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DC" w:rsidRPr="004D2526" w:rsidRDefault="007B13DC">
      <w:pPr>
        <w:spacing w:line="280" w:lineRule="exact"/>
      </w:pPr>
      <w:bookmarkStart w:id="0" w:name="_GoBack"/>
      <w:bookmarkEnd w:id="0"/>
    </w:p>
    <w:p w:rsidR="007B13DC" w:rsidRPr="001F0C04" w:rsidRDefault="007B13DC">
      <w:pPr>
        <w:spacing w:line="280" w:lineRule="exact"/>
        <w:jc w:val="right"/>
        <w:rPr>
          <w:b/>
          <w:iCs/>
        </w:rPr>
      </w:pPr>
      <w:r w:rsidRPr="001F0C04">
        <w:rPr>
          <w:b/>
          <w:iCs/>
        </w:rPr>
        <w:t xml:space="preserve">Version </w:t>
      </w:r>
      <w:r w:rsidR="009103A2">
        <w:rPr>
          <w:b/>
          <w:iCs/>
        </w:rPr>
        <w:t>2.0</w:t>
      </w:r>
      <w:r w:rsidR="00704715">
        <w:rPr>
          <w:b/>
          <w:iCs/>
        </w:rPr>
        <w:t>7</w:t>
      </w:r>
    </w:p>
    <w:p w:rsidR="00314294" w:rsidRPr="001A5381" w:rsidRDefault="00314294" w:rsidP="001A5381"/>
    <w:p w:rsidR="00314294" w:rsidRDefault="00314294">
      <w:pPr>
        <w:spacing w:before="240" w:line="240" w:lineRule="auto"/>
        <w:jc w:val="center"/>
        <w:rPr>
          <w:rStyle w:val="Fett"/>
          <w:rFonts w:cs="Arial"/>
          <w:sz w:val="40"/>
          <w:szCs w:val="40"/>
        </w:rPr>
      </w:pPr>
      <w:r w:rsidRPr="00314294">
        <w:rPr>
          <w:rStyle w:val="Fett"/>
          <w:rFonts w:cs="Arial"/>
          <w:sz w:val="40"/>
          <w:szCs w:val="40"/>
        </w:rPr>
        <w:t>Unternehmensführung und Projektmana</w:t>
      </w:r>
      <w:r>
        <w:rPr>
          <w:rStyle w:val="Fett"/>
          <w:rFonts w:cs="Arial"/>
          <w:sz w:val="40"/>
          <w:szCs w:val="40"/>
        </w:rPr>
        <w:t>gement</w:t>
      </w:r>
    </w:p>
    <w:p w:rsidR="007B13DC" w:rsidRPr="007621AB" w:rsidRDefault="00314294">
      <w:pPr>
        <w:spacing w:before="240" w:line="240" w:lineRule="auto"/>
        <w:jc w:val="center"/>
        <w:rPr>
          <w:b/>
          <w:sz w:val="40"/>
          <w:szCs w:val="40"/>
        </w:rPr>
      </w:pPr>
      <w:r w:rsidRPr="007621AB">
        <w:rPr>
          <w:rFonts w:cs="Arial"/>
          <w:b/>
          <w:bCs/>
          <w:sz w:val="56"/>
          <w:szCs w:val="56"/>
        </w:rPr>
        <w:t>Unternehmensplanspiel CABA</w:t>
      </w:r>
      <w:r w:rsidR="001F0C04" w:rsidRPr="007621AB">
        <w:rPr>
          <w:rFonts w:cs="Arial"/>
          <w:b/>
          <w:bCs/>
          <w:sz w:val="56"/>
          <w:szCs w:val="56"/>
        </w:rPr>
        <w:t>:</w:t>
      </w:r>
      <w:r w:rsidR="001F0C04" w:rsidRPr="007621AB">
        <w:rPr>
          <w:rFonts w:cs="Arial"/>
          <w:b/>
          <w:bCs/>
          <w:sz w:val="56"/>
          <w:szCs w:val="56"/>
        </w:rPr>
        <w:br/>
      </w:r>
      <w:r w:rsidR="007B13DC" w:rsidRPr="007621AB">
        <w:rPr>
          <w:b/>
          <w:sz w:val="40"/>
          <w:szCs w:val="40"/>
        </w:rPr>
        <w:t>Computer Aided Business Administration</w:t>
      </w:r>
      <w:r w:rsidR="00093C73" w:rsidRPr="007621AB">
        <w:rPr>
          <w:b/>
          <w:sz w:val="40"/>
          <w:szCs w:val="40"/>
        </w:rPr>
        <w:br/>
      </w:r>
    </w:p>
    <w:p w:rsidR="007B13DC" w:rsidRDefault="00BB4F31">
      <w:pPr>
        <w:jc w:val="center"/>
      </w:pPr>
      <w:r>
        <w:object w:dxaOrig="5299" w:dyaOrig="6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3pt;height:303pt" o:ole="">
            <v:imagedata r:id="rId8" o:title=""/>
          </v:shape>
          <o:OLEObject Type="Embed" ProgID="Photoshop.Image.6" ShapeID="_x0000_i1025" DrawAspect="Content" ObjectID="_1465154566" r:id="rId9">
            <o:FieldCodes>\s</o:FieldCodes>
          </o:OLEObject>
        </w:object>
      </w:r>
    </w:p>
    <w:p w:rsidR="000605D3" w:rsidRDefault="000605D3">
      <w:pPr>
        <w:jc w:val="center"/>
        <w:rPr>
          <w:lang w:val="en-US"/>
        </w:rPr>
      </w:pPr>
    </w:p>
    <w:p w:rsidR="007E7964" w:rsidRPr="00EC12E7" w:rsidRDefault="007E7964" w:rsidP="007E7964">
      <w:pPr>
        <w:spacing w:line="240" w:lineRule="auto"/>
        <w:jc w:val="center"/>
        <w:rPr>
          <w:b/>
          <w:sz w:val="56"/>
          <w:szCs w:val="56"/>
        </w:rPr>
      </w:pPr>
      <w:r w:rsidRPr="00EC12E7">
        <w:rPr>
          <w:b/>
          <w:sz w:val="56"/>
          <w:szCs w:val="56"/>
        </w:rPr>
        <w:t>Spieler-Handbuch</w:t>
      </w:r>
    </w:p>
    <w:p w:rsidR="007B13DC" w:rsidRDefault="007B13DC">
      <w:pPr>
        <w:spacing w:line="280" w:lineRule="exact"/>
      </w:pPr>
    </w:p>
    <w:p w:rsidR="0082437F" w:rsidRDefault="0082437F">
      <w:pPr>
        <w:spacing w:line="280" w:lineRule="exact"/>
      </w:pPr>
    </w:p>
    <w:p w:rsidR="0082437F" w:rsidRDefault="007B13DC" w:rsidP="0082437F">
      <w:pPr>
        <w:spacing w:line="280" w:lineRule="exact"/>
        <w:jc w:val="center"/>
        <w:rPr>
          <w:iCs/>
        </w:rPr>
      </w:pPr>
      <w:r w:rsidRPr="000421E6">
        <w:rPr>
          <w:b/>
          <w:iCs/>
        </w:rPr>
        <w:t xml:space="preserve">Handbuch und </w:t>
      </w:r>
      <w:r w:rsidR="00314294">
        <w:rPr>
          <w:b/>
          <w:iCs/>
        </w:rPr>
        <w:t>Plans</w:t>
      </w:r>
      <w:r w:rsidRPr="000421E6">
        <w:rPr>
          <w:b/>
          <w:iCs/>
        </w:rPr>
        <w:t xml:space="preserve">piel werden laufend aktualisiert, neueste Fassungen </w:t>
      </w:r>
      <w:r w:rsidR="0082437F">
        <w:rPr>
          <w:b/>
          <w:iCs/>
        </w:rPr>
        <w:t>abrufbar auf</w:t>
      </w:r>
      <w:r w:rsidR="0082437F">
        <w:rPr>
          <w:b/>
          <w:iCs/>
        </w:rPr>
        <w:br/>
      </w:r>
      <w:r w:rsidR="0082437F" w:rsidRPr="00CC59E9">
        <w:rPr>
          <w:b/>
          <w:iCs/>
        </w:rPr>
        <w:t>http://www.JARASS.com</w:t>
      </w:r>
      <w:r w:rsidR="0082437F">
        <w:rPr>
          <w:b/>
          <w:iCs/>
        </w:rPr>
        <w:t xml:space="preserve"> unter Lehre</w:t>
      </w:r>
    </w:p>
    <w:p w:rsidR="00F94BB6" w:rsidRDefault="00F94BB6" w:rsidP="00F94BB6">
      <w:pPr>
        <w:keepNext/>
        <w:keepLines/>
        <w:spacing w:before="960" w:line="300" w:lineRule="atLeast"/>
        <w:jc w:val="center"/>
        <w:rPr>
          <w:b/>
          <w:sz w:val="28"/>
          <w:szCs w:val="28"/>
        </w:rPr>
        <w:sectPr w:rsidR="00F94BB6" w:rsidSect="00F94BB6">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418" w:right="1134" w:bottom="1134" w:left="1134" w:header="567" w:footer="567" w:gutter="0"/>
          <w:lnNumType w:countBy="1"/>
          <w:cols w:space="720"/>
          <w:titlePg/>
        </w:sectPr>
      </w:pPr>
    </w:p>
    <w:p w:rsidR="00D0174B" w:rsidRPr="00B0727E" w:rsidRDefault="00D0174B" w:rsidP="00F94BB6">
      <w:pPr>
        <w:keepNext/>
        <w:keepLines/>
        <w:spacing w:before="480" w:line="300" w:lineRule="atLeast"/>
        <w:jc w:val="center"/>
        <w:rPr>
          <w:b/>
          <w:sz w:val="28"/>
          <w:szCs w:val="28"/>
        </w:rPr>
      </w:pPr>
      <w:r w:rsidRPr="00B0727E">
        <w:rPr>
          <w:b/>
          <w:sz w:val="28"/>
          <w:szCs w:val="28"/>
        </w:rPr>
        <w:lastRenderedPageBreak/>
        <w:t>Gliederung</w:t>
      </w:r>
      <w:r w:rsidR="00F94BB6">
        <w:rPr>
          <w:b/>
          <w:sz w:val="28"/>
          <w:szCs w:val="28"/>
        </w:rPr>
        <w:t>sübersicht</w:t>
      </w:r>
    </w:p>
    <w:p w:rsidR="00DB79EF" w:rsidRPr="00D0174B" w:rsidRDefault="00DB79EF" w:rsidP="00DB79EF"/>
    <w:p w:rsidR="00C55AA8" w:rsidRDefault="00D0174B">
      <w:pPr>
        <w:pStyle w:val="Verzeichnis1"/>
        <w:rPr>
          <w:rFonts w:asciiTheme="minorHAnsi" w:eastAsiaTheme="minorEastAsia" w:hAnsiTheme="minorHAnsi" w:cstheme="minorBidi"/>
          <w:b w:val="0"/>
          <w:sz w:val="22"/>
          <w:szCs w:val="22"/>
        </w:rPr>
      </w:pPr>
      <w:r>
        <w:fldChar w:fldCharType="begin"/>
      </w:r>
      <w:r>
        <w:instrText xml:space="preserve"> TOC \o "1-1" \h \z</w:instrText>
      </w:r>
      <w:r>
        <w:fldChar w:fldCharType="separate"/>
      </w:r>
      <w:hyperlink w:anchor="_Toc391405292" w:history="1">
        <w:r w:rsidR="00C55AA8" w:rsidRPr="00CE7670">
          <w:rPr>
            <w:rStyle w:val="Hyperlink"/>
          </w:rPr>
          <w:t>Kurzbeschreibung des Planspiels</w:t>
        </w:r>
        <w:r w:rsidR="00C55AA8">
          <w:rPr>
            <w:webHidden/>
          </w:rPr>
          <w:tab/>
        </w:r>
        <w:r w:rsidR="00C55AA8">
          <w:rPr>
            <w:webHidden/>
          </w:rPr>
          <w:fldChar w:fldCharType="begin"/>
        </w:r>
        <w:r w:rsidR="00C55AA8">
          <w:rPr>
            <w:webHidden/>
          </w:rPr>
          <w:instrText xml:space="preserve"> PAGEREF _Toc391405292 \h </w:instrText>
        </w:r>
        <w:r w:rsidR="00C55AA8">
          <w:rPr>
            <w:webHidden/>
          </w:rPr>
        </w:r>
        <w:r w:rsidR="00C55AA8">
          <w:rPr>
            <w:webHidden/>
          </w:rPr>
          <w:fldChar w:fldCharType="separate"/>
        </w:r>
        <w:r w:rsidR="00D64778">
          <w:rPr>
            <w:webHidden/>
          </w:rPr>
          <w:t>3</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293" w:history="1">
        <w:r w:rsidR="00C55AA8" w:rsidRPr="00CE7670">
          <w:rPr>
            <w:rStyle w:val="Hyperlink"/>
          </w:rPr>
          <w:t>1.</w:t>
        </w:r>
        <w:r w:rsidR="00C55AA8">
          <w:rPr>
            <w:rFonts w:asciiTheme="minorHAnsi" w:eastAsiaTheme="minorEastAsia" w:hAnsiTheme="minorHAnsi" w:cstheme="minorBidi"/>
            <w:b w:val="0"/>
            <w:sz w:val="22"/>
            <w:szCs w:val="22"/>
          </w:rPr>
          <w:tab/>
        </w:r>
        <w:r w:rsidR="00C55AA8" w:rsidRPr="00CE7670">
          <w:rPr>
            <w:rStyle w:val="Hyperlink"/>
          </w:rPr>
          <w:t>Grundlagen</w:t>
        </w:r>
        <w:r w:rsidR="00C55AA8">
          <w:rPr>
            <w:webHidden/>
          </w:rPr>
          <w:tab/>
        </w:r>
        <w:r w:rsidR="00C55AA8">
          <w:rPr>
            <w:webHidden/>
          </w:rPr>
          <w:fldChar w:fldCharType="begin"/>
        </w:r>
        <w:r w:rsidR="00C55AA8">
          <w:rPr>
            <w:webHidden/>
          </w:rPr>
          <w:instrText xml:space="preserve"> PAGEREF _Toc391405293 \h </w:instrText>
        </w:r>
        <w:r w:rsidR="00C55AA8">
          <w:rPr>
            <w:webHidden/>
          </w:rPr>
        </w:r>
        <w:r w:rsidR="00C55AA8">
          <w:rPr>
            <w:webHidden/>
          </w:rPr>
          <w:fldChar w:fldCharType="separate"/>
        </w:r>
        <w:r w:rsidR="00D64778">
          <w:rPr>
            <w:webHidden/>
          </w:rPr>
          <w:t>8</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294" w:history="1">
        <w:r w:rsidR="00C55AA8" w:rsidRPr="00CE7670">
          <w:rPr>
            <w:rStyle w:val="Hyperlink"/>
          </w:rPr>
          <w:t>2.</w:t>
        </w:r>
        <w:r w:rsidR="00C55AA8">
          <w:rPr>
            <w:rFonts w:asciiTheme="minorHAnsi" w:eastAsiaTheme="minorEastAsia" w:hAnsiTheme="minorHAnsi" w:cstheme="minorBidi"/>
            <w:b w:val="0"/>
            <w:sz w:val="22"/>
            <w:szCs w:val="22"/>
          </w:rPr>
          <w:tab/>
        </w:r>
        <w:r w:rsidR="00C55AA8" w:rsidRPr="00CE7670">
          <w:rPr>
            <w:rStyle w:val="Hyperlink"/>
          </w:rPr>
          <w:t>Vertrieb</w:t>
        </w:r>
        <w:r w:rsidR="00C55AA8">
          <w:rPr>
            <w:webHidden/>
          </w:rPr>
          <w:tab/>
        </w:r>
        <w:r w:rsidR="00C55AA8">
          <w:rPr>
            <w:webHidden/>
          </w:rPr>
          <w:fldChar w:fldCharType="begin"/>
        </w:r>
        <w:r w:rsidR="00C55AA8">
          <w:rPr>
            <w:webHidden/>
          </w:rPr>
          <w:instrText xml:space="preserve"> PAGEREF _Toc391405294 \h </w:instrText>
        </w:r>
        <w:r w:rsidR="00C55AA8">
          <w:rPr>
            <w:webHidden/>
          </w:rPr>
        </w:r>
        <w:r w:rsidR="00C55AA8">
          <w:rPr>
            <w:webHidden/>
          </w:rPr>
          <w:fldChar w:fldCharType="separate"/>
        </w:r>
        <w:r w:rsidR="00D64778">
          <w:rPr>
            <w:webHidden/>
          </w:rPr>
          <w:t>12</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295" w:history="1">
        <w:r w:rsidR="00C55AA8" w:rsidRPr="00CE7670">
          <w:rPr>
            <w:rStyle w:val="Hyperlink"/>
          </w:rPr>
          <w:t>3.</w:t>
        </w:r>
        <w:r w:rsidR="00C55AA8">
          <w:rPr>
            <w:rFonts w:asciiTheme="minorHAnsi" w:eastAsiaTheme="minorEastAsia" w:hAnsiTheme="minorHAnsi" w:cstheme="minorBidi"/>
            <w:b w:val="0"/>
            <w:sz w:val="22"/>
            <w:szCs w:val="22"/>
          </w:rPr>
          <w:tab/>
        </w:r>
        <w:r w:rsidR="00C55AA8" w:rsidRPr="00CE7670">
          <w:rPr>
            <w:rStyle w:val="Hyperlink"/>
          </w:rPr>
          <w:t>Beschaffung und Produktion</w:t>
        </w:r>
        <w:r w:rsidR="00C55AA8">
          <w:rPr>
            <w:webHidden/>
          </w:rPr>
          <w:tab/>
        </w:r>
        <w:r w:rsidR="00C55AA8">
          <w:rPr>
            <w:webHidden/>
          </w:rPr>
          <w:fldChar w:fldCharType="begin"/>
        </w:r>
        <w:r w:rsidR="00C55AA8">
          <w:rPr>
            <w:webHidden/>
          </w:rPr>
          <w:instrText xml:space="preserve"> PAGEREF _Toc391405295 \h </w:instrText>
        </w:r>
        <w:r w:rsidR="00C55AA8">
          <w:rPr>
            <w:webHidden/>
          </w:rPr>
        </w:r>
        <w:r w:rsidR="00C55AA8">
          <w:rPr>
            <w:webHidden/>
          </w:rPr>
          <w:fldChar w:fldCharType="separate"/>
        </w:r>
        <w:r w:rsidR="00D64778">
          <w:rPr>
            <w:webHidden/>
          </w:rPr>
          <w:t>23</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296" w:history="1">
        <w:r w:rsidR="00C55AA8" w:rsidRPr="00CE7670">
          <w:rPr>
            <w:rStyle w:val="Hyperlink"/>
          </w:rPr>
          <w:t>4.</w:t>
        </w:r>
        <w:r w:rsidR="00C55AA8">
          <w:rPr>
            <w:rFonts w:asciiTheme="minorHAnsi" w:eastAsiaTheme="minorEastAsia" w:hAnsiTheme="minorHAnsi" w:cstheme="minorBidi"/>
            <w:b w:val="0"/>
            <w:sz w:val="22"/>
            <w:szCs w:val="22"/>
          </w:rPr>
          <w:tab/>
        </w:r>
        <w:r w:rsidR="00C55AA8" w:rsidRPr="00CE7670">
          <w:rPr>
            <w:rStyle w:val="Hyperlink"/>
          </w:rPr>
          <w:t>Forschung und Entwicklung</w:t>
        </w:r>
        <w:r w:rsidR="00C55AA8">
          <w:rPr>
            <w:webHidden/>
          </w:rPr>
          <w:tab/>
        </w:r>
        <w:r w:rsidR="00C55AA8">
          <w:rPr>
            <w:webHidden/>
          </w:rPr>
          <w:fldChar w:fldCharType="begin"/>
        </w:r>
        <w:r w:rsidR="00C55AA8">
          <w:rPr>
            <w:webHidden/>
          </w:rPr>
          <w:instrText xml:space="preserve"> PAGEREF _Toc391405296 \h </w:instrText>
        </w:r>
        <w:r w:rsidR="00C55AA8">
          <w:rPr>
            <w:webHidden/>
          </w:rPr>
        </w:r>
        <w:r w:rsidR="00C55AA8">
          <w:rPr>
            <w:webHidden/>
          </w:rPr>
          <w:fldChar w:fldCharType="separate"/>
        </w:r>
        <w:r w:rsidR="00D64778">
          <w:rPr>
            <w:webHidden/>
          </w:rPr>
          <w:t>34</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297" w:history="1">
        <w:r w:rsidR="00C55AA8" w:rsidRPr="00CE7670">
          <w:rPr>
            <w:rStyle w:val="Hyperlink"/>
          </w:rPr>
          <w:t>5.</w:t>
        </w:r>
        <w:r w:rsidR="00C55AA8">
          <w:rPr>
            <w:rFonts w:asciiTheme="minorHAnsi" w:eastAsiaTheme="minorEastAsia" w:hAnsiTheme="minorHAnsi" w:cstheme="minorBidi"/>
            <w:b w:val="0"/>
            <w:sz w:val="22"/>
            <w:szCs w:val="22"/>
          </w:rPr>
          <w:tab/>
        </w:r>
        <w:r w:rsidR="00C55AA8" w:rsidRPr="00CE7670">
          <w:rPr>
            <w:rStyle w:val="Hyperlink"/>
          </w:rPr>
          <w:t>Finanzierung und Rechnungswesen</w:t>
        </w:r>
        <w:r w:rsidR="00C55AA8">
          <w:rPr>
            <w:webHidden/>
          </w:rPr>
          <w:tab/>
        </w:r>
        <w:r w:rsidR="00C55AA8">
          <w:rPr>
            <w:webHidden/>
          </w:rPr>
          <w:fldChar w:fldCharType="begin"/>
        </w:r>
        <w:r w:rsidR="00C55AA8">
          <w:rPr>
            <w:webHidden/>
          </w:rPr>
          <w:instrText xml:space="preserve"> PAGEREF _Toc391405297 \h </w:instrText>
        </w:r>
        <w:r w:rsidR="00C55AA8">
          <w:rPr>
            <w:webHidden/>
          </w:rPr>
        </w:r>
        <w:r w:rsidR="00C55AA8">
          <w:rPr>
            <w:webHidden/>
          </w:rPr>
          <w:fldChar w:fldCharType="separate"/>
        </w:r>
        <w:r w:rsidR="00D64778">
          <w:rPr>
            <w:webHidden/>
          </w:rPr>
          <w:t>37</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298" w:history="1">
        <w:r w:rsidR="00C55AA8" w:rsidRPr="00CE7670">
          <w:rPr>
            <w:rStyle w:val="Hyperlink"/>
          </w:rPr>
          <w:t>6.</w:t>
        </w:r>
        <w:r w:rsidR="00C55AA8">
          <w:rPr>
            <w:rFonts w:asciiTheme="minorHAnsi" w:eastAsiaTheme="minorEastAsia" w:hAnsiTheme="minorHAnsi" w:cstheme="minorBidi"/>
            <w:b w:val="0"/>
            <w:sz w:val="22"/>
            <w:szCs w:val="22"/>
          </w:rPr>
          <w:tab/>
        </w:r>
        <w:r w:rsidR="00C55AA8" w:rsidRPr="00CE7670">
          <w:rPr>
            <w:rStyle w:val="Hyperlink"/>
          </w:rPr>
          <w:t>Planung und Entscheidung</w:t>
        </w:r>
        <w:r w:rsidR="00C55AA8">
          <w:rPr>
            <w:webHidden/>
          </w:rPr>
          <w:tab/>
        </w:r>
        <w:r w:rsidR="00C55AA8">
          <w:rPr>
            <w:webHidden/>
          </w:rPr>
          <w:fldChar w:fldCharType="begin"/>
        </w:r>
        <w:r w:rsidR="00C55AA8">
          <w:rPr>
            <w:webHidden/>
          </w:rPr>
          <w:instrText xml:space="preserve"> PAGEREF _Toc391405298 \h </w:instrText>
        </w:r>
        <w:r w:rsidR="00C55AA8">
          <w:rPr>
            <w:webHidden/>
          </w:rPr>
        </w:r>
        <w:r w:rsidR="00C55AA8">
          <w:rPr>
            <w:webHidden/>
          </w:rPr>
          <w:fldChar w:fldCharType="separate"/>
        </w:r>
        <w:r w:rsidR="00D64778">
          <w:rPr>
            <w:webHidden/>
          </w:rPr>
          <w:t>45</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299" w:history="1">
        <w:r w:rsidR="00C55AA8" w:rsidRPr="00CE7670">
          <w:rPr>
            <w:rStyle w:val="Hyperlink"/>
          </w:rPr>
          <w:t>7.</w:t>
        </w:r>
        <w:r w:rsidR="00C55AA8">
          <w:rPr>
            <w:rFonts w:asciiTheme="minorHAnsi" w:eastAsiaTheme="minorEastAsia" w:hAnsiTheme="minorHAnsi" w:cstheme="minorBidi"/>
            <w:b w:val="0"/>
            <w:sz w:val="22"/>
            <w:szCs w:val="22"/>
          </w:rPr>
          <w:tab/>
        </w:r>
        <w:r w:rsidR="00C55AA8" w:rsidRPr="00CE7670">
          <w:rPr>
            <w:rStyle w:val="Hyperlink"/>
          </w:rPr>
          <w:t>Kostenrechnung</w:t>
        </w:r>
        <w:r w:rsidR="00C55AA8">
          <w:rPr>
            <w:webHidden/>
          </w:rPr>
          <w:tab/>
        </w:r>
        <w:r w:rsidR="00C55AA8">
          <w:rPr>
            <w:webHidden/>
          </w:rPr>
          <w:fldChar w:fldCharType="begin"/>
        </w:r>
        <w:r w:rsidR="00C55AA8">
          <w:rPr>
            <w:webHidden/>
          </w:rPr>
          <w:instrText xml:space="preserve"> PAGEREF _Toc391405299 \h </w:instrText>
        </w:r>
        <w:r w:rsidR="00C55AA8">
          <w:rPr>
            <w:webHidden/>
          </w:rPr>
        </w:r>
        <w:r w:rsidR="00C55AA8">
          <w:rPr>
            <w:webHidden/>
          </w:rPr>
          <w:fldChar w:fldCharType="separate"/>
        </w:r>
        <w:r w:rsidR="00D64778">
          <w:rPr>
            <w:webHidden/>
          </w:rPr>
          <w:t>69</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00" w:history="1">
        <w:r w:rsidR="00C55AA8" w:rsidRPr="00CE7670">
          <w:rPr>
            <w:rStyle w:val="Hyperlink"/>
          </w:rPr>
          <w:t>8.</w:t>
        </w:r>
        <w:r w:rsidR="00C55AA8">
          <w:rPr>
            <w:rFonts w:asciiTheme="minorHAnsi" w:eastAsiaTheme="minorEastAsia" w:hAnsiTheme="minorHAnsi" w:cstheme="minorBidi"/>
            <w:b w:val="0"/>
            <w:sz w:val="22"/>
            <w:szCs w:val="22"/>
          </w:rPr>
          <w:tab/>
        </w:r>
        <w:r w:rsidR="00C55AA8" w:rsidRPr="00CE7670">
          <w:rPr>
            <w:rStyle w:val="Hyperlink"/>
          </w:rPr>
          <w:t>Hausaufgaben und Hauptversammlung</w:t>
        </w:r>
        <w:r w:rsidR="00C55AA8">
          <w:rPr>
            <w:webHidden/>
          </w:rPr>
          <w:tab/>
        </w:r>
        <w:r w:rsidR="00C55AA8">
          <w:rPr>
            <w:webHidden/>
          </w:rPr>
          <w:fldChar w:fldCharType="begin"/>
        </w:r>
        <w:r w:rsidR="00C55AA8">
          <w:rPr>
            <w:webHidden/>
          </w:rPr>
          <w:instrText xml:space="preserve"> PAGEREF _Toc391405300 \h </w:instrText>
        </w:r>
        <w:r w:rsidR="00C55AA8">
          <w:rPr>
            <w:webHidden/>
          </w:rPr>
        </w:r>
        <w:r w:rsidR="00C55AA8">
          <w:rPr>
            <w:webHidden/>
          </w:rPr>
          <w:fldChar w:fldCharType="separate"/>
        </w:r>
        <w:r w:rsidR="00D64778">
          <w:rPr>
            <w:webHidden/>
          </w:rPr>
          <w:t>77</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01" w:history="1">
        <w:r w:rsidR="00C55AA8" w:rsidRPr="00CE7670">
          <w:rPr>
            <w:rStyle w:val="Hyperlink"/>
          </w:rPr>
          <w:t>9.</w:t>
        </w:r>
        <w:r w:rsidR="00C55AA8">
          <w:rPr>
            <w:rFonts w:asciiTheme="minorHAnsi" w:eastAsiaTheme="minorEastAsia" w:hAnsiTheme="minorHAnsi" w:cstheme="minorBidi"/>
            <w:b w:val="0"/>
            <w:sz w:val="22"/>
            <w:szCs w:val="22"/>
          </w:rPr>
          <w:tab/>
        </w:r>
        <w:r w:rsidR="00C55AA8" w:rsidRPr="00CE7670">
          <w:rPr>
            <w:rStyle w:val="Hyperlink"/>
          </w:rPr>
          <w:t>Bewertung</w:t>
        </w:r>
        <w:r w:rsidR="00C55AA8">
          <w:rPr>
            <w:webHidden/>
          </w:rPr>
          <w:tab/>
        </w:r>
        <w:r w:rsidR="00C55AA8">
          <w:rPr>
            <w:webHidden/>
          </w:rPr>
          <w:fldChar w:fldCharType="begin"/>
        </w:r>
        <w:r w:rsidR="00C55AA8">
          <w:rPr>
            <w:webHidden/>
          </w:rPr>
          <w:instrText xml:space="preserve"> PAGEREF _Toc391405301 \h </w:instrText>
        </w:r>
        <w:r w:rsidR="00C55AA8">
          <w:rPr>
            <w:webHidden/>
          </w:rPr>
        </w:r>
        <w:r w:rsidR="00C55AA8">
          <w:rPr>
            <w:webHidden/>
          </w:rPr>
          <w:fldChar w:fldCharType="separate"/>
        </w:r>
        <w:r w:rsidR="00D64778">
          <w:rPr>
            <w:webHidden/>
          </w:rPr>
          <w:t>80</w:t>
        </w:r>
        <w:r w:rsidR="00C55AA8">
          <w:rPr>
            <w:webHidden/>
          </w:rPr>
          <w:fldChar w:fldCharType="end"/>
        </w:r>
      </w:hyperlink>
    </w:p>
    <w:p w:rsidR="00802027" w:rsidRDefault="00D0174B" w:rsidP="00D0174B">
      <w:r>
        <w:fldChar w:fldCharType="end"/>
      </w:r>
    </w:p>
    <w:p w:rsidR="007B13DC" w:rsidRDefault="007B13DC" w:rsidP="00052D42">
      <w:pPr>
        <w:pStyle w:val="berschrift1"/>
        <w:numPr>
          <w:ilvl w:val="0"/>
          <w:numId w:val="0"/>
        </w:numPr>
      </w:pPr>
      <w:bookmarkStart w:id="1" w:name="_Toc391405292"/>
      <w:bookmarkStart w:id="2" w:name="_Toc391405302"/>
      <w:r>
        <w:lastRenderedPageBreak/>
        <w:t>Kurzbeschreibung des Planspiels</w:t>
      </w:r>
      <w:bookmarkEnd w:id="1"/>
      <w:bookmarkEnd w:id="2"/>
    </w:p>
    <w:p w:rsidR="007B13DC" w:rsidRDefault="007B13DC">
      <w:pPr>
        <w:spacing w:line="280" w:lineRule="exact"/>
        <w:rPr>
          <w:b/>
        </w:rPr>
      </w:pPr>
      <w:r>
        <w:rPr>
          <w:b/>
        </w:rPr>
        <w:t>Lernziele</w:t>
      </w:r>
    </w:p>
    <w:p w:rsidR="007B13DC" w:rsidRPr="00314294" w:rsidRDefault="007B13DC">
      <w:r>
        <w:t>Die Teilnehmer am Unternehmensplanspiel CABA sollen Grundzüge kaufmännischen Denkens und die betriebswirt</w:t>
      </w:r>
      <w:r>
        <w:softHyphen/>
        <w:t>schaft</w:t>
      </w:r>
      <w:r>
        <w:softHyphen/>
        <w:t xml:space="preserve">lichen Überlegungen zu den Grundfunktionen eines Unternehmens </w:t>
      </w:r>
      <w:r w:rsidRPr="00314294">
        <w:t>kennen lernen: Vertrieb, Beschaffung, Produktion, Finanzierung und Rechnungswesen.</w:t>
      </w:r>
      <w:r w:rsidR="00314294" w:rsidRPr="00314294">
        <w:t xml:space="preserve"> Dabei sollen </w:t>
      </w:r>
      <w:r w:rsidR="001F0C04" w:rsidRPr="00314294">
        <w:t>in ersten Schri</w:t>
      </w:r>
      <w:r w:rsidR="00520A6F">
        <w:t>t</w:t>
      </w:r>
      <w:r w:rsidR="001F0C04" w:rsidRPr="00314294">
        <w:t xml:space="preserve">ten </w:t>
      </w:r>
      <w:r w:rsidR="001F0C04">
        <w:t xml:space="preserve">auch </w:t>
      </w:r>
      <w:r w:rsidR="00314294" w:rsidRPr="00314294">
        <w:t>Unternehmensführung und Projektmanagement erprobt werden</w:t>
      </w:r>
      <w:r w:rsidR="00314294">
        <w:t>.</w:t>
      </w:r>
    </w:p>
    <w:p w:rsidR="007B13DC" w:rsidRDefault="007B13DC">
      <w:pPr>
        <w:spacing w:before="240" w:line="280" w:lineRule="exact"/>
        <w:rPr>
          <w:b/>
        </w:rPr>
      </w:pPr>
      <w:r>
        <w:rPr>
          <w:b/>
        </w:rPr>
        <w:t>Teilnehmerkreis</w:t>
      </w:r>
    </w:p>
    <w:p w:rsidR="007B13DC" w:rsidRDefault="007B13DC">
      <w:r>
        <w:t>Das Planspiel CABA ist für Anfänger mit betriebswirtschaftlichen Grund</w:t>
      </w:r>
      <w:r>
        <w:softHyphen/>
        <w:t>kenntnissen konzipiert. Wir haben versucht, alle Begriffe und Zusammenhänge so zu erklären, dass zum Verständnis der so</w:t>
      </w:r>
      <w:r w:rsidR="00583B58">
        <w:t xml:space="preserve"> </w:t>
      </w:r>
      <w:r>
        <w:t xml:space="preserve">genannte </w:t>
      </w:r>
      <w:r w:rsidR="007F4393">
        <w:t>„</w:t>
      </w:r>
      <w:r>
        <w:t>gesun</w:t>
      </w:r>
      <w:r>
        <w:softHyphen/>
        <w:t>de Menschenverstand</w:t>
      </w:r>
      <w:r w:rsidR="007F4393">
        <w:t>“</w:t>
      </w:r>
      <w:r>
        <w:t xml:space="preserve"> ausreicht. </w:t>
      </w:r>
    </w:p>
    <w:p w:rsidR="007B13DC" w:rsidRDefault="007B13DC">
      <w:pPr>
        <w:spacing w:before="240" w:line="280" w:lineRule="exact"/>
        <w:rPr>
          <w:b/>
        </w:rPr>
      </w:pPr>
      <w:r>
        <w:rPr>
          <w:b/>
        </w:rPr>
        <w:t>Durchführung</w:t>
      </w:r>
    </w:p>
    <w:p w:rsidR="007B13DC" w:rsidRDefault="007B13DC" w:rsidP="007F4393">
      <w:r>
        <w:t>Jedes Unternehmen steht mit allen anderen Unternehmen der gleichen Branche im Wettbe</w:t>
      </w:r>
      <w:r>
        <w:softHyphen/>
        <w:t xml:space="preserve">werb und </w:t>
      </w:r>
      <w:r w:rsidRPr="00293A5E">
        <w:t>produ</w:t>
      </w:r>
      <w:r w:rsidR="00EA2938" w:rsidRPr="00293A5E">
        <w:softHyphen/>
      </w:r>
      <w:r w:rsidR="00583B58" w:rsidRPr="00293A5E">
        <w:t>ziert Trinkschokolade, die</w:t>
      </w:r>
      <w:r w:rsidRPr="00293A5E">
        <w:t xml:space="preserve"> mit dem Rohstoff </w:t>
      </w:r>
      <w:r w:rsidR="00951A72">
        <w:t>K</w:t>
      </w:r>
      <w:r w:rsidRPr="00293A5E">
        <w:t>a</w:t>
      </w:r>
      <w:r w:rsidR="00951A72">
        <w:t>k</w:t>
      </w:r>
      <w:r w:rsidRPr="00293A5E">
        <w:t xml:space="preserve">ao hergestellt wird. Jedes Unternehmen sollte aus </w:t>
      </w:r>
      <w:r w:rsidR="00D54C02" w:rsidRPr="00293A5E">
        <w:t>h</w:t>
      </w:r>
      <w:r w:rsidR="00D54C02">
        <w:t xml:space="preserve">öchstens </w:t>
      </w:r>
      <w:r w:rsidRPr="00293A5E">
        <w:t>3</w:t>
      </w:r>
      <w:r>
        <w:t xml:space="preserve"> </w:t>
      </w:r>
      <w:r w:rsidR="00293A5E">
        <w:t xml:space="preserve">Vorständen </w:t>
      </w:r>
      <w:r>
        <w:t>bestehen</w:t>
      </w:r>
      <w:r w:rsidR="00D54C02">
        <w:t>:</w:t>
      </w:r>
    </w:p>
    <w:p w:rsidR="007B13DC" w:rsidRPr="004A5D67" w:rsidRDefault="00293A5E" w:rsidP="007F4393">
      <w:pPr>
        <w:jc w:val="left"/>
      </w:pPr>
      <w:r w:rsidRPr="004A5D67">
        <w:rPr>
          <w:b/>
        </w:rPr>
        <w:t>Vorstand I:</w:t>
      </w:r>
      <w:r w:rsidR="007B13DC" w:rsidRPr="004A5D67">
        <w:rPr>
          <w:b/>
        </w:rPr>
        <w:t xml:space="preserve"> </w:t>
      </w:r>
      <w:r w:rsidR="004A5D67" w:rsidRPr="004A5D67">
        <w:rPr>
          <w:b/>
        </w:rPr>
        <w:t xml:space="preserve">Vertrieb </w:t>
      </w:r>
      <w:r w:rsidR="007B13DC" w:rsidRPr="004A5D67">
        <w:rPr>
          <w:b/>
        </w:rPr>
        <w:br/>
      </w:r>
      <w:r w:rsidR="004A5D67" w:rsidRPr="004A5D67">
        <w:t xml:space="preserve">zuständig für </w:t>
      </w:r>
      <w:r w:rsidR="004A5D67">
        <w:br/>
      </w:r>
      <w:r w:rsidR="007B13DC" w:rsidRPr="004A5D67">
        <w:t xml:space="preserve">Vertrieb </w:t>
      </w:r>
      <w:r w:rsidR="00862C8A" w:rsidRPr="00EA2D4D">
        <w:rPr>
          <w:rStyle w:val="St-Klammer"/>
        </w:rPr>
        <w:t>[</w:t>
      </w:r>
      <w:r w:rsidR="007B13DC" w:rsidRPr="00EA2D4D">
        <w:rPr>
          <w:rStyle w:val="St-Klammer"/>
        </w:rPr>
        <w:t>Kap</w:t>
      </w:r>
      <w:r w:rsidRPr="00EA2D4D">
        <w:rPr>
          <w:rStyle w:val="St-Klammer"/>
        </w:rPr>
        <w:t>.</w:t>
      </w:r>
      <w:r w:rsidR="00862C8A" w:rsidRPr="00EA2D4D">
        <w:rPr>
          <w:rStyle w:val="St-Klammer"/>
        </w:rPr>
        <w:t xml:space="preserve"> 2]</w:t>
      </w:r>
      <w:r w:rsidR="007B13DC" w:rsidRPr="004A5D67">
        <w:t>.</w:t>
      </w:r>
    </w:p>
    <w:p w:rsidR="007B13DC" w:rsidRDefault="00293A5E" w:rsidP="007F4393">
      <w:pPr>
        <w:jc w:val="left"/>
      </w:pPr>
      <w:r w:rsidRPr="004A5D67">
        <w:rPr>
          <w:b/>
        </w:rPr>
        <w:t>Vorstand II:</w:t>
      </w:r>
      <w:r w:rsidR="007B13DC" w:rsidRPr="004A5D67">
        <w:rPr>
          <w:b/>
        </w:rPr>
        <w:t xml:space="preserve"> </w:t>
      </w:r>
      <w:r w:rsidR="004A5D67" w:rsidRPr="004A5D67">
        <w:rPr>
          <w:b/>
        </w:rPr>
        <w:t xml:space="preserve">Beschaffung und Produktion </w:t>
      </w:r>
      <w:r w:rsidR="007B13DC" w:rsidRPr="004A5D67">
        <w:rPr>
          <w:b/>
        </w:rPr>
        <w:br/>
      </w:r>
      <w:r w:rsidR="004A5D67" w:rsidRPr="004A5D67">
        <w:t xml:space="preserve">zuständig für </w:t>
      </w:r>
      <w:r w:rsidR="004A5D67">
        <w:br/>
      </w:r>
      <w:r w:rsidR="007B13DC">
        <w:t xml:space="preserve">Beschaffung und Produktion </w:t>
      </w:r>
      <w:r w:rsidR="00862C8A" w:rsidRPr="00EA2D4D">
        <w:rPr>
          <w:rStyle w:val="St-Klammer"/>
        </w:rPr>
        <w:t>[</w:t>
      </w:r>
      <w:r w:rsidR="007B13DC" w:rsidRPr="00EA2D4D">
        <w:rPr>
          <w:rStyle w:val="St-Klammer"/>
        </w:rPr>
        <w:t>Kap</w:t>
      </w:r>
      <w:r w:rsidRPr="00EA2D4D">
        <w:rPr>
          <w:rStyle w:val="St-Klammer"/>
        </w:rPr>
        <w:t>.</w:t>
      </w:r>
      <w:r w:rsidR="007B13DC" w:rsidRPr="00EA2D4D">
        <w:rPr>
          <w:rStyle w:val="St-Klammer"/>
        </w:rPr>
        <w:t xml:space="preserve"> 3</w:t>
      </w:r>
      <w:r w:rsidR="00862C8A" w:rsidRPr="00EA2D4D">
        <w:rPr>
          <w:rStyle w:val="St-Klammer"/>
        </w:rPr>
        <w:t>]</w:t>
      </w:r>
      <w:r w:rsidR="007B13DC">
        <w:t>.</w:t>
      </w:r>
    </w:p>
    <w:p w:rsidR="004A5D67" w:rsidRDefault="004A5D67" w:rsidP="007F4393">
      <w:pPr>
        <w:jc w:val="left"/>
      </w:pPr>
      <w:r w:rsidRPr="00F465F8">
        <w:rPr>
          <w:b/>
        </w:rPr>
        <w:t xml:space="preserve">Vorstand III: </w:t>
      </w:r>
      <w:r w:rsidR="00F465F8" w:rsidRPr="00F465F8">
        <w:rPr>
          <w:b/>
        </w:rPr>
        <w:t>Forschung &amp; Entwicklung, Finanzierung &amp; Rechnungswesen</w:t>
      </w:r>
      <w:r w:rsidRPr="00F465F8">
        <w:rPr>
          <w:b/>
        </w:rPr>
        <w:br/>
      </w:r>
      <w:r w:rsidRPr="004A5D67">
        <w:t xml:space="preserve">zuständig für </w:t>
      </w:r>
      <w:r>
        <w:br/>
      </w:r>
      <w:r w:rsidR="00F465F8">
        <w:t xml:space="preserve">Forschung &amp; Entwicklung </w:t>
      </w:r>
      <w:r w:rsidR="00F465F8" w:rsidRPr="00EA2D4D">
        <w:rPr>
          <w:rStyle w:val="St-Klammer"/>
        </w:rPr>
        <w:t>[Kap. 4]</w:t>
      </w:r>
      <w:r w:rsidR="00F465F8">
        <w:t xml:space="preserve">, </w:t>
      </w:r>
      <w:r w:rsidR="00F465F8">
        <w:br/>
      </w:r>
      <w:r>
        <w:t xml:space="preserve">Finanzierung &amp; Rechnungswesen </w:t>
      </w:r>
      <w:r w:rsidRPr="00EA2D4D">
        <w:rPr>
          <w:rStyle w:val="St-Klammer"/>
        </w:rPr>
        <w:t>[Kap. 5]</w:t>
      </w:r>
      <w:r>
        <w:t>,</w:t>
      </w:r>
      <w:r>
        <w:br/>
        <w:t xml:space="preserve">Koordinierung von Planung &amp; Entscheidung </w:t>
      </w:r>
      <w:r w:rsidRPr="00EA2D4D">
        <w:rPr>
          <w:rStyle w:val="St-Klammer"/>
        </w:rPr>
        <w:t>[Kap. 6]</w:t>
      </w:r>
      <w:r>
        <w:t>.</w:t>
      </w:r>
    </w:p>
    <w:p w:rsidR="007B13DC" w:rsidRDefault="007B13DC">
      <w:pPr>
        <w:spacing w:before="240" w:line="280" w:lineRule="exact"/>
        <w:rPr>
          <w:b/>
        </w:rPr>
      </w:pPr>
      <w:r>
        <w:rPr>
          <w:b/>
        </w:rPr>
        <w:t>Dauer</w:t>
      </w:r>
    </w:p>
    <w:p w:rsidR="007B13DC" w:rsidRDefault="007B13DC" w:rsidP="00293A5E">
      <w:r>
        <w:t>Der Zeitaufwand beträgt insgesamt ca. 60 Unterrichtsstun</w:t>
      </w:r>
      <w:r>
        <w:softHyphen/>
        <w:t xml:space="preserve">den zzgl. Vor- und Nachbereitung. Das Planspiel CABA kann entweder </w:t>
      </w:r>
      <w:r w:rsidR="00293A5E">
        <w:t>während eines Semesters durch</w:t>
      </w:r>
      <w:r w:rsidR="004D2526">
        <w:softHyphen/>
      </w:r>
      <w:r w:rsidR="00293A5E">
        <w:t>geführt wer</w:t>
      </w:r>
      <w:r w:rsidR="00293A5E">
        <w:softHyphen/>
        <w:t xml:space="preserve">den oder </w:t>
      </w:r>
      <w:r>
        <w:t xml:space="preserve">in Form eines Intensivkurses </w:t>
      </w:r>
      <w:r w:rsidRPr="00EA2D4D">
        <w:rPr>
          <w:rStyle w:val="St-Klammer"/>
        </w:rPr>
        <w:t xml:space="preserve">(5 </w:t>
      </w:r>
      <w:r w:rsidR="00862C8A" w:rsidRPr="00EA2D4D">
        <w:rPr>
          <w:rStyle w:val="St-Klammer"/>
        </w:rPr>
        <w:t>T</w:t>
      </w:r>
      <w:r w:rsidRPr="00EA2D4D">
        <w:rPr>
          <w:rStyle w:val="St-Klammer"/>
        </w:rPr>
        <w:t xml:space="preserve">age, möglichst getrennt durch </w:t>
      </w:r>
      <w:r w:rsidR="00293A5E" w:rsidRPr="00EA2D4D">
        <w:rPr>
          <w:rStyle w:val="St-Klammer"/>
        </w:rPr>
        <w:t xml:space="preserve">jeweils </w:t>
      </w:r>
      <w:r w:rsidRPr="00EA2D4D">
        <w:rPr>
          <w:rStyle w:val="St-Klammer"/>
        </w:rPr>
        <w:t>einen Vorbereitungstag)</w:t>
      </w:r>
      <w:r>
        <w:t>.</w:t>
      </w:r>
    </w:p>
    <w:p w:rsidR="007B13DC" w:rsidRDefault="007B13DC">
      <w:pPr>
        <w:spacing w:before="240" w:line="280" w:lineRule="exact"/>
        <w:rPr>
          <w:b/>
        </w:rPr>
      </w:pPr>
      <w:r>
        <w:rPr>
          <w:b/>
        </w:rPr>
        <w:t>Modifikationen</w:t>
      </w:r>
    </w:p>
    <w:p w:rsidR="007B13DC" w:rsidRDefault="007B13DC" w:rsidP="00293A5E">
      <w:r>
        <w:t>Häufig sind Unternehmen zu Beginn überfordert, alle notwendigen Ent</w:t>
      </w:r>
      <w:r>
        <w:softHyphen/>
        <w:t xml:space="preserve">scheidungen </w:t>
      </w:r>
      <w:r w:rsidR="00314294">
        <w:t xml:space="preserve">simultan </w:t>
      </w:r>
      <w:r>
        <w:t xml:space="preserve">zu treffen. Zur Vereinfachung kann dann </w:t>
      </w:r>
      <w:r w:rsidR="00314294">
        <w:t>in den ersten Quartalen der Bereich Finanzierung und Rechnungswesen zurückgestellt werden</w:t>
      </w:r>
      <w:r>
        <w:t>.</w:t>
      </w:r>
      <w:r w:rsidR="00293A5E">
        <w:t xml:space="preserve"> </w:t>
      </w:r>
      <w:r>
        <w:t xml:space="preserve">Das Programm kann auch mit nur einem Unternehmen </w:t>
      </w:r>
      <w:r w:rsidR="00314294">
        <w:t>´</w:t>
      </w:r>
      <w:r>
        <w:t>gegen sich selbst</w:t>
      </w:r>
      <w:r w:rsidR="00314294">
        <w:t>´</w:t>
      </w:r>
      <w:r>
        <w:t xml:space="preserve"> gespielt werden, um so die wesentlichen Bereiche kennen zu lernen und die eigene Strategie auszutesten. </w:t>
      </w:r>
    </w:p>
    <w:p w:rsidR="00CC7775" w:rsidRDefault="00CC7775" w:rsidP="00293A5E"/>
    <w:p w:rsidR="00CC7775" w:rsidRDefault="00CC7775" w:rsidP="00293A5E">
      <w:pPr>
        <w:sectPr w:rsidR="00CC7775" w:rsidSect="00F94BB6">
          <w:headerReference w:type="default" r:id="rId16"/>
          <w:endnotePr>
            <w:numFmt w:val="decimal"/>
          </w:endnotePr>
          <w:pgSz w:w="11907" w:h="16840" w:code="9"/>
          <w:pgMar w:top="1418" w:right="1134" w:bottom="1134" w:left="1134" w:header="567" w:footer="567" w:gutter="0"/>
          <w:lnNumType w:countBy="1"/>
          <w:cols w:space="720"/>
        </w:sectPr>
      </w:pPr>
    </w:p>
    <w:p w:rsidR="0084652B" w:rsidRDefault="0084652B" w:rsidP="00B0727E">
      <w:pPr>
        <w:pStyle w:val="berschrift2"/>
        <w:pageBreakBefore/>
        <w:numPr>
          <w:ilvl w:val="0"/>
          <w:numId w:val="0"/>
        </w:numPr>
        <w:ind w:left="454" w:hanging="454"/>
      </w:pPr>
      <w:bookmarkStart w:id="3" w:name="_Toc391405303"/>
      <w:bookmarkStart w:id="4" w:name="_Toc512740928"/>
      <w:bookmarkStart w:id="5" w:name="_Toc517590398"/>
      <w:r>
        <w:lastRenderedPageBreak/>
        <w:t>Inhaltsverzeichnis</w:t>
      </w:r>
      <w:bookmarkEnd w:id="3"/>
    </w:p>
    <w:p w:rsidR="00B0727E" w:rsidRPr="00B0727E" w:rsidRDefault="00B0727E" w:rsidP="00B0727E"/>
    <w:p w:rsidR="00C55AA8" w:rsidRDefault="0084652B">
      <w:pPr>
        <w:pStyle w:val="Verzeichnis1"/>
        <w:rPr>
          <w:rFonts w:asciiTheme="minorHAnsi" w:eastAsiaTheme="minorEastAsia" w:hAnsiTheme="minorHAnsi" w:cstheme="minorBidi"/>
          <w:b w:val="0"/>
          <w:sz w:val="22"/>
          <w:szCs w:val="22"/>
        </w:rPr>
      </w:pPr>
      <w:r>
        <w:fldChar w:fldCharType="begin"/>
      </w:r>
      <w:r>
        <w:instrText xml:space="preserve"> TOC \o "1-3" \h \z</w:instrText>
      </w:r>
      <w:r>
        <w:fldChar w:fldCharType="separate"/>
      </w:r>
      <w:hyperlink w:anchor="_Toc391405302" w:history="1">
        <w:r w:rsidR="00C55AA8" w:rsidRPr="00513D4C">
          <w:rPr>
            <w:rStyle w:val="Hyperlink"/>
          </w:rPr>
          <w:t>Kurzbeschreibung des Planspiels</w:t>
        </w:r>
        <w:r w:rsidR="00C55AA8">
          <w:rPr>
            <w:webHidden/>
          </w:rPr>
          <w:tab/>
        </w:r>
        <w:r w:rsidR="00C55AA8">
          <w:rPr>
            <w:webHidden/>
          </w:rPr>
          <w:fldChar w:fldCharType="begin"/>
        </w:r>
        <w:r w:rsidR="00C55AA8">
          <w:rPr>
            <w:webHidden/>
          </w:rPr>
          <w:instrText xml:space="preserve"> PAGEREF _Toc391405302 \h </w:instrText>
        </w:r>
        <w:r w:rsidR="00C55AA8">
          <w:rPr>
            <w:webHidden/>
          </w:rPr>
        </w:r>
        <w:r w:rsidR="00C55AA8">
          <w:rPr>
            <w:webHidden/>
          </w:rPr>
          <w:fldChar w:fldCharType="separate"/>
        </w:r>
        <w:r w:rsidR="00D64778">
          <w:rPr>
            <w:webHidden/>
          </w:rPr>
          <w:t>3</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03" w:history="1">
        <w:r w:rsidR="00C55AA8" w:rsidRPr="00513D4C">
          <w:rPr>
            <w:rStyle w:val="Hyperlink"/>
          </w:rPr>
          <w:t>Inhaltsverzeichnis</w:t>
        </w:r>
        <w:r w:rsidR="00C55AA8">
          <w:rPr>
            <w:webHidden/>
          </w:rPr>
          <w:tab/>
        </w:r>
        <w:r w:rsidR="00C55AA8">
          <w:rPr>
            <w:webHidden/>
          </w:rPr>
          <w:fldChar w:fldCharType="begin"/>
        </w:r>
        <w:r w:rsidR="00C55AA8">
          <w:rPr>
            <w:webHidden/>
          </w:rPr>
          <w:instrText xml:space="preserve"> PAGEREF _Toc391405303 \h </w:instrText>
        </w:r>
        <w:r w:rsidR="00C55AA8">
          <w:rPr>
            <w:webHidden/>
          </w:rPr>
        </w:r>
        <w:r w:rsidR="00C55AA8">
          <w:rPr>
            <w:webHidden/>
          </w:rPr>
          <w:fldChar w:fldCharType="separate"/>
        </w:r>
        <w:r w:rsidR="00D64778">
          <w:rPr>
            <w:webHidden/>
          </w:rPr>
          <w:t>4</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04" w:history="1">
        <w:r w:rsidR="00C55AA8" w:rsidRPr="00513D4C">
          <w:rPr>
            <w:rStyle w:val="Hyperlink"/>
          </w:rPr>
          <w:t>Liste der Bilder</w:t>
        </w:r>
        <w:r w:rsidR="00C55AA8">
          <w:rPr>
            <w:webHidden/>
          </w:rPr>
          <w:tab/>
        </w:r>
        <w:r w:rsidR="00C55AA8">
          <w:rPr>
            <w:webHidden/>
          </w:rPr>
          <w:fldChar w:fldCharType="begin"/>
        </w:r>
        <w:r w:rsidR="00C55AA8">
          <w:rPr>
            <w:webHidden/>
          </w:rPr>
          <w:instrText xml:space="preserve"> PAGEREF _Toc391405304 \h </w:instrText>
        </w:r>
        <w:r w:rsidR="00C55AA8">
          <w:rPr>
            <w:webHidden/>
          </w:rPr>
        </w:r>
        <w:r w:rsidR="00C55AA8">
          <w:rPr>
            <w:webHidden/>
          </w:rPr>
          <w:fldChar w:fldCharType="separate"/>
        </w:r>
        <w:r w:rsidR="00D64778">
          <w:rPr>
            <w:webHidden/>
          </w:rPr>
          <w:t>6</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05" w:history="1">
        <w:r w:rsidR="00C55AA8" w:rsidRPr="00513D4C">
          <w:rPr>
            <w:rStyle w:val="Hyperlink"/>
          </w:rPr>
          <w:t>Liste der Tabellen</w:t>
        </w:r>
        <w:r w:rsidR="00C55AA8">
          <w:rPr>
            <w:webHidden/>
          </w:rPr>
          <w:tab/>
        </w:r>
        <w:r w:rsidR="00C55AA8">
          <w:rPr>
            <w:webHidden/>
          </w:rPr>
          <w:fldChar w:fldCharType="begin"/>
        </w:r>
        <w:r w:rsidR="00C55AA8">
          <w:rPr>
            <w:webHidden/>
          </w:rPr>
          <w:instrText xml:space="preserve"> PAGEREF _Toc391405305 \h </w:instrText>
        </w:r>
        <w:r w:rsidR="00C55AA8">
          <w:rPr>
            <w:webHidden/>
          </w:rPr>
        </w:r>
        <w:r w:rsidR="00C55AA8">
          <w:rPr>
            <w:webHidden/>
          </w:rPr>
          <w:fldChar w:fldCharType="separate"/>
        </w:r>
        <w:r w:rsidR="00D64778">
          <w:rPr>
            <w:webHidden/>
          </w:rPr>
          <w:t>6</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06" w:history="1">
        <w:r w:rsidR="00C55AA8" w:rsidRPr="00513D4C">
          <w:rPr>
            <w:rStyle w:val="Hyperlink"/>
          </w:rPr>
          <w:t>Liste der Abkürzungen</w:t>
        </w:r>
        <w:r w:rsidR="00C55AA8">
          <w:rPr>
            <w:webHidden/>
          </w:rPr>
          <w:tab/>
        </w:r>
        <w:r w:rsidR="00C55AA8">
          <w:rPr>
            <w:webHidden/>
          </w:rPr>
          <w:fldChar w:fldCharType="begin"/>
        </w:r>
        <w:r w:rsidR="00C55AA8">
          <w:rPr>
            <w:webHidden/>
          </w:rPr>
          <w:instrText xml:space="preserve"> PAGEREF _Toc391405306 \h </w:instrText>
        </w:r>
        <w:r w:rsidR="00C55AA8">
          <w:rPr>
            <w:webHidden/>
          </w:rPr>
        </w:r>
        <w:r w:rsidR="00C55AA8">
          <w:rPr>
            <w:webHidden/>
          </w:rPr>
          <w:fldChar w:fldCharType="separate"/>
        </w:r>
        <w:r w:rsidR="00D64778">
          <w:rPr>
            <w:webHidden/>
          </w:rPr>
          <w:t>7</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07" w:history="1">
        <w:r w:rsidR="00C55AA8" w:rsidRPr="00513D4C">
          <w:rPr>
            <w:rStyle w:val="Hyperlink"/>
          </w:rPr>
          <w:t>1.</w:t>
        </w:r>
        <w:r w:rsidR="00C55AA8">
          <w:rPr>
            <w:rFonts w:asciiTheme="minorHAnsi" w:eastAsiaTheme="minorEastAsia" w:hAnsiTheme="minorHAnsi" w:cstheme="minorBidi"/>
            <w:b w:val="0"/>
            <w:sz w:val="22"/>
            <w:szCs w:val="22"/>
          </w:rPr>
          <w:tab/>
        </w:r>
        <w:r w:rsidR="00C55AA8" w:rsidRPr="00513D4C">
          <w:rPr>
            <w:rStyle w:val="Hyperlink"/>
          </w:rPr>
          <w:t>Grundlagen</w:t>
        </w:r>
        <w:r w:rsidR="00C55AA8">
          <w:rPr>
            <w:webHidden/>
          </w:rPr>
          <w:tab/>
        </w:r>
        <w:r w:rsidR="00C55AA8">
          <w:rPr>
            <w:webHidden/>
          </w:rPr>
          <w:fldChar w:fldCharType="begin"/>
        </w:r>
        <w:r w:rsidR="00C55AA8">
          <w:rPr>
            <w:webHidden/>
          </w:rPr>
          <w:instrText xml:space="preserve"> PAGEREF _Toc391405307 \h </w:instrText>
        </w:r>
        <w:r w:rsidR="00C55AA8">
          <w:rPr>
            <w:webHidden/>
          </w:rPr>
        </w:r>
        <w:r w:rsidR="00C55AA8">
          <w:rPr>
            <w:webHidden/>
          </w:rPr>
          <w:fldChar w:fldCharType="separate"/>
        </w:r>
        <w:r w:rsidR="00D64778">
          <w:rPr>
            <w:webHidden/>
          </w:rPr>
          <w:t>8</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08" w:history="1">
        <w:r w:rsidR="00C55AA8" w:rsidRPr="00513D4C">
          <w:rPr>
            <w:rStyle w:val="Hyperlink"/>
          </w:rPr>
          <w:t>1.1.</w:t>
        </w:r>
        <w:r w:rsidR="00C55AA8">
          <w:rPr>
            <w:rFonts w:asciiTheme="minorHAnsi" w:eastAsiaTheme="minorEastAsia" w:hAnsiTheme="minorHAnsi" w:cstheme="minorBidi"/>
            <w:sz w:val="22"/>
            <w:szCs w:val="22"/>
          </w:rPr>
          <w:tab/>
        </w:r>
        <w:r w:rsidR="00C55AA8" w:rsidRPr="00513D4C">
          <w:rPr>
            <w:rStyle w:val="Hyperlink"/>
          </w:rPr>
          <w:t>Lernziele</w:t>
        </w:r>
        <w:r w:rsidR="00C55AA8">
          <w:rPr>
            <w:webHidden/>
          </w:rPr>
          <w:tab/>
        </w:r>
        <w:r w:rsidR="00C55AA8">
          <w:rPr>
            <w:webHidden/>
          </w:rPr>
          <w:fldChar w:fldCharType="begin"/>
        </w:r>
        <w:r w:rsidR="00C55AA8">
          <w:rPr>
            <w:webHidden/>
          </w:rPr>
          <w:instrText xml:space="preserve"> PAGEREF _Toc391405308 \h </w:instrText>
        </w:r>
        <w:r w:rsidR="00C55AA8">
          <w:rPr>
            <w:webHidden/>
          </w:rPr>
        </w:r>
        <w:r w:rsidR="00C55AA8">
          <w:rPr>
            <w:webHidden/>
          </w:rPr>
          <w:fldChar w:fldCharType="separate"/>
        </w:r>
        <w:r w:rsidR="00D64778">
          <w:rPr>
            <w:webHidden/>
          </w:rPr>
          <w:t>8</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09" w:history="1">
        <w:r w:rsidR="00C55AA8" w:rsidRPr="00513D4C">
          <w:rPr>
            <w:rStyle w:val="Hyperlink"/>
          </w:rPr>
          <w:t>1.2.</w:t>
        </w:r>
        <w:r w:rsidR="00C55AA8">
          <w:rPr>
            <w:rFonts w:asciiTheme="minorHAnsi" w:eastAsiaTheme="minorEastAsia" w:hAnsiTheme="minorHAnsi" w:cstheme="minorBidi"/>
            <w:sz w:val="22"/>
            <w:szCs w:val="22"/>
          </w:rPr>
          <w:tab/>
        </w:r>
        <w:r w:rsidR="00C55AA8" w:rsidRPr="00513D4C">
          <w:rPr>
            <w:rStyle w:val="Hyperlink"/>
          </w:rPr>
          <w:t>Spielidee</w:t>
        </w:r>
        <w:r w:rsidR="00C55AA8">
          <w:rPr>
            <w:webHidden/>
          </w:rPr>
          <w:tab/>
        </w:r>
        <w:r w:rsidR="00C55AA8">
          <w:rPr>
            <w:webHidden/>
          </w:rPr>
          <w:fldChar w:fldCharType="begin"/>
        </w:r>
        <w:r w:rsidR="00C55AA8">
          <w:rPr>
            <w:webHidden/>
          </w:rPr>
          <w:instrText xml:space="preserve"> PAGEREF _Toc391405309 \h </w:instrText>
        </w:r>
        <w:r w:rsidR="00C55AA8">
          <w:rPr>
            <w:webHidden/>
          </w:rPr>
        </w:r>
        <w:r w:rsidR="00C55AA8">
          <w:rPr>
            <w:webHidden/>
          </w:rPr>
          <w:fldChar w:fldCharType="separate"/>
        </w:r>
        <w:r w:rsidR="00D64778">
          <w:rPr>
            <w:webHidden/>
          </w:rPr>
          <w:t>8</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10" w:history="1">
        <w:r w:rsidR="00C55AA8" w:rsidRPr="00513D4C">
          <w:rPr>
            <w:rStyle w:val="Hyperlink"/>
          </w:rPr>
          <w:t>1.3.</w:t>
        </w:r>
        <w:r w:rsidR="00C55AA8">
          <w:rPr>
            <w:rFonts w:asciiTheme="minorHAnsi" w:eastAsiaTheme="minorEastAsia" w:hAnsiTheme="minorHAnsi" w:cstheme="minorBidi"/>
            <w:sz w:val="22"/>
            <w:szCs w:val="22"/>
          </w:rPr>
          <w:tab/>
        </w:r>
        <w:r w:rsidR="00C55AA8" w:rsidRPr="00513D4C">
          <w:rPr>
            <w:rStyle w:val="Hyperlink"/>
          </w:rPr>
          <w:t>Aufgabenbereiche</w:t>
        </w:r>
        <w:r w:rsidR="00C55AA8">
          <w:rPr>
            <w:webHidden/>
          </w:rPr>
          <w:tab/>
        </w:r>
        <w:r w:rsidR="00C55AA8">
          <w:rPr>
            <w:webHidden/>
          </w:rPr>
          <w:fldChar w:fldCharType="begin"/>
        </w:r>
        <w:r w:rsidR="00C55AA8">
          <w:rPr>
            <w:webHidden/>
          </w:rPr>
          <w:instrText xml:space="preserve"> PAGEREF _Toc391405310 \h </w:instrText>
        </w:r>
        <w:r w:rsidR="00C55AA8">
          <w:rPr>
            <w:webHidden/>
          </w:rPr>
        </w:r>
        <w:r w:rsidR="00C55AA8">
          <w:rPr>
            <w:webHidden/>
          </w:rPr>
          <w:fldChar w:fldCharType="separate"/>
        </w:r>
        <w:r w:rsidR="00D64778">
          <w:rPr>
            <w:webHidden/>
          </w:rPr>
          <w:t>8</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11" w:history="1">
        <w:r w:rsidR="00C55AA8" w:rsidRPr="00513D4C">
          <w:rPr>
            <w:rStyle w:val="Hyperlink"/>
          </w:rPr>
          <w:t>1.3.1.</w:t>
        </w:r>
        <w:r w:rsidR="00C55AA8">
          <w:rPr>
            <w:rFonts w:asciiTheme="minorHAnsi" w:eastAsiaTheme="minorEastAsia" w:hAnsiTheme="minorHAnsi" w:cstheme="minorBidi"/>
            <w:sz w:val="22"/>
            <w:szCs w:val="22"/>
          </w:rPr>
          <w:tab/>
        </w:r>
        <w:r w:rsidR="00C55AA8" w:rsidRPr="00513D4C">
          <w:rPr>
            <w:rStyle w:val="Hyperlink"/>
          </w:rPr>
          <w:t>Koordination von Planung und Entscheidung</w:t>
        </w:r>
        <w:r w:rsidR="00C55AA8">
          <w:rPr>
            <w:webHidden/>
          </w:rPr>
          <w:tab/>
        </w:r>
        <w:r w:rsidR="00C55AA8">
          <w:rPr>
            <w:webHidden/>
          </w:rPr>
          <w:fldChar w:fldCharType="begin"/>
        </w:r>
        <w:r w:rsidR="00C55AA8">
          <w:rPr>
            <w:webHidden/>
          </w:rPr>
          <w:instrText xml:space="preserve"> PAGEREF _Toc391405311 \h </w:instrText>
        </w:r>
        <w:r w:rsidR="00C55AA8">
          <w:rPr>
            <w:webHidden/>
          </w:rPr>
        </w:r>
        <w:r w:rsidR="00C55AA8">
          <w:rPr>
            <w:webHidden/>
          </w:rPr>
          <w:fldChar w:fldCharType="separate"/>
        </w:r>
        <w:r w:rsidR="00D64778">
          <w:rPr>
            <w:webHidden/>
          </w:rPr>
          <w:t>9</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12" w:history="1">
        <w:r w:rsidR="00C55AA8" w:rsidRPr="00513D4C">
          <w:rPr>
            <w:rStyle w:val="Hyperlink"/>
          </w:rPr>
          <w:t>1.3.2.</w:t>
        </w:r>
        <w:r w:rsidR="00C55AA8">
          <w:rPr>
            <w:rFonts w:asciiTheme="minorHAnsi" w:eastAsiaTheme="minorEastAsia" w:hAnsiTheme="minorHAnsi" w:cstheme="minorBidi"/>
            <w:sz w:val="22"/>
            <w:szCs w:val="22"/>
          </w:rPr>
          <w:tab/>
        </w:r>
        <w:r w:rsidR="00C55AA8" w:rsidRPr="00513D4C">
          <w:rPr>
            <w:rStyle w:val="Hyperlink"/>
          </w:rPr>
          <w:t>Vertrieb</w:t>
        </w:r>
        <w:r w:rsidR="00C55AA8">
          <w:rPr>
            <w:webHidden/>
          </w:rPr>
          <w:tab/>
        </w:r>
        <w:r w:rsidR="00C55AA8">
          <w:rPr>
            <w:webHidden/>
          </w:rPr>
          <w:fldChar w:fldCharType="begin"/>
        </w:r>
        <w:r w:rsidR="00C55AA8">
          <w:rPr>
            <w:webHidden/>
          </w:rPr>
          <w:instrText xml:space="preserve"> PAGEREF _Toc391405312 \h </w:instrText>
        </w:r>
        <w:r w:rsidR="00C55AA8">
          <w:rPr>
            <w:webHidden/>
          </w:rPr>
        </w:r>
        <w:r w:rsidR="00C55AA8">
          <w:rPr>
            <w:webHidden/>
          </w:rPr>
          <w:fldChar w:fldCharType="separate"/>
        </w:r>
        <w:r w:rsidR="00D64778">
          <w:rPr>
            <w:webHidden/>
          </w:rPr>
          <w:t>9</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13" w:history="1">
        <w:r w:rsidR="00C55AA8" w:rsidRPr="00513D4C">
          <w:rPr>
            <w:rStyle w:val="Hyperlink"/>
          </w:rPr>
          <w:t>1.3.3.</w:t>
        </w:r>
        <w:r w:rsidR="00C55AA8">
          <w:rPr>
            <w:rFonts w:asciiTheme="minorHAnsi" w:eastAsiaTheme="minorEastAsia" w:hAnsiTheme="minorHAnsi" w:cstheme="minorBidi"/>
            <w:sz w:val="22"/>
            <w:szCs w:val="22"/>
          </w:rPr>
          <w:tab/>
        </w:r>
        <w:r w:rsidR="00C55AA8" w:rsidRPr="00513D4C">
          <w:rPr>
            <w:rStyle w:val="Hyperlink"/>
          </w:rPr>
          <w:t>Beschaffung und Produktion</w:t>
        </w:r>
        <w:r w:rsidR="00C55AA8">
          <w:rPr>
            <w:webHidden/>
          </w:rPr>
          <w:tab/>
        </w:r>
        <w:r w:rsidR="00C55AA8">
          <w:rPr>
            <w:webHidden/>
          </w:rPr>
          <w:fldChar w:fldCharType="begin"/>
        </w:r>
        <w:r w:rsidR="00C55AA8">
          <w:rPr>
            <w:webHidden/>
          </w:rPr>
          <w:instrText xml:space="preserve"> PAGEREF _Toc391405313 \h </w:instrText>
        </w:r>
        <w:r w:rsidR="00C55AA8">
          <w:rPr>
            <w:webHidden/>
          </w:rPr>
        </w:r>
        <w:r w:rsidR="00C55AA8">
          <w:rPr>
            <w:webHidden/>
          </w:rPr>
          <w:fldChar w:fldCharType="separate"/>
        </w:r>
        <w:r w:rsidR="00D64778">
          <w:rPr>
            <w:webHidden/>
          </w:rPr>
          <w:t>9</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14" w:history="1">
        <w:r w:rsidR="00C55AA8" w:rsidRPr="00513D4C">
          <w:rPr>
            <w:rStyle w:val="Hyperlink"/>
          </w:rPr>
          <w:t>1.3.4.</w:t>
        </w:r>
        <w:r w:rsidR="00C55AA8">
          <w:rPr>
            <w:rFonts w:asciiTheme="minorHAnsi" w:eastAsiaTheme="minorEastAsia" w:hAnsiTheme="minorHAnsi" w:cstheme="minorBidi"/>
            <w:sz w:val="22"/>
            <w:szCs w:val="22"/>
          </w:rPr>
          <w:tab/>
        </w:r>
        <w:r w:rsidR="00C55AA8" w:rsidRPr="00513D4C">
          <w:rPr>
            <w:rStyle w:val="Hyperlink"/>
          </w:rPr>
          <w:t>Forschung und Entwicklung (F&amp;E)</w:t>
        </w:r>
        <w:r w:rsidR="00C55AA8">
          <w:rPr>
            <w:webHidden/>
          </w:rPr>
          <w:tab/>
        </w:r>
        <w:r w:rsidR="00C55AA8">
          <w:rPr>
            <w:webHidden/>
          </w:rPr>
          <w:fldChar w:fldCharType="begin"/>
        </w:r>
        <w:r w:rsidR="00C55AA8">
          <w:rPr>
            <w:webHidden/>
          </w:rPr>
          <w:instrText xml:space="preserve"> PAGEREF _Toc391405314 \h </w:instrText>
        </w:r>
        <w:r w:rsidR="00C55AA8">
          <w:rPr>
            <w:webHidden/>
          </w:rPr>
        </w:r>
        <w:r w:rsidR="00C55AA8">
          <w:rPr>
            <w:webHidden/>
          </w:rPr>
          <w:fldChar w:fldCharType="separate"/>
        </w:r>
        <w:r w:rsidR="00D64778">
          <w:rPr>
            <w:webHidden/>
          </w:rPr>
          <w:t>10</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15" w:history="1">
        <w:r w:rsidR="00C55AA8" w:rsidRPr="00513D4C">
          <w:rPr>
            <w:rStyle w:val="Hyperlink"/>
          </w:rPr>
          <w:t>1.3.5.</w:t>
        </w:r>
        <w:r w:rsidR="00C55AA8">
          <w:rPr>
            <w:rFonts w:asciiTheme="minorHAnsi" w:eastAsiaTheme="minorEastAsia" w:hAnsiTheme="minorHAnsi" w:cstheme="minorBidi"/>
            <w:sz w:val="22"/>
            <w:szCs w:val="22"/>
          </w:rPr>
          <w:tab/>
        </w:r>
        <w:r w:rsidR="00C55AA8" w:rsidRPr="00513D4C">
          <w:rPr>
            <w:rStyle w:val="Hyperlink"/>
          </w:rPr>
          <w:t>Finanzierung und Rechnungswesen</w:t>
        </w:r>
        <w:r w:rsidR="00C55AA8">
          <w:rPr>
            <w:webHidden/>
          </w:rPr>
          <w:tab/>
        </w:r>
        <w:r w:rsidR="00C55AA8">
          <w:rPr>
            <w:webHidden/>
          </w:rPr>
          <w:fldChar w:fldCharType="begin"/>
        </w:r>
        <w:r w:rsidR="00C55AA8">
          <w:rPr>
            <w:webHidden/>
          </w:rPr>
          <w:instrText xml:space="preserve"> PAGEREF _Toc391405315 \h </w:instrText>
        </w:r>
        <w:r w:rsidR="00C55AA8">
          <w:rPr>
            <w:webHidden/>
          </w:rPr>
        </w:r>
        <w:r w:rsidR="00C55AA8">
          <w:rPr>
            <w:webHidden/>
          </w:rPr>
          <w:fldChar w:fldCharType="separate"/>
        </w:r>
        <w:r w:rsidR="00D64778">
          <w:rPr>
            <w:webHidden/>
          </w:rPr>
          <w:t>10</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16" w:history="1">
        <w:r w:rsidR="00C55AA8" w:rsidRPr="00513D4C">
          <w:rPr>
            <w:rStyle w:val="Hyperlink"/>
          </w:rPr>
          <w:t>1.4.</w:t>
        </w:r>
        <w:r w:rsidR="00C55AA8">
          <w:rPr>
            <w:rFonts w:asciiTheme="minorHAnsi" w:eastAsiaTheme="minorEastAsia" w:hAnsiTheme="minorHAnsi" w:cstheme="minorBidi"/>
            <w:sz w:val="22"/>
            <w:szCs w:val="22"/>
          </w:rPr>
          <w:tab/>
        </w:r>
        <w:r w:rsidR="00C55AA8" w:rsidRPr="00513D4C">
          <w:rPr>
            <w:rStyle w:val="Hyperlink"/>
          </w:rPr>
          <w:t>Planungsüberlegungen</w:t>
        </w:r>
        <w:r w:rsidR="00C55AA8">
          <w:rPr>
            <w:webHidden/>
          </w:rPr>
          <w:tab/>
        </w:r>
        <w:r w:rsidR="00C55AA8">
          <w:rPr>
            <w:webHidden/>
          </w:rPr>
          <w:fldChar w:fldCharType="begin"/>
        </w:r>
        <w:r w:rsidR="00C55AA8">
          <w:rPr>
            <w:webHidden/>
          </w:rPr>
          <w:instrText xml:space="preserve"> PAGEREF _Toc391405316 \h </w:instrText>
        </w:r>
        <w:r w:rsidR="00C55AA8">
          <w:rPr>
            <w:webHidden/>
          </w:rPr>
        </w:r>
        <w:r w:rsidR="00C55AA8">
          <w:rPr>
            <w:webHidden/>
          </w:rPr>
          <w:fldChar w:fldCharType="separate"/>
        </w:r>
        <w:r w:rsidR="00D64778">
          <w:rPr>
            <w:webHidden/>
          </w:rPr>
          <w:t>10</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17" w:history="1">
        <w:r w:rsidR="00C55AA8" w:rsidRPr="00513D4C">
          <w:rPr>
            <w:rStyle w:val="Hyperlink"/>
          </w:rPr>
          <w:t>1.5.</w:t>
        </w:r>
        <w:r w:rsidR="00C55AA8">
          <w:rPr>
            <w:rFonts w:asciiTheme="minorHAnsi" w:eastAsiaTheme="minorEastAsia" w:hAnsiTheme="minorHAnsi" w:cstheme="minorBidi"/>
            <w:sz w:val="22"/>
            <w:szCs w:val="22"/>
          </w:rPr>
          <w:tab/>
        </w:r>
        <w:r w:rsidR="00C55AA8" w:rsidRPr="00513D4C">
          <w:rPr>
            <w:rStyle w:val="Hyperlink"/>
          </w:rPr>
          <w:t>Informationsbasis der Unternehmen</w:t>
        </w:r>
        <w:r w:rsidR="00C55AA8">
          <w:rPr>
            <w:webHidden/>
          </w:rPr>
          <w:tab/>
        </w:r>
        <w:r w:rsidR="00C55AA8">
          <w:rPr>
            <w:webHidden/>
          </w:rPr>
          <w:fldChar w:fldCharType="begin"/>
        </w:r>
        <w:r w:rsidR="00C55AA8">
          <w:rPr>
            <w:webHidden/>
          </w:rPr>
          <w:instrText xml:space="preserve"> PAGEREF _Toc391405317 \h </w:instrText>
        </w:r>
        <w:r w:rsidR="00C55AA8">
          <w:rPr>
            <w:webHidden/>
          </w:rPr>
        </w:r>
        <w:r w:rsidR="00C55AA8">
          <w:rPr>
            <w:webHidden/>
          </w:rPr>
          <w:fldChar w:fldCharType="separate"/>
        </w:r>
        <w:r w:rsidR="00D64778">
          <w:rPr>
            <w:webHidden/>
          </w:rPr>
          <w:t>11</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18" w:history="1">
        <w:r w:rsidR="00C55AA8" w:rsidRPr="00513D4C">
          <w:rPr>
            <w:rStyle w:val="Hyperlink"/>
          </w:rPr>
          <w:t>2.</w:t>
        </w:r>
        <w:r w:rsidR="00C55AA8">
          <w:rPr>
            <w:rFonts w:asciiTheme="minorHAnsi" w:eastAsiaTheme="minorEastAsia" w:hAnsiTheme="minorHAnsi" w:cstheme="minorBidi"/>
            <w:b w:val="0"/>
            <w:sz w:val="22"/>
            <w:szCs w:val="22"/>
          </w:rPr>
          <w:tab/>
        </w:r>
        <w:r w:rsidR="00C55AA8" w:rsidRPr="00513D4C">
          <w:rPr>
            <w:rStyle w:val="Hyperlink"/>
          </w:rPr>
          <w:t>Vertrieb</w:t>
        </w:r>
        <w:r w:rsidR="00C55AA8">
          <w:rPr>
            <w:webHidden/>
          </w:rPr>
          <w:tab/>
        </w:r>
        <w:r w:rsidR="00C55AA8">
          <w:rPr>
            <w:webHidden/>
          </w:rPr>
          <w:fldChar w:fldCharType="begin"/>
        </w:r>
        <w:r w:rsidR="00C55AA8">
          <w:rPr>
            <w:webHidden/>
          </w:rPr>
          <w:instrText xml:space="preserve"> PAGEREF _Toc391405318 \h </w:instrText>
        </w:r>
        <w:r w:rsidR="00C55AA8">
          <w:rPr>
            <w:webHidden/>
          </w:rPr>
        </w:r>
        <w:r w:rsidR="00C55AA8">
          <w:rPr>
            <w:webHidden/>
          </w:rPr>
          <w:fldChar w:fldCharType="separate"/>
        </w:r>
        <w:r w:rsidR="00D64778">
          <w:rPr>
            <w:webHidden/>
          </w:rPr>
          <w:t>12</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19" w:history="1">
        <w:r w:rsidR="00C55AA8" w:rsidRPr="00513D4C">
          <w:rPr>
            <w:rStyle w:val="Hyperlink"/>
          </w:rPr>
          <w:t>2.1.</w:t>
        </w:r>
        <w:r w:rsidR="00C55AA8">
          <w:rPr>
            <w:rFonts w:asciiTheme="minorHAnsi" w:eastAsiaTheme="minorEastAsia" w:hAnsiTheme="minorHAnsi" w:cstheme="minorBidi"/>
            <w:sz w:val="22"/>
            <w:szCs w:val="22"/>
          </w:rPr>
          <w:tab/>
        </w:r>
        <w:r w:rsidR="00C55AA8" w:rsidRPr="00513D4C">
          <w:rPr>
            <w:rStyle w:val="Hyperlink"/>
          </w:rPr>
          <w:t>Vertriebsrelevante Parameter</w:t>
        </w:r>
        <w:r w:rsidR="00C55AA8">
          <w:rPr>
            <w:webHidden/>
          </w:rPr>
          <w:tab/>
        </w:r>
        <w:r w:rsidR="00C55AA8">
          <w:rPr>
            <w:webHidden/>
          </w:rPr>
          <w:fldChar w:fldCharType="begin"/>
        </w:r>
        <w:r w:rsidR="00C55AA8">
          <w:rPr>
            <w:webHidden/>
          </w:rPr>
          <w:instrText xml:space="preserve"> PAGEREF _Toc391405319 \h </w:instrText>
        </w:r>
        <w:r w:rsidR="00C55AA8">
          <w:rPr>
            <w:webHidden/>
          </w:rPr>
        </w:r>
        <w:r w:rsidR="00C55AA8">
          <w:rPr>
            <w:webHidden/>
          </w:rPr>
          <w:fldChar w:fldCharType="separate"/>
        </w:r>
        <w:r w:rsidR="00D64778">
          <w:rPr>
            <w:webHidden/>
          </w:rPr>
          <w:t>12</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20" w:history="1">
        <w:r w:rsidR="00C55AA8" w:rsidRPr="00513D4C">
          <w:rPr>
            <w:rStyle w:val="Hyperlink"/>
          </w:rPr>
          <w:t>2.2.</w:t>
        </w:r>
        <w:r w:rsidR="00C55AA8">
          <w:rPr>
            <w:rFonts w:asciiTheme="minorHAnsi" w:eastAsiaTheme="minorEastAsia" w:hAnsiTheme="minorHAnsi" w:cstheme="minorBidi"/>
            <w:sz w:val="22"/>
            <w:szCs w:val="22"/>
          </w:rPr>
          <w:tab/>
        </w:r>
        <w:r w:rsidR="00C55AA8" w:rsidRPr="00513D4C">
          <w:rPr>
            <w:rStyle w:val="Hyperlink"/>
          </w:rPr>
          <w:t>Nominaler und realer Verkaufspreis</w:t>
        </w:r>
        <w:r w:rsidR="00C55AA8">
          <w:rPr>
            <w:webHidden/>
          </w:rPr>
          <w:tab/>
        </w:r>
        <w:r w:rsidR="00C55AA8">
          <w:rPr>
            <w:webHidden/>
          </w:rPr>
          <w:fldChar w:fldCharType="begin"/>
        </w:r>
        <w:r w:rsidR="00C55AA8">
          <w:rPr>
            <w:webHidden/>
          </w:rPr>
          <w:instrText xml:space="preserve"> PAGEREF _Toc391405320 \h </w:instrText>
        </w:r>
        <w:r w:rsidR="00C55AA8">
          <w:rPr>
            <w:webHidden/>
          </w:rPr>
        </w:r>
        <w:r w:rsidR="00C55AA8">
          <w:rPr>
            <w:webHidden/>
          </w:rPr>
          <w:fldChar w:fldCharType="separate"/>
        </w:r>
        <w:r w:rsidR="00D64778">
          <w:rPr>
            <w:webHidden/>
          </w:rPr>
          <w:t>13</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21" w:history="1">
        <w:r w:rsidR="00C55AA8" w:rsidRPr="00513D4C">
          <w:rPr>
            <w:rStyle w:val="Hyperlink"/>
          </w:rPr>
          <w:t>2.3.</w:t>
        </w:r>
        <w:r w:rsidR="00C55AA8">
          <w:rPr>
            <w:rFonts w:asciiTheme="minorHAnsi" w:eastAsiaTheme="minorEastAsia" w:hAnsiTheme="minorHAnsi" w:cstheme="minorBidi"/>
            <w:sz w:val="22"/>
            <w:szCs w:val="22"/>
          </w:rPr>
          <w:tab/>
        </w:r>
        <w:r w:rsidR="00C55AA8" w:rsidRPr="00513D4C">
          <w:rPr>
            <w:rStyle w:val="Hyperlink"/>
          </w:rPr>
          <w:t>Marketing</w:t>
        </w:r>
        <w:r w:rsidR="00C55AA8">
          <w:rPr>
            <w:webHidden/>
          </w:rPr>
          <w:tab/>
        </w:r>
        <w:r w:rsidR="00C55AA8">
          <w:rPr>
            <w:webHidden/>
          </w:rPr>
          <w:fldChar w:fldCharType="begin"/>
        </w:r>
        <w:r w:rsidR="00C55AA8">
          <w:rPr>
            <w:webHidden/>
          </w:rPr>
          <w:instrText xml:space="preserve"> PAGEREF _Toc391405321 \h </w:instrText>
        </w:r>
        <w:r w:rsidR="00C55AA8">
          <w:rPr>
            <w:webHidden/>
          </w:rPr>
        </w:r>
        <w:r w:rsidR="00C55AA8">
          <w:rPr>
            <w:webHidden/>
          </w:rPr>
          <w:fldChar w:fldCharType="separate"/>
        </w:r>
        <w:r w:rsidR="00D64778">
          <w:rPr>
            <w:webHidden/>
          </w:rPr>
          <w:t>14</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22" w:history="1">
        <w:r w:rsidR="00C55AA8" w:rsidRPr="00513D4C">
          <w:rPr>
            <w:rStyle w:val="Hyperlink"/>
          </w:rPr>
          <w:t>2.4.</w:t>
        </w:r>
        <w:r w:rsidR="00C55AA8">
          <w:rPr>
            <w:rFonts w:asciiTheme="minorHAnsi" w:eastAsiaTheme="minorEastAsia" w:hAnsiTheme="minorHAnsi" w:cstheme="minorBidi"/>
            <w:sz w:val="22"/>
            <w:szCs w:val="22"/>
          </w:rPr>
          <w:tab/>
        </w:r>
        <w:r w:rsidR="00C55AA8" w:rsidRPr="00513D4C">
          <w:rPr>
            <w:rStyle w:val="Hyperlink"/>
          </w:rPr>
          <w:t>Produktart und Präferenzeffekt</w:t>
        </w:r>
        <w:r w:rsidR="00C55AA8">
          <w:rPr>
            <w:webHidden/>
          </w:rPr>
          <w:tab/>
        </w:r>
        <w:r w:rsidR="00C55AA8">
          <w:rPr>
            <w:webHidden/>
          </w:rPr>
          <w:fldChar w:fldCharType="begin"/>
        </w:r>
        <w:r w:rsidR="00C55AA8">
          <w:rPr>
            <w:webHidden/>
          </w:rPr>
          <w:instrText xml:space="preserve"> PAGEREF _Toc391405322 \h </w:instrText>
        </w:r>
        <w:r w:rsidR="00C55AA8">
          <w:rPr>
            <w:webHidden/>
          </w:rPr>
        </w:r>
        <w:r w:rsidR="00C55AA8">
          <w:rPr>
            <w:webHidden/>
          </w:rPr>
          <w:fldChar w:fldCharType="separate"/>
        </w:r>
        <w:r w:rsidR="00D64778">
          <w:rPr>
            <w:webHidden/>
          </w:rPr>
          <w:t>16</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23" w:history="1">
        <w:r w:rsidR="00C55AA8" w:rsidRPr="00513D4C">
          <w:rPr>
            <w:rStyle w:val="Hyperlink"/>
          </w:rPr>
          <w:t>2.5.</w:t>
        </w:r>
        <w:r w:rsidR="00C55AA8">
          <w:rPr>
            <w:rFonts w:asciiTheme="minorHAnsi" w:eastAsiaTheme="minorEastAsia" w:hAnsiTheme="minorHAnsi" w:cstheme="minorBidi"/>
            <w:sz w:val="22"/>
            <w:szCs w:val="22"/>
          </w:rPr>
          <w:tab/>
        </w:r>
        <w:r w:rsidR="00C55AA8" w:rsidRPr="00513D4C">
          <w:rPr>
            <w:rStyle w:val="Hyperlink"/>
          </w:rPr>
          <w:t>Wirksamer Verkaufspreis und Preis-Absatz-Funktion</w:t>
        </w:r>
        <w:r w:rsidR="00C55AA8">
          <w:rPr>
            <w:webHidden/>
          </w:rPr>
          <w:tab/>
        </w:r>
        <w:r w:rsidR="00C55AA8">
          <w:rPr>
            <w:webHidden/>
          </w:rPr>
          <w:fldChar w:fldCharType="begin"/>
        </w:r>
        <w:r w:rsidR="00C55AA8">
          <w:rPr>
            <w:webHidden/>
          </w:rPr>
          <w:instrText xml:space="preserve"> PAGEREF _Toc391405323 \h </w:instrText>
        </w:r>
        <w:r w:rsidR="00C55AA8">
          <w:rPr>
            <w:webHidden/>
          </w:rPr>
        </w:r>
        <w:r w:rsidR="00C55AA8">
          <w:rPr>
            <w:webHidden/>
          </w:rPr>
          <w:fldChar w:fldCharType="separate"/>
        </w:r>
        <w:r w:rsidR="00D64778">
          <w:rPr>
            <w:webHidden/>
          </w:rPr>
          <w:t>16</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24" w:history="1">
        <w:r w:rsidR="00C55AA8" w:rsidRPr="00513D4C">
          <w:rPr>
            <w:rStyle w:val="Hyperlink"/>
          </w:rPr>
          <w:t>2.6.</w:t>
        </w:r>
        <w:r w:rsidR="00C55AA8">
          <w:rPr>
            <w:rFonts w:asciiTheme="minorHAnsi" w:eastAsiaTheme="minorEastAsia" w:hAnsiTheme="minorHAnsi" w:cstheme="minorBidi"/>
            <w:sz w:val="22"/>
            <w:szCs w:val="22"/>
          </w:rPr>
          <w:tab/>
        </w:r>
        <w:r w:rsidR="00C55AA8" w:rsidRPr="00513D4C">
          <w:rPr>
            <w:rStyle w:val="Hyperlink"/>
          </w:rPr>
          <w:t>Konjunktur und Saison</w:t>
        </w:r>
        <w:r w:rsidR="00C55AA8">
          <w:rPr>
            <w:webHidden/>
          </w:rPr>
          <w:tab/>
        </w:r>
        <w:r w:rsidR="00C55AA8">
          <w:rPr>
            <w:webHidden/>
          </w:rPr>
          <w:fldChar w:fldCharType="begin"/>
        </w:r>
        <w:r w:rsidR="00C55AA8">
          <w:rPr>
            <w:webHidden/>
          </w:rPr>
          <w:instrText xml:space="preserve"> PAGEREF _Toc391405324 \h </w:instrText>
        </w:r>
        <w:r w:rsidR="00C55AA8">
          <w:rPr>
            <w:webHidden/>
          </w:rPr>
        </w:r>
        <w:r w:rsidR="00C55AA8">
          <w:rPr>
            <w:webHidden/>
          </w:rPr>
          <w:fldChar w:fldCharType="separate"/>
        </w:r>
        <w:r w:rsidR="00D64778">
          <w:rPr>
            <w:webHidden/>
          </w:rPr>
          <w:t>17</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25" w:history="1">
        <w:r w:rsidR="00C55AA8" w:rsidRPr="00513D4C">
          <w:rPr>
            <w:rStyle w:val="Hyperlink"/>
          </w:rPr>
          <w:t>2.7.</w:t>
        </w:r>
        <w:r w:rsidR="00C55AA8">
          <w:rPr>
            <w:rFonts w:asciiTheme="minorHAnsi" w:eastAsiaTheme="minorEastAsia" w:hAnsiTheme="minorHAnsi" w:cstheme="minorBidi"/>
            <w:sz w:val="22"/>
            <w:szCs w:val="22"/>
          </w:rPr>
          <w:tab/>
        </w:r>
        <w:r w:rsidR="00C55AA8" w:rsidRPr="00513D4C">
          <w:rPr>
            <w:rStyle w:val="Hyperlink"/>
          </w:rPr>
          <w:t>Einfluss der Wettbewerber</w:t>
        </w:r>
        <w:r w:rsidR="00C55AA8">
          <w:rPr>
            <w:webHidden/>
          </w:rPr>
          <w:tab/>
        </w:r>
        <w:r w:rsidR="00C55AA8">
          <w:rPr>
            <w:webHidden/>
          </w:rPr>
          <w:fldChar w:fldCharType="begin"/>
        </w:r>
        <w:r w:rsidR="00C55AA8">
          <w:rPr>
            <w:webHidden/>
          </w:rPr>
          <w:instrText xml:space="preserve"> PAGEREF _Toc391405325 \h </w:instrText>
        </w:r>
        <w:r w:rsidR="00C55AA8">
          <w:rPr>
            <w:webHidden/>
          </w:rPr>
        </w:r>
        <w:r w:rsidR="00C55AA8">
          <w:rPr>
            <w:webHidden/>
          </w:rPr>
          <w:fldChar w:fldCharType="separate"/>
        </w:r>
        <w:r w:rsidR="00D64778">
          <w:rPr>
            <w:webHidden/>
          </w:rPr>
          <w:t>18</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26" w:history="1">
        <w:r w:rsidR="00C55AA8" w:rsidRPr="00513D4C">
          <w:rPr>
            <w:rStyle w:val="Hyperlink"/>
          </w:rPr>
          <w:t>2.7.1.</w:t>
        </w:r>
        <w:r w:rsidR="00C55AA8">
          <w:rPr>
            <w:rFonts w:asciiTheme="minorHAnsi" w:eastAsiaTheme="minorEastAsia" w:hAnsiTheme="minorHAnsi" w:cstheme="minorBidi"/>
            <w:sz w:val="22"/>
            <w:szCs w:val="22"/>
          </w:rPr>
          <w:tab/>
        </w:r>
        <w:r w:rsidR="00C55AA8" w:rsidRPr="00513D4C">
          <w:rPr>
            <w:rStyle w:val="Hyperlink"/>
          </w:rPr>
          <w:t>Lieferdefizite der Wettbewerber</w:t>
        </w:r>
        <w:r w:rsidR="00C55AA8">
          <w:rPr>
            <w:webHidden/>
          </w:rPr>
          <w:tab/>
        </w:r>
        <w:r w:rsidR="00C55AA8">
          <w:rPr>
            <w:webHidden/>
          </w:rPr>
          <w:fldChar w:fldCharType="begin"/>
        </w:r>
        <w:r w:rsidR="00C55AA8">
          <w:rPr>
            <w:webHidden/>
          </w:rPr>
          <w:instrText xml:space="preserve"> PAGEREF _Toc391405326 \h </w:instrText>
        </w:r>
        <w:r w:rsidR="00C55AA8">
          <w:rPr>
            <w:webHidden/>
          </w:rPr>
        </w:r>
        <w:r w:rsidR="00C55AA8">
          <w:rPr>
            <w:webHidden/>
          </w:rPr>
          <w:fldChar w:fldCharType="separate"/>
        </w:r>
        <w:r w:rsidR="00D64778">
          <w:rPr>
            <w:webHidden/>
          </w:rPr>
          <w:t>18</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27" w:history="1">
        <w:r w:rsidR="00C55AA8" w:rsidRPr="00513D4C">
          <w:rPr>
            <w:rStyle w:val="Hyperlink"/>
          </w:rPr>
          <w:t>2.7.2.</w:t>
        </w:r>
        <w:r w:rsidR="00C55AA8">
          <w:rPr>
            <w:rFonts w:asciiTheme="minorHAnsi" w:eastAsiaTheme="minorEastAsia" w:hAnsiTheme="minorHAnsi" w:cstheme="minorBidi"/>
            <w:sz w:val="22"/>
            <w:szCs w:val="22"/>
          </w:rPr>
          <w:tab/>
        </w:r>
        <w:r w:rsidR="00C55AA8" w:rsidRPr="00513D4C">
          <w:rPr>
            <w:rStyle w:val="Hyperlink"/>
          </w:rPr>
          <w:t>Überhöhte Preise</w:t>
        </w:r>
        <w:r w:rsidR="00C55AA8">
          <w:rPr>
            <w:webHidden/>
          </w:rPr>
          <w:tab/>
        </w:r>
        <w:r w:rsidR="00C55AA8">
          <w:rPr>
            <w:webHidden/>
          </w:rPr>
          <w:fldChar w:fldCharType="begin"/>
        </w:r>
        <w:r w:rsidR="00C55AA8">
          <w:rPr>
            <w:webHidden/>
          </w:rPr>
          <w:instrText xml:space="preserve"> PAGEREF _Toc391405327 \h </w:instrText>
        </w:r>
        <w:r w:rsidR="00C55AA8">
          <w:rPr>
            <w:webHidden/>
          </w:rPr>
        </w:r>
        <w:r w:rsidR="00C55AA8">
          <w:rPr>
            <w:webHidden/>
          </w:rPr>
          <w:fldChar w:fldCharType="separate"/>
        </w:r>
        <w:r w:rsidR="00D64778">
          <w:rPr>
            <w:webHidden/>
          </w:rPr>
          <w:t>18</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28" w:history="1">
        <w:r w:rsidR="00C55AA8" w:rsidRPr="00513D4C">
          <w:rPr>
            <w:rStyle w:val="Hyperlink"/>
          </w:rPr>
          <w:t>2.8.</w:t>
        </w:r>
        <w:r w:rsidR="00C55AA8">
          <w:rPr>
            <w:rFonts w:asciiTheme="minorHAnsi" w:eastAsiaTheme="minorEastAsia" w:hAnsiTheme="minorHAnsi" w:cstheme="minorBidi"/>
            <w:sz w:val="22"/>
            <w:szCs w:val="22"/>
          </w:rPr>
          <w:tab/>
        </w:r>
        <w:r w:rsidR="00C55AA8" w:rsidRPr="00513D4C">
          <w:rPr>
            <w:rStyle w:val="Hyperlink"/>
          </w:rPr>
          <w:t>Absetzbare und tatsächlich abgesetzte Menge</w:t>
        </w:r>
        <w:r w:rsidR="00C55AA8">
          <w:rPr>
            <w:webHidden/>
          </w:rPr>
          <w:tab/>
        </w:r>
        <w:r w:rsidR="00C55AA8">
          <w:rPr>
            <w:webHidden/>
          </w:rPr>
          <w:fldChar w:fldCharType="begin"/>
        </w:r>
        <w:r w:rsidR="00C55AA8">
          <w:rPr>
            <w:webHidden/>
          </w:rPr>
          <w:instrText xml:space="preserve"> PAGEREF _Toc391405328 \h </w:instrText>
        </w:r>
        <w:r w:rsidR="00C55AA8">
          <w:rPr>
            <w:webHidden/>
          </w:rPr>
        </w:r>
        <w:r w:rsidR="00C55AA8">
          <w:rPr>
            <w:webHidden/>
          </w:rPr>
          <w:fldChar w:fldCharType="separate"/>
        </w:r>
        <w:r w:rsidR="00D64778">
          <w:rPr>
            <w:webHidden/>
          </w:rPr>
          <w:t>19</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29" w:history="1">
        <w:r w:rsidR="00C55AA8" w:rsidRPr="00513D4C">
          <w:rPr>
            <w:rStyle w:val="Hyperlink"/>
          </w:rPr>
          <w:t>2.9.</w:t>
        </w:r>
        <w:r w:rsidR="00C55AA8">
          <w:rPr>
            <w:rFonts w:asciiTheme="minorHAnsi" w:eastAsiaTheme="minorEastAsia" w:hAnsiTheme="minorHAnsi" w:cstheme="minorBidi"/>
            <w:sz w:val="22"/>
            <w:szCs w:val="22"/>
          </w:rPr>
          <w:tab/>
        </w:r>
        <w:r w:rsidR="00C55AA8" w:rsidRPr="00513D4C">
          <w:rPr>
            <w:rStyle w:val="Hyperlink"/>
          </w:rPr>
          <w:t>Marktanteil und Umsatzanteil</w:t>
        </w:r>
        <w:r w:rsidR="00C55AA8">
          <w:rPr>
            <w:webHidden/>
          </w:rPr>
          <w:tab/>
        </w:r>
        <w:r w:rsidR="00C55AA8">
          <w:rPr>
            <w:webHidden/>
          </w:rPr>
          <w:fldChar w:fldCharType="begin"/>
        </w:r>
        <w:r w:rsidR="00C55AA8">
          <w:rPr>
            <w:webHidden/>
          </w:rPr>
          <w:instrText xml:space="preserve"> PAGEREF _Toc391405329 \h </w:instrText>
        </w:r>
        <w:r w:rsidR="00C55AA8">
          <w:rPr>
            <w:webHidden/>
          </w:rPr>
        </w:r>
        <w:r w:rsidR="00C55AA8">
          <w:rPr>
            <w:webHidden/>
          </w:rPr>
          <w:fldChar w:fldCharType="separate"/>
        </w:r>
        <w:r w:rsidR="00D64778">
          <w:rPr>
            <w:webHidden/>
          </w:rPr>
          <w:t>20</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30" w:history="1">
        <w:r w:rsidR="00C55AA8" w:rsidRPr="00513D4C">
          <w:rPr>
            <w:rStyle w:val="Hyperlink"/>
          </w:rPr>
          <w:t>2.10.</w:t>
        </w:r>
        <w:r w:rsidR="00C55AA8">
          <w:rPr>
            <w:rFonts w:asciiTheme="minorHAnsi" w:eastAsiaTheme="minorEastAsia" w:hAnsiTheme="minorHAnsi" w:cstheme="minorBidi"/>
            <w:sz w:val="22"/>
            <w:szCs w:val="22"/>
          </w:rPr>
          <w:tab/>
        </w:r>
        <w:r w:rsidR="00C55AA8" w:rsidRPr="00513D4C">
          <w:rPr>
            <w:rStyle w:val="Hyperlink"/>
          </w:rPr>
          <w:t>Fertigwarenlager</w:t>
        </w:r>
        <w:r w:rsidR="00C55AA8">
          <w:rPr>
            <w:webHidden/>
          </w:rPr>
          <w:tab/>
        </w:r>
        <w:r w:rsidR="00C55AA8">
          <w:rPr>
            <w:webHidden/>
          </w:rPr>
          <w:fldChar w:fldCharType="begin"/>
        </w:r>
        <w:r w:rsidR="00C55AA8">
          <w:rPr>
            <w:webHidden/>
          </w:rPr>
          <w:instrText xml:space="preserve"> PAGEREF _Toc391405330 \h </w:instrText>
        </w:r>
        <w:r w:rsidR="00C55AA8">
          <w:rPr>
            <w:webHidden/>
          </w:rPr>
        </w:r>
        <w:r w:rsidR="00C55AA8">
          <w:rPr>
            <w:webHidden/>
          </w:rPr>
          <w:fldChar w:fldCharType="separate"/>
        </w:r>
        <w:r w:rsidR="00D64778">
          <w:rPr>
            <w:webHidden/>
          </w:rPr>
          <w:t>20</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31" w:history="1">
        <w:r w:rsidR="00C55AA8" w:rsidRPr="00513D4C">
          <w:rPr>
            <w:rStyle w:val="Hyperlink"/>
          </w:rPr>
          <w:t>2.11.</w:t>
        </w:r>
        <w:r w:rsidR="00C55AA8">
          <w:rPr>
            <w:rFonts w:asciiTheme="minorHAnsi" w:eastAsiaTheme="minorEastAsia" w:hAnsiTheme="minorHAnsi" w:cstheme="minorBidi"/>
            <w:sz w:val="22"/>
            <w:szCs w:val="22"/>
          </w:rPr>
          <w:tab/>
        </w:r>
        <w:r w:rsidR="00C55AA8" w:rsidRPr="00513D4C">
          <w:rPr>
            <w:rStyle w:val="Hyperlink"/>
          </w:rPr>
          <w:t>Marktforschung</w:t>
        </w:r>
        <w:r w:rsidR="00C55AA8">
          <w:rPr>
            <w:webHidden/>
          </w:rPr>
          <w:tab/>
        </w:r>
        <w:r w:rsidR="00C55AA8">
          <w:rPr>
            <w:webHidden/>
          </w:rPr>
          <w:fldChar w:fldCharType="begin"/>
        </w:r>
        <w:r w:rsidR="00C55AA8">
          <w:rPr>
            <w:webHidden/>
          </w:rPr>
          <w:instrText xml:space="preserve"> PAGEREF _Toc391405331 \h </w:instrText>
        </w:r>
        <w:r w:rsidR="00C55AA8">
          <w:rPr>
            <w:webHidden/>
          </w:rPr>
        </w:r>
        <w:r w:rsidR="00C55AA8">
          <w:rPr>
            <w:webHidden/>
          </w:rPr>
          <w:fldChar w:fldCharType="separate"/>
        </w:r>
        <w:r w:rsidR="00D64778">
          <w:rPr>
            <w:webHidden/>
          </w:rPr>
          <w:t>21</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32" w:history="1">
        <w:r w:rsidR="00C55AA8" w:rsidRPr="00513D4C">
          <w:rPr>
            <w:rStyle w:val="Hyperlink"/>
          </w:rPr>
          <w:t>3.</w:t>
        </w:r>
        <w:r w:rsidR="00C55AA8">
          <w:rPr>
            <w:rFonts w:asciiTheme="minorHAnsi" w:eastAsiaTheme="minorEastAsia" w:hAnsiTheme="minorHAnsi" w:cstheme="minorBidi"/>
            <w:b w:val="0"/>
            <w:sz w:val="22"/>
            <w:szCs w:val="22"/>
          </w:rPr>
          <w:tab/>
        </w:r>
        <w:r w:rsidR="00C55AA8" w:rsidRPr="00513D4C">
          <w:rPr>
            <w:rStyle w:val="Hyperlink"/>
          </w:rPr>
          <w:t>Beschaffung und Produktion</w:t>
        </w:r>
        <w:r w:rsidR="00C55AA8">
          <w:rPr>
            <w:webHidden/>
          </w:rPr>
          <w:tab/>
        </w:r>
        <w:r w:rsidR="00C55AA8">
          <w:rPr>
            <w:webHidden/>
          </w:rPr>
          <w:fldChar w:fldCharType="begin"/>
        </w:r>
        <w:r w:rsidR="00C55AA8">
          <w:rPr>
            <w:webHidden/>
          </w:rPr>
          <w:instrText xml:space="preserve"> PAGEREF _Toc391405332 \h </w:instrText>
        </w:r>
        <w:r w:rsidR="00C55AA8">
          <w:rPr>
            <w:webHidden/>
          </w:rPr>
        </w:r>
        <w:r w:rsidR="00C55AA8">
          <w:rPr>
            <w:webHidden/>
          </w:rPr>
          <w:fldChar w:fldCharType="separate"/>
        </w:r>
        <w:r w:rsidR="00D64778">
          <w:rPr>
            <w:webHidden/>
          </w:rPr>
          <w:t>23</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33" w:history="1">
        <w:r w:rsidR="00C55AA8" w:rsidRPr="00513D4C">
          <w:rPr>
            <w:rStyle w:val="Hyperlink"/>
          </w:rPr>
          <w:t>3.1.</w:t>
        </w:r>
        <w:r w:rsidR="00C55AA8">
          <w:rPr>
            <w:rFonts w:asciiTheme="minorHAnsi" w:eastAsiaTheme="minorEastAsia" w:hAnsiTheme="minorHAnsi" w:cstheme="minorBidi"/>
            <w:sz w:val="22"/>
            <w:szCs w:val="22"/>
          </w:rPr>
          <w:tab/>
        </w:r>
        <w:r w:rsidR="00C55AA8" w:rsidRPr="00513D4C">
          <w:rPr>
            <w:rStyle w:val="Hyperlink"/>
          </w:rPr>
          <w:t>Rohstoffe</w:t>
        </w:r>
        <w:r w:rsidR="00C55AA8">
          <w:rPr>
            <w:webHidden/>
          </w:rPr>
          <w:tab/>
        </w:r>
        <w:r w:rsidR="00C55AA8">
          <w:rPr>
            <w:webHidden/>
          </w:rPr>
          <w:fldChar w:fldCharType="begin"/>
        </w:r>
        <w:r w:rsidR="00C55AA8">
          <w:rPr>
            <w:webHidden/>
          </w:rPr>
          <w:instrText xml:space="preserve"> PAGEREF _Toc391405333 \h </w:instrText>
        </w:r>
        <w:r w:rsidR="00C55AA8">
          <w:rPr>
            <w:webHidden/>
          </w:rPr>
        </w:r>
        <w:r w:rsidR="00C55AA8">
          <w:rPr>
            <w:webHidden/>
          </w:rPr>
          <w:fldChar w:fldCharType="separate"/>
        </w:r>
        <w:r w:rsidR="00D64778">
          <w:rPr>
            <w:webHidden/>
          </w:rPr>
          <w:t>23</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34" w:history="1">
        <w:r w:rsidR="00C55AA8" w:rsidRPr="00513D4C">
          <w:rPr>
            <w:rStyle w:val="Hyperlink"/>
          </w:rPr>
          <w:t>3.1.1.</w:t>
        </w:r>
        <w:r w:rsidR="00C55AA8">
          <w:rPr>
            <w:rFonts w:asciiTheme="minorHAnsi" w:eastAsiaTheme="minorEastAsia" w:hAnsiTheme="minorHAnsi" w:cstheme="minorBidi"/>
            <w:sz w:val="22"/>
            <w:szCs w:val="22"/>
          </w:rPr>
          <w:tab/>
        </w:r>
        <w:r w:rsidR="00C55AA8" w:rsidRPr="00513D4C">
          <w:rPr>
            <w:rStyle w:val="Hyperlink"/>
          </w:rPr>
          <w:t>Rohstoffbestellung</w:t>
        </w:r>
        <w:r w:rsidR="00C55AA8">
          <w:rPr>
            <w:webHidden/>
          </w:rPr>
          <w:tab/>
        </w:r>
        <w:r w:rsidR="00C55AA8">
          <w:rPr>
            <w:webHidden/>
          </w:rPr>
          <w:fldChar w:fldCharType="begin"/>
        </w:r>
        <w:r w:rsidR="00C55AA8">
          <w:rPr>
            <w:webHidden/>
          </w:rPr>
          <w:instrText xml:space="preserve"> PAGEREF _Toc391405334 \h </w:instrText>
        </w:r>
        <w:r w:rsidR="00C55AA8">
          <w:rPr>
            <w:webHidden/>
          </w:rPr>
        </w:r>
        <w:r w:rsidR="00C55AA8">
          <w:rPr>
            <w:webHidden/>
          </w:rPr>
          <w:fldChar w:fldCharType="separate"/>
        </w:r>
        <w:r w:rsidR="00D64778">
          <w:rPr>
            <w:webHidden/>
          </w:rPr>
          <w:t>23</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35" w:history="1">
        <w:r w:rsidR="00C55AA8" w:rsidRPr="00513D4C">
          <w:rPr>
            <w:rStyle w:val="Hyperlink"/>
          </w:rPr>
          <w:t>3.1.2.</w:t>
        </w:r>
        <w:r w:rsidR="00C55AA8">
          <w:rPr>
            <w:rFonts w:asciiTheme="minorHAnsi" w:eastAsiaTheme="minorEastAsia" w:hAnsiTheme="minorHAnsi" w:cstheme="minorBidi"/>
            <w:sz w:val="22"/>
            <w:szCs w:val="22"/>
          </w:rPr>
          <w:tab/>
        </w:r>
        <w:r w:rsidR="00C55AA8" w:rsidRPr="00513D4C">
          <w:rPr>
            <w:rStyle w:val="Hyperlink"/>
          </w:rPr>
          <w:t>Rohstoffverbrauch</w:t>
        </w:r>
        <w:r w:rsidR="00C55AA8">
          <w:rPr>
            <w:webHidden/>
          </w:rPr>
          <w:tab/>
        </w:r>
        <w:r w:rsidR="00C55AA8">
          <w:rPr>
            <w:webHidden/>
          </w:rPr>
          <w:fldChar w:fldCharType="begin"/>
        </w:r>
        <w:r w:rsidR="00C55AA8">
          <w:rPr>
            <w:webHidden/>
          </w:rPr>
          <w:instrText xml:space="preserve"> PAGEREF _Toc391405335 \h </w:instrText>
        </w:r>
        <w:r w:rsidR="00C55AA8">
          <w:rPr>
            <w:webHidden/>
          </w:rPr>
        </w:r>
        <w:r w:rsidR="00C55AA8">
          <w:rPr>
            <w:webHidden/>
          </w:rPr>
          <w:fldChar w:fldCharType="separate"/>
        </w:r>
        <w:r w:rsidR="00D64778">
          <w:rPr>
            <w:webHidden/>
          </w:rPr>
          <w:t>23</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36" w:history="1">
        <w:r w:rsidR="00C55AA8" w:rsidRPr="00513D4C">
          <w:rPr>
            <w:rStyle w:val="Hyperlink"/>
          </w:rPr>
          <w:t>3.1.3.</w:t>
        </w:r>
        <w:r w:rsidR="00C55AA8">
          <w:rPr>
            <w:rFonts w:asciiTheme="minorHAnsi" w:eastAsiaTheme="minorEastAsia" w:hAnsiTheme="minorHAnsi" w:cstheme="minorBidi"/>
            <w:sz w:val="22"/>
            <w:szCs w:val="22"/>
          </w:rPr>
          <w:tab/>
        </w:r>
        <w:r w:rsidR="00C55AA8" w:rsidRPr="00513D4C">
          <w:rPr>
            <w:rStyle w:val="Hyperlink"/>
          </w:rPr>
          <w:t>Rohstofflager</w:t>
        </w:r>
        <w:r w:rsidR="00C55AA8">
          <w:rPr>
            <w:webHidden/>
          </w:rPr>
          <w:tab/>
        </w:r>
        <w:r w:rsidR="00C55AA8">
          <w:rPr>
            <w:webHidden/>
          </w:rPr>
          <w:fldChar w:fldCharType="begin"/>
        </w:r>
        <w:r w:rsidR="00C55AA8">
          <w:rPr>
            <w:webHidden/>
          </w:rPr>
          <w:instrText xml:space="preserve"> PAGEREF _Toc391405336 \h </w:instrText>
        </w:r>
        <w:r w:rsidR="00C55AA8">
          <w:rPr>
            <w:webHidden/>
          </w:rPr>
        </w:r>
        <w:r w:rsidR="00C55AA8">
          <w:rPr>
            <w:webHidden/>
          </w:rPr>
          <w:fldChar w:fldCharType="separate"/>
        </w:r>
        <w:r w:rsidR="00D64778">
          <w:rPr>
            <w:webHidden/>
          </w:rPr>
          <w:t>24</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37" w:history="1">
        <w:r w:rsidR="00C55AA8" w:rsidRPr="00513D4C">
          <w:rPr>
            <w:rStyle w:val="Hyperlink"/>
          </w:rPr>
          <w:t>3.2.</w:t>
        </w:r>
        <w:r w:rsidR="00C55AA8">
          <w:rPr>
            <w:rFonts w:asciiTheme="minorHAnsi" w:eastAsiaTheme="minorEastAsia" w:hAnsiTheme="minorHAnsi" w:cstheme="minorBidi"/>
            <w:sz w:val="22"/>
            <w:szCs w:val="22"/>
          </w:rPr>
          <w:tab/>
        </w:r>
        <w:r w:rsidR="00C55AA8" w:rsidRPr="00513D4C">
          <w:rPr>
            <w:rStyle w:val="Hyperlink"/>
          </w:rPr>
          <w:t>Maschinen</w:t>
        </w:r>
        <w:r w:rsidR="00C55AA8">
          <w:rPr>
            <w:webHidden/>
          </w:rPr>
          <w:tab/>
        </w:r>
        <w:r w:rsidR="00C55AA8">
          <w:rPr>
            <w:webHidden/>
          </w:rPr>
          <w:fldChar w:fldCharType="begin"/>
        </w:r>
        <w:r w:rsidR="00C55AA8">
          <w:rPr>
            <w:webHidden/>
          </w:rPr>
          <w:instrText xml:space="preserve"> PAGEREF _Toc391405337 \h </w:instrText>
        </w:r>
        <w:r w:rsidR="00C55AA8">
          <w:rPr>
            <w:webHidden/>
          </w:rPr>
        </w:r>
        <w:r w:rsidR="00C55AA8">
          <w:rPr>
            <w:webHidden/>
          </w:rPr>
          <w:fldChar w:fldCharType="separate"/>
        </w:r>
        <w:r w:rsidR="00D64778">
          <w:rPr>
            <w:webHidden/>
          </w:rPr>
          <w:t>24</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38" w:history="1">
        <w:r w:rsidR="00C55AA8" w:rsidRPr="00513D4C">
          <w:rPr>
            <w:rStyle w:val="Hyperlink"/>
          </w:rPr>
          <w:t>3.2.1.</w:t>
        </w:r>
        <w:r w:rsidR="00C55AA8">
          <w:rPr>
            <w:rFonts w:asciiTheme="minorHAnsi" w:eastAsiaTheme="minorEastAsia" w:hAnsiTheme="minorHAnsi" w:cstheme="minorBidi"/>
            <w:sz w:val="22"/>
            <w:szCs w:val="22"/>
          </w:rPr>
          <w:tab/>
        </w:r>
        <w:r w:rsidR="00C55AA8" w:rsidRPr="00513D4C">
          <w:rPr>
            <w:rStyle w:val="Hyperlink"/>
          </w:rPr>
          <w:t>Investitionen</w:t>
        </w:r>
        <w:r w:rsidR="00C55AA8">
          <w:rPr>
            <w:webHidden/>
          </w:rPr>
          <w:tab/>
        </w:r>
        <w:r w:rsidR="00C55AA8">
          <w:rPr>
            <w:webHidden/>
          </w:rPr>
          <w:fldChar w:fldCharType="begin"/>
        </w:r>
        <w:r w:rsidR="00C55AA8">
          <w:rPr>
            <w:webHidden/>
          </w:rPr>
          <w:instrText xml:space="preserve"> PAGEREF _Toc391405338 \h </w:instrText>
        </w:r>
        <w:r w:rsidR="00C55AA8">
          <w:rPr>
            <w:webHidden/>
          </w:rPr>
        </w:r>
        <w:r w:rsidR="00C55AA8">
          <w:rPr>
            <w:webHidden/>
          </w:rPr>
          <w:fldChar w:fldCharType="separate"/>
        </w:r>
        <w:r w:rsidR="00D64778">
          <w:rPr>
            <w:webHidden/>
          </w:rPr>
          <w:t>24</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39" w:history="1">
        <w:r w:rsidR="00C55AA8" w:rsidRPr="00513D4C">
          <w:rPr>
            <w:rStyle w:val="Hyperlink"/>
          </w:rPr>
          <w:t>3.2.2.</w:t>
        </w:r>
        <w:r w:rsidR="00C55AA8">
          <w:rPr>
            <w:rFonts w:asciiTheme="minorHAnsi" w:eastAsiaTheme="minorEastAsia" w:hAnsiTheme="minorHAnsi" w:cstheme="minorBidi"/>
            <w:sz w:val="22"/>
            <w:szCs w:val="22"/>
          </w:rPr>
          <w:tab/>
        </w:r>
        <w:r w:rsidR="00C55AA8" w:rsidRPr="00513D4C">
          <w:rPr>
            <w:rStyle w:val="Hyperlink"/>
          </w:rPr>
          <w:t>Abschreibungen</w:t>
        </w:r>
        <w:r w:rsidR="00C55AA8">
          <w:rPr>
            <w:webHidden/>
          </w:rPr>
          <w:tab/>
        </w:r>
        <w:r w:rsidR="00C55AA8">
          <w:rPr>
            <w:webHidden/>
          </w:rPr>
          <w:fldChar w:fldCharType="begin"/>
        </w:r>
        <w:r w:rsidR="00C55AA8">
          <w:rPr>
            <w:webHidden/>
          </w:rPr>
          <w:instrText xml:space="preserve"> PAGEREF _Toc391405339 \h </w:instrText>
        </w:r>
        <w:r w:rsidR="00C55AA8">
          <w:rPr>
            <w:webHidden/>
          </w:rPr>
        </w:r>
        <w:r w:rsidR="00C55AA8">
          <w:rPr>
            <w:webHidden/>
          </w:rPr>
          <w:fldChar w:fldCharType="separate"/>
        </w:r>
        <w:r w:rsidR="00D64778">
          <w:rPr>
            <w:webHidden/>
          </w:rPr>
          <w:t>25</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40" w:history="1">
        <w:r w:rsidR="00C55AA8" w:rsidRPr="00513D4C">
          <w:rPr>
            <w:rStyle w:val="Hyperlink"/>
          </w:rPr>
          <w:t>3.2.3.</w:t>
        </w:r>
        <w:r w:rsidR="00C55AA8">
          <w:rPr>
            <w:rFonts w:asciiTheme="minorHAnsi" w:eastAsiaTheme="minorEastAsia" w:hAnsiTheme="minorHAnsi" w:cstheme="minorBidi"/>
            <w:sz w:val="22"/>
            <w:szCs w:val="22"/>
          </w:rPr>
          <w:tab/>
        </w:r>
        <w:r w:rsidR="00C55AA8" w:rsidRPr="00513D4C">
          <w:rPr>
            <w:rStyle w:val="Hyperlink"/>
          </w:rPr>
          <w:t>Kapazitätsbestand</w:t>
        </w:r>
        <w:r w:rsidR="00C55AA8">
          <w:rPr>
            <w:webHidden/>
          </w:rPr>
          <w:tab/>
        </w:r>
        <w:r w:rsidR="00C55AA8">
          <w:rPr>
            <w:webHidden/>
          </w:rPr>
          <w:fldChar w:fldCharType="begin"/>
        </w:r>
        <w:r w:rsidR="00C55AA8">
          <w:rPr>
            <w:webHidden/>
          </w:rPr>
          <w:instrText xml:space="preserve"> PAGEREF _Toc391405340 \h </w:instrText>
        </w:r>
        <w:r w:rsidR="00C55AA8">
          <w:rPr>
            <w:webHidden/>
          </w:rPr>
        </w:r>
        <w:r w:rsidR="00C55AA8">
          <w:rPr>
            <w:webHidden/>
          </w:rPr>
          <w:fldChar w:fldCharType="separate"/>
        </w:r>
        <w:r w:rsidR="00D64778">
          <w:rPr>
            <w:webHidden/>
          </w:rPr>
          <w:t>25</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41" w:history="1">
        <w:r w:rsidR="00C55AA8" w:rsidRPr="00513D4C">
          <w:rPr>
            <w:rStyle w:val="Hyperlink"/>
          </w:rPr>
          <w:t>3.3.</w:t>
        </w:r>
        <w:r w:rsidR="00C55AA8">
          <w:rPr>
            <w:rFonts w:asciiTheme="minorHAnsi" w:eastAsiaTheme="minorEastAsia" w:hAnsiTheme="minorHAnsi" w:cstheme="minorBidi"/>
            <w:sz w:val="22"/>
            <w:szCs w:val="22"/>
          </w:rPr>
          <w:tab/>
        </w:r>
        <w:r w:rsidR="00C55AA8" w:rsidRPr="00513D4C">
          <w:rPr>
            <w:rStyle w:val="Hyperlink"/>
          </w:rPr>
          <w:t>Mitarbeiter und Verwaltungskosten</w:t>
        </w:r>
        <w:r w:rsidR="00C55AA8">
          <w:rPr>
            <w:webHidden/>
          </w:rPr>
          <w:tab/>
        </w:r>
        <w:r w:rsidR="00C55AA8">
          <w:rPr>
            <w:webHidden/>
          </w:rPr>
          <w:fldChar w:fldCharType="begin"/>
        </w:r>
        <w:r w:rsidR="00C55AA8">
          <w:rPr>
            <w:webHidden/>
          </w:rPr>
          <w:instrText xml:space="preserve"> PAGEREF _Toc391405341 \h </w:instrText>
        </w:r>
        <w:r w:rsidR="00C55AA8">
          <w:rPr>
            <w:webHidden/>
          </w:rPr>
        </w:r>
        <w:r w:rsidR="00C55AA8">
          <w:rPr>
            <w:webHidden/>
          </w:rPr>
          <w:fldChar w:fldCharType="separate"/>
        </w:r>
        <w:r w:rsidR="00D64778">
          <w:rPr>
            <w:webHidden/>
          </w:rPr>
          <w:t>25</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42" w:history="1">
        <w:r w:rsidR="00C55AA8" w:rsidRPr="00513D4C">
          <w:rPr>
            <w:rStyle w:val="Hyperlink"/>
          </w:rPr>
          <w:t>3.3.1.</w:t>
        </w:r>
        <w:r w:rsidR="00C55AA8">
          <w:rPr>
            <w:rFonts w:asciiTheme="minorHAnsi" w:eastAsiaTheme="minorEastAsia" w:hAnsiTheme="minorHAnsi" w:cstheme="minorBidi"/>
            <w:sz w:val="22"/>
            <w:szCs w:val="22"/>
          </w:rPr>
          <w:tab/>
        </w:r>
        <w:r w:rsidR="00C55AA8" w:rsidRPr="00513D4C">
          <w:rPr>
            <w:rStyle w:val="Hyperlink"/>
          </w:rPr>
          <w:t>Personalkosten</w:t>
        </w:r>
        <w:r w:rsidR="00C55AA8">
          <w:rPr>
            <w:webHidden/>
          </w:rPr>
          <w:tab/>
        </w:r>
        <w:r w:rsidR="00C55AA8">
          <w:rPr>
            <w:webHidden/>
          </w:rPr>
          <w:fldChar w:fldCharType="begin"/>
        </w:r>
        <w:r w:rsidR="00C55AA8">
          <w:rPr>
            <w:webHidden/>
          </w:rPr>
          <w:instrText xml:space="preserve"> PAGEREF _Toc391405342 \h </w:instrText>
        </w:r>
        <w:r w:rsidR="00C55AA8">
          <w:rPr>
            <w:webHidden/>
          </w:rPr>
        </w:r>
        <w:r w:rsidR="00C55AA8">
          <w:rPr>
            <w:webHidden/>
          </w:rPr>
          <w:fldChar w:fldCharType="separate"/>
        </w:r>
        <w:r w:rsidR="00D64778">
          <w:rPr>
            <w:webHidden/>
          </w:rPr>
          <w:t>25</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43" w:history="1">
        <w:r w:rsidR="00C55AA8" w:rsidRPr="00513D4C">
          <w:rPr>
            <w:rStyle w:val="Hyperlink"/>
          </w:rPr>
          <w:t>3.3.2.</w:t>
        </w:r>
        <w:r w:rsidR="00C55AA8">
          <w:rPr>
            <w:rFonts w:asciiTheme="minorHAnsi" w:eastAsiaTheme="minorEastAsia" w:hAnsiTheme="minorHAnsi" w:cstheme="minorBidi"/>
            <w:sz w:val="22"/>
            <w:szCs w:val="22"/>
          </w:rPr>
          <w:tab/>
        </w:r>
        <w:r w:rsidR="00C55AA8" w:rsidRPr="00513D4C">
          <w:rPr>
            <w:rStyle w:val="Hyperlink"/>
          </w:rPr>
          <w:t>Schichtwechselkosten</w:t>
        </w:r>
        <w:r w:rsidR="00C55AA8">
          <w:rPr>
            <w:webHidden/>
          </w:rPr>
          <w:tab/>
        </w:r>
        <w:r w:rsidR="00C55AA8">
          <w:rPr>
            <w:webHidden/>
          </w:rPr>
          <w:fldChar w:fldCharType="begin"/>
        </w:r>
        <w:r w:rsidR="00C55AA8">
          <w:rPr>
            <w:webHidden/>
          </w:rPr>
          <w:instrText xml:space="preserve"> PAGEREF _Toc391405343 \h </w:instrText>
        </w:r>
        <w:r w:rsidR="00C55AA8">
          <w:rPr>
            <w:webHidden/>
          </w:rPr>
        </w:r>
        <w:r w:rsidR="00C55AA8">
          <w:rPr>
            <w:webHidden/>
          </w:rPr>
          <w:fldChar w:fldCharType="separate"/>
        </w:r>
        <w:r w:rsidR="00D64778">
          <w:rPr>
            <w:webHidden/>
          </w:rPr>
          <w:t>26</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44" w:history="1">
        <w:r w:rsidR="00C55AA8" w:rsidRPr="00513D4C">
          <w:rPr>
            <w:rStyle w:val="Hyperlink"/>
          </w:rPr>
          <w:t>3.3.3.</w:t>
        </w:r>
        <w:r w:rsidR="00C55AA8">
          <w:rPr>
            <w:rFonts w:asciiTheme="minorHAnsi" w:eastAsiaTheme="minorEastAsia" w:hAnsiTheme="minorHAnsi" w:cstheme="minorBidi"/>
            <w:sz w:val="22"/>
            <w:szCs w:val="22"/>
          </w:rPr>
          <w:tab/>
        </w:r>
        <w:r w:rsidR="00C55AA8" w:rsidRPr="00513D4C">
          <w:rPr>
            <w:rStyle w:val="Hyperlink"/>
          </w:rPr>
          <w:t>Verwaltungskosten</w:t>
        </w:r>
        <w:r w:rsidR="00C55AA8">
          <w:rPr>
            <w:webHidden/>
          </w:rPr>
          <w:tab/>
        </w:r>
        <w:r w:rsidR="00C55AA8">
          <w:rPr>
            <w:webHidden/>
          </w:rPr>
          <w:fldChar w:fldCharType="begin"/>
        </w:r>
        <w:r w:rsidR="00C55AA8">
          <w:rPr>
            <w:webHidden/>
          </w:rPr>
          <w:instrText xml:space="preserve"> PAGEREF _Toc391405344 \h </w:instrText>
        </w:r>
        <w:r w:rsidR="00C55AA8">
          <w:rPr>
            <w:webHidden/>
          </w:rPr>
        </w:r>
        <w:r w:rsidR="00C55AA8">
          <w:rPr>
            <w:webHidden/>
          </w:rPr>
          <w:fldChar w:fldCharType="separate"/>
        </w:r>
        <w:r w:rsidR="00D64778">
          <w:rPr>
            <w:webHidden/>
          </w:rPr>
          <w:t>26</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45" w:history="1">
        <w:r w:rsidR="00C55AA8" w:rsidRPr="00513D4C">
          <w:rPr>
            <w:rStyle w:val="Hyperlink"/>
          </w:rPr>
          <w:t>3.4.</w:t>
        </w:r>
        <w:r w:rsidR="00C55AA8">
          <w:rPr>
            <w:rFonts w:asciiTheme="minorHAnsi" w:eastAsiaTheme="minorEastAsia" w:hAnsiTheme="minorHAnsi" w:cstheme="minorBidi"/>
            <w:sz w:val="22"/>
            <w:szCs w:val="22"/>
          </w:rPr>
          <w:tab/>
        </w:r>
        <w:r w:rsidR="00C55AA8" w:rsidRPr="00513D4C">
          <w:rPr>
            <w:rStyle w:val="Hyperlink"/>
          </w:rPr>
          <w:t>Qualitätssicherung</w:t>
        </w:r>
        <w:r w:rsidR="00C55AA8">
          <w:rPr>
            <w:webHidden/>
          </w:rPr>
          <w:tab/>
        </w:r>
        <w:r w:rsidR="00C55AA8">
          <w:rPr>
            <w:webHidden/>
          </w:rPr>
          <w:fldChar w:fldCharType="begin"/>
        </w:r>
        <w:r w:rsidR="00C55AA8">
          <w:rPr>
            <w:webHidden/>
          </w:rPr>
          <w:instrText xml:space="preserve"> PAGEREF _Toc391405345 \h </w:instrText>
        </w:r>
        <w:r w:rsidR="00C55AA8">
          <w:rPr>
            <w:webHidden/>
          </w:rPr>
        </w:r>
        <w:r w:rsidR="00C55AA8">
          <w:rPr>
            <w:webHidden/>
          </w:rPr>
          <w:fldChar w:fldCharType="separate"/>
        </w:r>
        <w:r w:rsidR="00D64778">
          <w:rPr>
            <w:webHidden/>
          </w:rPr>
          <w:t>26</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46" w:history="1">
        <w:r w:rsidR="00C55AA8" w:rsidRPr="00513D4C">
          <w:rPr>
            <w:rStyle w:val="Hyperlink"/>
          </w:rPr>
          <w:t>3.5.</w:t>
        </w:r>
        <w:r w:rsidR="00C55AA8">
          <w:rPr>
            <w:rFonts w:asciiTheme="minorHAnsi" w:eastAsiaTheme="minorEastAsia" w:hAnsiTheme="minorHAnsi" w:cstheme="minorBidi"/>
            <w:sz w:val="22"/>
            <w:szCs w:val="22"/>
          </w:rPr>
          <w:tab/>
        </w:r>
        <w:r w:rsidR="00C55AA8" w:rsidRPr="00513D4C">
          <w:rPr>
            <w:rStyle w:val="Hyperlink"/>
          </w:rPr>
          <w:t>Optimierung der Qualitätssicherung: Fehlerkosten und Qualitätskosten</w:t>
        </w:r>
        <w:r w:rsidR="00C55AA8">
          <w:rPr>
            <w:webHidden/>
          </w:rPr>
          <w:tab/>
        </w:r>
        <w:r w:rsidR="00C55AA8">
          <w:rPr>
            <w:webHidden/>
          </w:rPr>
          <w:fldChar w:fldCharType="begin"/>
        </w:r>
        <w:r w:rsidR="00C55AA8">
          <w:rPr>
            <w:webHidden/>
          </w:rPr>
          <w:instrText xml:space="preserve"> PAGEREF _Toc391405346 \h </w:instrText>
        </w:r>
        <w:r w:rsidR="00C55AA8">
          <w:rPr>
            <w:webHidden/>
          </w:rPr>
        </w:r>
        <w:r w:rsidR="00C55AA8">
          <w:rPr>
            <w:webHidden/>
          </w:rPr>
          <w:fldChar w:fldCharType="separate"/>
        </w:r>
        <w:r w:rsidR="00D64778">
          <w:rPr>
            <w:webHidden/>
          </w:rPr>
          <w:t>28</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47" w:history="1">
        <w:r w:rsidR="00C55AA8" w:rsidRPr="00513D4C">
          <w:rPr>
            <w:rStyle w:val="Hyperlink"/>
          </w:rPr>
          <w:t>3.5.1.</w:t>
        </w:r>
        <w:r w:rsidR="00C55AA8">
          <w:rPr>
            <w:rFonts w:asciiTheme="minorHAnsi" w:eastAsiaTheme="minorEastAsia" w:hAnsiTheme="minorHAnsi" w:cstheme="minorBidi"/>
            <w:sz w:val="22"/>
            <w:szCs w:val="22"/>
          </w:rPr>
          <w:tab/>
        </w:r>
        <w:r w:rsidR="00C55AA8" w:rsidRPr="00513D4C">
          <w:rPr>
            <w:rStyle w:val="Hyperlink"/>
          </w:rPr>
          <w:t>Fehlerkosten</w:t>
        </w:r>
        <w:r w:rsidR="00C55AA8">
          <w:rPr>
            <w:webHidden/>
          </w:rPr>
          <w:tab/>
        </w:r>
        <w:r w:rsidR="00C55AA8">
          <w:rPr>
            <w:webHidden/>
          </w:rPr>
          <w:fldChar w:fldCharType="begin"/>
        </w:r>
        <w:r w:rsidR="00C55AA8">
          <w:rPr>
            <w:webHidden/>
          </w:rPr>
          <w:instrText xml:space="preserve"> PAGEREF _Toc391405347 \h </w:instrText>
        </w:r>
        <w:r w:rsidR="00C55AA8">
          <w:rPr>
            <w:webHidden/>
          </w:rPr>
        </w:r>
        <w:r w:rsidR="00C55AA8">
          <w:rPr>
            <w:webHidden/>
          </w:rPr>
          <w:fldChar w:fldCharType="separate"/>
        </w:r>
        <w:r w:rsidR="00D64778">
          <w:rPr>
            <w:webHidden/>
          </w:rPr>
          <w:t>28</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48" w:history="1">
        <w:r w:rsidR="00C55AA8" w:rsidRPr="00513D4C">
          <w:rPr>
            <w:rStyle w:val="Hyperlink"/>
          </w:rPr>
          <w:t>3.5.2.</w:t>
        </w:r>
        <w:r w:rsidR="00C55AA8">
          <w:rPr>
            <w:rFonts w:asciiTheme="minorHAnsi" w:eastAsiaTheme="minorEastAsia" w:hAnsiTheme="minorHAnsi" w:cstheme="minorBidi"/>
            <w:sz w:val="22"/>
            <w:szCs w:val="22"/>
          </w:rPr>
          <w:tab/>
        </w:r>
        <w:r w:rsidR="00C55AA8" w:rsidRPr="00513D4C">
          <w:rPr>
            <w:rStyle w:val="Hyperlink"/>
          </w:rPr>
          <w:t>Qualitätssicherungsaufwendungen</w:t>
        </w:r>
        <w:r w:rsidR="00C55AA8">
          <w:rPr>
            <w:webHidden/>
          </w:rPr>
          <w:tab/>
        </w:r>
        <w:r w:rsidR="00C55AA8">
          <w:rPr>
            <w:webHidden/>
          </w:rPr>
          <w:fldChar w:fldCharType="begin"/>
        </w:r>
        <w:r w:rsidR="00C55AA8">
          <w:rPr>
            <w:webHidden/>
          </w:rPr>
          <w:instrText xml:space="preserve"> PAGEREF _Toc391405348 \h </w:instrText>
        </w:r>
        <w:r w:rsidR="00C55AA8">
          <w:rPr>
            <w:webHidden/>
          </w:rPr>
        </w:r>
        <w:r w:rsidR="00C55AA8">
          <w:rPr>
            <w:webHidden/>
          </w:rPr>
          <w:fldChar w:fldCharType="separate"/>
        </w:r>
        <w:r w:rsidR="00D64778">
          <w:rPr>
            <w:webHidden/>
          </w:rPr>
          <w:t>28</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49" w:history="1">
        <w:r w:rsidR="00C55AA8" w:rsidRPr="00513D4C">
          <w:rPr>
            <w:rStyle w:val="Hyperlink"/>
          </w:rPr>
          <w:t>3.5.3.</w:t>
        </w:r>
        <w:r w:rsidR="00C55AA8">
          <w:rPr>
            <w:rFonts w:asciiTheme="minorHAnsi" w:eastAsiaTheme="minorEastAsia" w:hAnsiTheme="minorHAnsi" w:cstheme="minorBidi"/>
            <w:sz w:val="22"/>
            <w:szCs w:val="22"/>
          </w:rPr>
          <w:tab/>
        </w:r>
        <w:r w:rsidR="00C55AA8" w:rsidRPr="00513D4C">
          <w:rPr>
            <w:rStyle w:val="Hyperlink"/>
          </w:rPr>
          <w:t>Qualitätskosten</w:t>
        </w:r>
        <w:r w:rsidR="00C55AA8">
          <w:rPr>
            <w:webHidden/>
          </w:rPr>
          <w:tab/>
        </w:r>
        <w:r w:rsidR="00C55AA8">
          <w:rPr>
            <w:webHidden/>
          </w:rPr>
          <w:fldChar w:fldCharType="begin"/>
        </w:r>
        <w:r w:rsidR="00C55AA8">
          <w:rPr>
            <w:webHidden/>
          </w:rPr>
          <w:instrText xml:space="preserve"> PAGEREF _Toc391405349 \h </w:instrText>
        </w:r>
        <w:r w:rsidR="00C55AA8">
          <w:rPr>
            <w:webHidden/>
          </w:rPr>
        </w:r>
        <w:r w:rsidR="00C55AA8">
          <w:rPr>
            <w:webHidden/>
          </w:rPr>
          <w:fldChar w:fldCharType="separate"/>
        </w:r>
        <w:r w:rsidR="00D64778">
          <w:rPr>
            <w:webHidden/>
          </w:rPr>
          <w:t>29</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50" w:history="1">
        <w:r w:rsidR="00C55AA8" w:rsidRPr="00513D4C">
          <w:rPr>
            <w:rStyle w:val="Hyperlink"/>
          </w:rPr>
          <w:t>3.5.4.</w:t>
        </w:r>
        <w:r w:rsidR="00C55AA8">
          <w:rPr>
            <w:rFonts w:asciiTheme="minorHAnsi" w:eastAsiaTheme="minorEastAsia" w:hAnsiTheme="minorHAnsi" w:cstheme="minorBidi"/>
            <w:sz w:val="22"/>
            <w:szCs w:val="22"/>
          </w:rPr>
          <w:tab/>
        </w:r>
        <w:r w:rsidR="00C55AA8" w:rsidRPr="00513D4C">
          <w:rPr>
            <w:rStyle w:val="Hyperlink"/>
          </w:rPr>
          <w:t>Beispiele</w:t>
        </w:r>
        <w:r w:rsidR="00C55AA8">
          <w:rPr>
            <w:webHidden/>
          </w:rPr>
          <w:tab/>
        </w:r>
        <w:r w:rsidR="00C55AA8">
          <w:rPr>
            <w:webHidden/>
          </w:rPr>
          <w:fldChar w:fldCharType="begin"/>
        </w:r>
        <w:r w:rsidR="00C55AA8">
          <w:rPr>
            <w:webHidden/>
          </w:rPr>
          <w:instrText xml:space="preserve"> PAGEREF _Toc391405350 \h </w:instrText>
        </w:r>
        <w:r w:rsidR="00C55AA8">
          <w:rPr>
            <w:webHidden/>
          </w:rPr>
        </w:r>
        <w:r w:rsidR="00C55AA8">
          <w:rPr>
            <w:webHidden/>
          </w:rPr>
          <w:fldChar w:fldCharType="separate"/>
        </w:r>
        <w:r w:rsidR="00D64778">
          <w:rPr>
            <w:webHidden/>
          </w:rPr>
          <w:t>29</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51" w:history="1">
        <w:r w:rsidR="00C55AA8" w:rsidRPr="00513D4C">
          <w:rPr>
            <w:rStyle w:val="Hyperlink"/>
          </w:rPr>
          <w:t>3.5.5.</w:t>
        </w:r>
        <w:r w:rsidR="00C55AA8">
          <w:rPr>
            <w:rFonts w:asciiTheme="minorHAnsi" w:eastAsiaTheme="minorEastAsia" w:hAnsiTheme="minorHAnsi" w:cstheme="minorBidi"/>
            <w:sz w:val="22"/>
            <w:szCs w:val="22"/>
          </w:rPr>
          <w:tab/>
        </w:r>
        <w:r w:rsidR="00C55AA8" w:rsidRPr="00513D4C">
          <w:rPr>
            <w:rStyle w:val="Hyperlink"/>
          </w:rPr>
          <w:t>Bestimmung der optimalen Qualitätssicherungsaufwendungen pro nominale Produktion, die die Qualitätskosten minimieren</w:t>
        </w:r>
        <w:r w:rsidR="00C55AA8">
          <w:rPr>
            <w:webHidden/>
          </w:rPr>
          <w:tab/>
        </w:r>
        <w:r w:rsidR="00C55AA8">
          <w:rPr>
            <w:webHidden/>
          </w:rPr>
          <w:fldChar w:fldCharType="begin"/>
        </w:r>
        <w:r w:rsidR="00C55AA8">
          <w:rPr>
            <w:webHidden/>
          </w:rPr>
          <w:instrText xml:space="preserve"> PAGEREF _Toc391405351 \h </w:instrText>
        </w:r>
        <w:r w:rsidR="00C55AA8">
          <w:rPr>
            <w:webHidden/>
          </w:rPr>
        </w:r>
        <w:r w:rsidR="00C55AA8">
          <w:rPr>
            <w:webHidden/>
          </w:rPr>
          <w:fldChar w:fldCharType="separate"/>
        </w:r>
        <w:r w:rsidR="00D64778">
          <w:rPr>
            <w:webHidden/>
          </w:rPr>
          <w:t>30</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52" w:history="1">
        <w:r w:rsidR="00C55AA8" w:rsidRPr="00513D4C">
          <w:rPr>
            <w:rStyle w:val="Hyperlink"/>
          </w:rPr>
          <w:t>3.6.</w:t>
        </w:r>
        <w:r w:rsidR="00C55AA8">
          <w:rPr>
            <w:rFonts w:asciiTheme="minorHAnsi" w:eastAsiaTheme="minorEastAsia" w:hAnsiTheme="minorHAnsi" w:cstheme="minorBidi"/>
            <w:sz w:val="22"/>
            <w:szCs w:val="22"/>
          </w:rPr>
          <w:tab/>
        </w:r>
        <w:r w:rsidR="00C55AA8" w:rsidRPr="00513D4C">
          <w:rPr>
            <w:rStyle w:val="Hyperlink"/>
          </w:rPr>
          <w:t>Gute Produktionsmenge und Produktionskosten</w:t>
        </w:r>
        <w:r w:rsidR="00C55AA8">
          <w:rPr>
            <w:webHidden/>
          </w:rPr>
          <w:tab/>
        </w:r>
        <w:r w:rsidR="00C55AA8">
          <w:rPr>
            <w:webHidden/>
          </w:rPr>
          <w:fldChar w:fldCharType="begin"/>
        </w:r>
        <w:r w:rsidR="00C55AA8">
          <w:rPr>
            <w:webHidden/>
          </w:rPr>
          <w:instrText xml:space="preserve"> PAGEREF _Toc391405352 \h </w:instrText>
        </w:r>
        <w:r w:rsidR="00C55AA8">
          <w:rPr>
            <w:webHidden/>
          </w:rPr>
        </w:r>
        <w:r w:rsidR="00C55AA8">
          <w:rPr>
            <w:webHidden/>
          </w:rPr>
          <w:fldChar w:fldCharType="separate"/>
        </w:r>
        <w:r w:rsidR="00D64778">
          <w:rPr>
            <w:webHidden/>
          </w:rPr>
          <w:t>31</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53" w:history="1">
        <w:r w:rsidR="00C55AA8" w:rsidRPr="00513D4C">
          <w:rPr>
            <w:rStyle w:val="Hyperlink"/>
          </w:rPr>
          <w:t>3.6.1.</w:t>
        </w:r>
        <w:r w:rsidR="00C55AA8">
          <w:rPr>
            <w:rFonts w:asciiTheme="minorHAnsi" w:eastAsiaTheme="minorEastAsia" w:hAnsiTheme="minorHAnsi" w:cstheme="minorBidi"/>
            <w:sz w:val="22"/>
            <w:szCs w:val="22"/>
          </w:rPr>
          <w:tab/>
        </w:r>
        <w:r w:rsidR="00C55AA8" w:rsidRPr="00513D4C">
          <w:rPr>
            <w:rStyle w:val="Hyperlink"/>
          </w:rPr>
          <w:t>Gute Produktionsmenge</w:t>
        </w:r>
        <w:r w:rsidR="00C55AA8">
          <w:rPr>
            <w:webHidden/>
          </w:rPr>
          <w:tab/>
        </w:r>
        <w:r w:rsidR="00C55AA8">
          <w:rPr>
            <w:webHidden/>
          </w:rPr>
          <w:fldChar w:fldCharType="begin"/>
        </w:r>
        <w:r w:rsidR="00C55AA8">
          <w:rPr>
            <w:webHidden/>
          </w:rPr>
          <w:instrText xml:space="preserve"> PAGEREF _Toc391405353 \h </w:instrText>
        </w:r>
        <w:r w:rsidR="00C55AA8">
          <w:rPr>
            <w:webHidden/>
          </w:rPr>
        </w:r>
        <w:r w:rsidR="00C55AA8">
          <w:rPr>
            <w:webHidden/>
          </w:rPr>
          <w:fldChar w:fldCharType="separate"/>
        </w:r>
        <w:r w:rsidR="00D64778">
          <w:rPr>
            <w:webHidden/>
          </w:rPr>
          <w:t>31</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54" w:history="1">
        <w:r w:rsidR="00C55AA8" w:rsidRPr="00513D4C">
          <w:rPr>
            <w:rStyle w:val="Hyperlink"/>
          </w:rPr>
          <w:t>3.6.2.</w:t>
        </w:r>
        <w:r w:rsidR="00C55AA8">
          <w:rPr>
            <w:rFonts w:asciiTheme="minorHAnsi" w:eastAsiaTheme="minorEastAsia" w:hAnsiTheme="minorHAnsi" w:cstheme="minorBidi"/>
            <w:sz w:val="22"/>
            <w:szCs w:val="22"/>
          </w:rPr>
          <w:tab/>
        </w:r>
        <w:r w:rsidR="00C55AA8" w:rsidRPr="00513D4C">
          <w:rPr>
            <w:rStyle w:val="Hyperlink"/>
          </w:rPr>
          <w:t>Kapazitätsauslastung</w:t>
        </w:r>
        <w:r w:rsidR="00C55AA8">
          <w:rPr>
            <w:webHidden/>
          </w:rPr>
          <w:tab/>
        </w:r>
        <w:r w:rsidR="00C55AA8">
          <w:rPr>
            <w:webHidden/>
          </w:rPr>
          <w:fldChar w:fldCharType="begin"/>
        </w:r>
        <w:r w:rsidR="00C55AA8">
          <w:rPr>
            <w:webHidden/>
          </w:rPr>
          <w:instrText xml:space="preserve"> PAGEREF _Toc391405354 \h </w:instrText>
        </w:r>
        <w:r w:rsidR="00C55AA8">
          <w:rPr>
            <w:webHidden/>
          </w:rPr>
        </w:r>
        <w:r w:rsidR="00C55AA8">
          <w:rPr>
            <w:webHidden/>
          </w:rPr>
          <w:fldChar w:fldCharType="separate"/>
        </w:r>
        <w:r w:rsidR="00D64778">
          <w:rPr>
            <w:webHidden/>
          </w:rPr>
          <w:t>32</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55" w:history="1">
        <w:r w:rsidR="00C55AA8" w:rsidRPr="00513D4C">
          <w:rPr>
            <w:rStyle w:val="Hyperlink"/>
          </w:rPr>
          <w:t>3.6.3.</w:t>
        </w:r>
        <w:r w:rsidR="00C55AA8">
          <w:rPr>
            <w:rFonts w:asciiTheme="minorHAnsi" w:eastAsiaTheme="minorEastAsia" w:hAnsiTheme="minorHAnsi" w:cstheme="minorBidi"/>
            <w:sz w:val="22"/>
            <w:szCs w:val="22"/>
          </w:rPr>
          <w:tab/>
        </w:r>
        <w:r w:rsidR="00C55AA8" w:rsidRPr="00513D4C">
          <w:rPr>
            <w:rStyle w:val="Hyperlink"/>
          </w:rPr>
          <w:t>Berechnung von Rohstoffkosten, Personalkosten und Maschinenlaufzeit</w:t>
        </w:r>
        <w:r w:rsidR="00C55AA8">
          <w:rPr>
            <w:webHidden/>
          </w:rPr>
          <w:tab/>
        </w:r>
        <w:r w:rsidR="00C55AA8">
          <w:rPr>
            <w:webHidden/>
          </w:rPr>
          <w:fldChar w:fldCharType="begin"/>
        </w:r>
        <w:r w:rsidR="00C55AA8">
          <w:rPr>
            <w:webHidden/>
          </w:rPr>
          <w:instrText xml:space="preserve"> PAGEREF _Toc391405355 \h </w:instrText>
        </w:r>
        <w:r w:rsidR="00C55AA8">
          <w:rPr>
            <w:webHidden/>
          </w:rPr>
        </w:r>
        <w:r w:rsidR="00C55AA8">
          <w:rPr>
            <w:webHidden/>
          </w:rPr>
          <w:fldChar w:fldCharType="separate"/>
        </w:r>
        <w:r w:rsidR="00D64778">
          <w:rPr>
            <w:webHidden/>
          </w:rPr>
          <w:t>32</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56" w:history="1">
        <w:r w:rsidR="00C55AA8" w:rsidRPr="00513D4C">
          <w:rPr>
            <w:rStyle w:val="Hyperlink"/>
          </w:rPr>
          <w:t>3.6.4.</w:t>
        </w:r>
        <w:r w:rsidR="00C55AA8">
          <w:rPr>
            <w:rFonts w:asciiTheme="minorHAnsi" w:eastAsiaTheme="minorEastAsia" w:hAnsiTheme="minorHAnsi" w:cstheme="minorBidi"/>
            <w:sz w:val="22"/>
            <w:szCs w:val="22"/>
          </w:rPr>
          <w:tab/>
        </w:r>
        <w:r w:rsidR="00C55AA8" w:rsidRPr="00513D4C">
          <w:rPr>
            <w:rStyle w:val="Hyperlink"/>
          </w:rPr>
          <w:t>Gute und hierfür erforderliche nominale Produktionsmenge</w:t>
        </w:r>
        <w:r w:rsidR="00C55AA8">
          <w:rPr>
            <w:webHidden/>
          </w:rPr>
          <w:tab/>
        </w:r>
        <w:r w:rsidR="00C55AA8">
          <w:rPr>
            <w:webHidden/>
          </w:rPr>
          <w:fldChar w:fldCharType="begin"/>
        </w:r>
        <w:r w:rsidR="00C55AA8">
          <w:rPr>
            <w:webHidden/>
          </w:rPr>
          <w:instrText xml:space="preserve"> PAGEREF _Toc391405356 \h </w:instrText>
        </w:r>
        <w:r w:rsidR="00C55AA8">
          <w:rPr>
            <w:webHidden/>
          </w:rPr>
        </w:r>
        <w:r w:rsidR="00C55AA8">
          <w:rPr>
            <w:webHidden/>
          </w:rPr>
          <w:fldChar w:fldCharType="separate"/>
        </w:r>
        <w:r w:rsidR="00D64778">
          <w:rPr>
            <w:webHidden/>
          </w:rPr>
          <w:t>32</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57" w:history="1">
        <w:r w:rsidR="00C55AA8" w:rsidRPr="00513D4C">
          <w:rPr>
            <w:rStyle w:val="Hyperlink"/>
          </w:rPr>
          <w:t>4.</w:t>
        </w:r>
        <w:r w:rsidR="00C55AA8">
          <w:rPr>
            <w:rFonts w:asciiTheme="minorHAnsi" w:eastAsiaTheme="minorEastAsia" w:hAnsiTheme="minorHAnsi" w:cstheme="minorBidi"/>
            <w:b w:val="0"/>
            <w:sz w:val="22"/>
            <w:szCs w:val="22"/>
          </w:rPr>
          <w:tab/>
        </w:r>
        <w:r w:rsidR="00C55AA8" w:rsidRPr="00513D4C">
          <w:rPr>
            <w:rStyle w:val="Hyperlink"/>
          </w:rPr>
          <w:t>Forschung und Entwicklung</w:t>
        </w:r>
        <w:r w:rsidR="00C55AA8">
          <w:rPr>
            <w:webHidden/>
          </w:rPr>
          <w:tab/>
        </w:r>
        <w:r w:rsidR="00C55AA8">
          <w:rPr>
            <w:webHidden/>
          </w:rPr>
          <w:fldChar w:fldCharType="begin"/>
        </w:r>
        <w:r w:rsidR="00C55AA8">
          <w:rPr>
            <w:webHidden/>
          </w:rPr>
          <w:instrText xml:space="preserve"> PAGEREF _Toc391405357 \h </w:instrText>
        </w:r>
        <w:r w:rsidR="00C55AA8">
          <w:rPr>
            <w:webHidden/>
          </w:rPr>
        </w:r>
        <w:r w:rsidR="00C55AA8">
          <w:rPr>
            <w:webHidden/>
          </w:rPr>
          <w:fldChar w:fldCharType="separate"/>
        </w:r>
        <w:r w:rsidR="00D64778">
          <w:rPr>
            <w:webHidden/>
          </w:rPr>
          <w:t>34</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58" w:history="1">
        <w:r w:rsidR="00C55AA8" w:rsidRPr="00513D4C">
          <w:rPr>
            <w:rStyle w:val="Hyperlink"/>
          </w:rPr>
          <w:t>4.1.</w:t>
        </w:r>
        <w:r w:rsidR="00C55AA8">
          <w:rPr>
            <w:rFonts w:asciiTheme="minorHAnsi" w:eastAsiaTheme="minorEastAsia" w:hAnsiTheme="minorHAnsi" w:cstheme="minorBidi"/>
            <w:sz w:val="22"/>
            <w:szCs w:val="22"/>
          </w:rPr>
          <w:tab/>
        </w:r>
        <w:r w:rsidR="00C55AA8" w:rsidRPr="00513D4C">
          <w:rPr>
            <w:rStyle w:val="Hyperlink"/>
          </w:rPr>
          <w:t>F&amp;E-Aufwendungen für eine höhere Produktart</w:t>
        </w:r>
        <w:r w:rsidR="00C55AA8">
          <w:rPr>
            <w:webHidden/>
          </w:rPr>
          <w:tab/>
        </w:r>
        <w:r w:rsidR="00C55AA8">
          <w:rPr>
            <w:webHidden/>
          </w:rPr>
          <w:fldChar w:fldCharType="begin"/>
        </w:r>
        <w:r w:rsidR="00C55AA8">
          <w:rPr>
            <w:webHidden/>
          </w:rPr>
          <w:instrText xml:space="preserve"> PAGEREF _Toc391405358 \h </w:instrText>
        </w:r>
        <w:r w:rsidR="00C55AA8">
          <w:rPr>
            <w:webHidden/>
          </w:rPr>
        </w:r>
        <w:r w:rsidR="00C55AA8">
          <w:rPr>
            <w:webHidden/>
          </w:rPr>
          <w:fldChar w:fldCharType="separate"/>
        </w:r>
        <w:r w:rsidR="00D64778">
          <w:rPr>
            <w:webHidden/>
          </w:rPr>
          <w:t>34</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59" w:history="1">
        <w:r w:rsidR="00C55AA8" w:rsidRPr="00513D4C">
          <w:rPr>
            <w:rStyle w:val="Hyperlink"/>
          </w:rPr>
          <w:t>4.1.1.</w:t>
        </w:r>
        <w:r w:rsidR="00C55AA8">
          <w:rPr>
            <w:rFonts w:asciiTheme="minorHAnsi" w:eastAsiaTheme="minorEastAsia" w:hAnsiTheme="minorHAnsi" w:cstheme="minorBidi"/>
            <w:sz w:val="22"/>
            <w:szCs w:val="22"/>
          </w:rPr>
          <w:tab/>
        </w:r>
        <w:r w:rsidR="00C55AA8" w:rsidRPr="00513D4C">
          <w:rPr>
            <w:rStyle w:val="Hyperlink"/>
          </w:rPr>
          <w:t>Produzierbare Produktart</w:t>
        </w:r>
        <w:r w:rsidR="00C55AA8">
          <w:rPr>
            <w:webHidden/>
          </w:rPr>
          <w:tab/>
        </w:r>
        <w:r w:rsidR="00C55AA8">
          <w:rPr>
            <w:webHidden/>
          </w:rPr>
          <w:fldChar w:fldCharType="begin"/>
        </w:r>
        <w:r w:rsidR="00C55AA8">
          <w:rPr>
            <w:webHidden/>
          </w:rPr>
          <w:instrText xml:space="preserve"> PAGEREF _Toc391405359 \h </w:instrText>
        </w:r>
        <w:r w:rsidR="00C55AA8">
          <w:rPr>
            <w:webHidden/>
          </w:rPr>
        </w:r>
        <w:r w:rsidR="00C55AA8">
          <w:rPr>
            <w:webHidden/>
          </w:rPr>
          <w:fldChar w:fldCharType="separate"/>
        </w:r>
        <w:r w:rsidR="00D64778">
          <w:rPr>
            <w:webHidden/>
          </w:rPr>
          <w:t>34</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60" w:history="1">
        <w:r w:rsidR="00C55AA8" w:rsidRPr="00513D4C">
          <w:rPr>
            <w:rStyle w:val="Hyperlink"/>
          </w:rPr>
          <w:t>4.1.2.</w:t>
        </w:r>
        <w:r w:rsidR="00C55AA8">
          <w:rPr>
            <w:rFonts w:asciiTheme="minorHAnsi" w:eastAsiaTheme="minorEastAsia" w:hAnsiTheme="minorHAnsi" w:cstheme="minorBidi"/>
            <w:sz w:val="22"/>
            <w:szCs w:val="22"/>
          </w:rPr>
          <w:tab/>
        </w:r>
        <w:r w:rsidR="00C55AA8" w:rsidRPr="00513D4C">
          <w:rPr>
            <w:rStyle w:val="Hyperlink"/>
          </w:rPr>
          <w:t>Wirksame F&amp;E-Aufwendungen</w:t>
        </w:r>
        <w:r w:rsidR="00C55AA8">
          <w:rPr>
            <w:webHidden/>
          </w:rPr>
          <w:tab/>
        </w:r>
        <w:r w:rsidR="00C55AA8">
          <w:rPr>
            <w:webHidden/>
          </w:rPr>
          <w:fldChar w:fldCharType="begin"/>
        </w:r>
        <w:r w:rsidR="00C55AA8">
          <w:rPr>
            <w:webHidden/>
          </w:rPr>
          <w:instrText xml:space="preserve"> PAGEREF _Toc391405360 \h </w:instrText>
        </w:r>
        <w:r w:rsidR="00C55AA8">
          <w:rPr>
            <w:webHidden/>
          </w:rPr>
        </w:r>
        <w:r w:rsidR="00C55AA8">
          <w:rPr>
            <w:webHidden/>
          </w:rPr>
          <w:fldChar w:fldCharType="separate"/>
        </w:r>
        <w:r w:rsidR="00D64778">
          <w:rPr>
            <w:webHidden/>
          </w:rPr>
          <w:t>35</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61" w:history="1">
        <w:r w:rsidR="00C55AA8" w:rsidRPr="00513D4C">
          <w:rPr>
            <w:rStyle w:val="Hyperlink"/>
          </w:rPr>
          <w:t>4.1.3.</w:t>
        </w:r>
        <w:r w:rsidR="00C55AA8">
          <w:rPr>
            <w:rFonts w:asciiTheme="minorHAnsi" w:eastAsiaTheme="minorEastAsia" w:hAnsiTheme="minorHAnsi" w:cstheme="minorBidi"/>
            <w:sz w:val="22"/>
            <w:szCs w:val="22"/>
          </w:rPr>
          <w:tab/>
        </w:r>
        <w:r w:rsidR="00C55AA8" w:rsidRPr="00513D4C">
          <w:rPr>
            <w:rStyle w:val="Hyperlink"/>
          </w:rPr>
          <w:t>Fehlplanung bei der produzierbaren Produktart</w:t>
        </w:r>
        <w:r w:rsidR="00C55AA8">
          <w:rPr>
            <w:webHidden/>
          </w:rPr>
          <w:tab/>
        </w:r>
        <w:r w:rsidR="00C55AA8">
          <w:rPr>
            <w:webHidden/>
          </w:rPr>
          <w:fldChar w:fldCharType="begin"/>
        </w:r>
        <w:r w:rsidR="00C55AA8">
          <w:rPr>
            <w:webHidden/>
          </w:rPr>
          <w:instrText xml:space="preserve"> PAGEREF _Toc391405361 \h </w:instrText>
        </w:r>
        <w:r w:rsidR="00C55AA8">
          <w:rPr>
            <w:webHidden/>
          </w:rPr>
        </w:r>
        <w:r w:rsidR="00C55AA8">
          <w:rPr>
            <w:webHidden/>
          </w:rPr>
          <w:fldChar w:fldCharType="separate"/>
        </w:r>
        <w:r w:rsidR="00D64778">
          <w:rPr>
            <w:webHidden/>
          </w:rPr>
          <w:t>35</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62" w:history="1">
        <w:r w:rsidR="00C55AA8" w:rsidRPr="00513D4C">
          <w:rPr>
            <w:rStyle w:val="Hyperlink"/>
          </w:rPr>
          <w:t>4.2.</w:t>
        </w:r>
        <w:r w:rsidR="00C55AA8">
          <w:rPr>
            <w:rFonts w:asciiTheme="minorHAnsi" w:eastAsiaTheme="minorEastAsia" w:hAnsiTheme="minorHAnsi" w:cstheme="minorBidi"/>
            <w:sz w:val="22"/>
            <w:szCs w:val="22"/>
          </w:rPr>
          <w:tab/>
        </w:r>
        <w:r w:rsidR="00C55AA8" w:rsidRPr="00513D4C">
          <w:rPr>
            <w:rStyle w:val="Hyperlink"/>
          </w:rPr>
          <w:t>Auswirkungen einer höheren Produktart</w:t>
        </w:r>
        <w:r w:rsidR="00C55AA8">
          <w:rPr>
            <w:webHidden/>
          </w:rPr>
          <w:tab/>
        </w:r>
        <w:r w:rsidR="00C55AA8">
          <w:rPr>
            <w:webHidden/>
          </w:rPr>
          <w:fldChar w:fldCharType="begin"/>
        </w:r>
        <w:r w:rsidR="00C55AA8">
          <w:rPr>
            <w:webHidden/>
          </w:rPr>
          <w:instrText xml:space="preserve"> PAGEREF _Toc391405362 \h </w:instrText>
        </w:r>
        <w:r w:rsidR="00C55AA8">
          <w:rPr>
            <w:webHidden/>
          </w:rPr>
        </w:r>
        <w:r w:rsidR="00C55AA8">
          <w:rPr>
            <w:webHidden/>
          </w:rPr>
          <w:fldChar w:fldCharType="separate"/>
        </w:r>
        <w:r w:rsidR="00D64778">
          <w:rPr>
            <w:webHidden/>
          </w:rPr>
          <w:t>35</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63" w:history="1">
        <w:r w:rsidR="00C55AA8" w:rsidRPr="00513D4C">
          <w:rPr>
            <w:rStyle w:val="Hyperlink"/>
          </w:rPr>
          <w:t>4.3.</w:t>
        </w:r>
        <w:r w:rsidR="00C55AA8">
          <w:rPr>
            <w:rFonts w:asciiTheme="minorHAnsi" w:eastAsiaTheme="minorEastAsia" w:hAnsiTheme="minorHAnsi" w:cstheme="minorBidi"/>
            <w:sz w:val="22"/>
            <w:szCs w:val="22"/>
          </w:rPr>
          <w:tab/>
        </w:r>
        <w:r w:rsidR="00C55AA8" w:rsidRPr="00513D4C">
          <w:rPr>
            <w:rStyle w:val="Hyperlink"/>
          </w:rPr>
          <w:t>Verkauf von Lizenzen</w:t>
        </w:r>
        <w:r w:rsidR="00C55AA8">
          <w:rPr>
            <w:webHidden/>
          </w:rPr>
          <w:tab/>
        </w:r>
        <w:r w:rsidR="00C55AA8">
          <w:rPr>
            <w:webHidden/>
          </w:rPr>
          <w:fldChar w:fldCharType="begin"/>
        </w:r>
        <w:r w:rsidR="00C55AA8">
          <w:rPr>
            <w:webHidden/>
          </w:rPr>
          <w:instrText xml:space="preserve"> PAGEREF _Toc391405363 \h </w:instrText>
        </w:r>
        <w:r w:rsidR="00C55AA8">
          <w:rPr>
            <w:webHidden/>
          </w:rPr>
        </w:r>
        <w:r w:rsidR="00C55AA8">
          <w:rPr>
            <w:webHidden/>
          </w:rPr>
          <w:fldChar w:fldCharType="separate"/>
        </w:r>
        <w:r w:rsidR="00D64778">
          <w:rPr>
            <w:webHidden/>
          </w:rPr>
          <w:t>36</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64" w:history="1">
        <w:r w:rsidR="00C55AA8" w:rsidRPr="00513D4C">
          <w:rPr>
            <w:rStyle w:val="Hyperlink"/>
          </w:rPr>
          <w:t>5.</w:t>
        </w:r>
        <w:r w:rsidR="00C55AA8">
          <w:rPr>
            <w:rFonts w:asciiTheme="minorHAnsi" w:eastAsiaTheme="minorEastAsia" w:hAnsiTheme="minorHAnsi" w:cstheme="minorBidi"/>
            <w:b w:val="0"/>
            <w:sz w:val="22"/>
            <w:szCs w:val="22"/>
          </w:rPr>
          <w:tab/>
        </w:r>
        <w:r w:rsidR="00C55AA8" w:rsidRPr="00513D4C">
          <w:rPr>
            <w:rStyle w:val="Hyperlink"/>
          </w:rPr>
          <w:t>Finanzierung und Rechnungswesen</w:t>
        </w:r>
        <w:r w:rsidR="00C55AA8">
          <w:rPr>
            <w:webHidden/>
          </w:rPr>
          <w:tab/>
        </w:r>
        <w:r w:rsidR="00C55AA8">
          <w:rPr>
            <w:webHidden/>
          </w:rPr>
          <w:fldChar w:fldCharType="begin"/>
        </w:r>
        <w:r w:rsidR="00C55AA8">
          <w:rPr>
            <w:webHidden/>
          </w:rPr>
          <w:instrText xml:space="preserve"> PAGEREF _Toc391405364 \h </w:instrText>
        </w:r>
        <w:r w:rsidR="00C55AA8">
          <w:rPr>
            <w:webHidden/>
          </w:rPr>
        </w:r>
        <w:r w:rsidR="00C55AA8">
          <w:rPr>
            <w:webHidden/>
          </w:rPr>
          <w:fldChar w:fldCharType="separate"/>
        </w:r>
        <w:r w:rsidR="00D64778">
          <w:rPr>
            <w:webHidden/>
          </w:rPr>
          <w:t>37</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65" w:history="1">
        <w:r w:rsidR="00C55AA8" w:rsidRPr="00513D4C">
          <w:rPr>
            <w:rStyle w:val="Hyperlink"/>
          </w:rPr>
          <w:t>5.1.</w:t>
        </w:r>
        <w:r w:rsidR="00C55AA8">
          <w:rPr>
            <w:rFonts w:asciiTheme="minorHAnsi" w:eastAsiaTheme="minorEastAsia" w:hAnsiTheme="minorHAnsi" w:cstheme="minorBidi"/>
            <w:sz w:val="22"/>
            <w:szCs w:val="22"/>
          </w:rPr>
          <w:tab/>
        </w:r>
        <w:r w:rsidR="00C55AA8" w:rsidRPr="00513D4C">
          <w:rPr>
            <w:rStyle w:val="Hyperlink"/>
          </w:rPr>
          <w:t>Bilanz</w:t>
        </w:r>
        <w:r w:rsidR="00C55AA8">
          <w:rPr>
            <w:webHidden/>
          </w:rPr>
          <w:tab/>
        </w:r>
        <w:r w:rsidR="00C55AA8">
          <w:rPr>
            <w:webHidden/>
          </w:rPr>
          <w:fldChar w:fldCharType="begin"/>
        </w:r>
        <w:r w:rsidR="00C55AA8">
          <w:rPr>
            <w:webHidden/>
          </w:rPr>
          <w:instrText xml:space="preserve"> PAGEREF _Toc391405365 \h </w:instrText>
        </w:r>
        <w:r w:rsidR="00C55AA8">
          <w:rPr>
            <w:webHidden/>
          </w:rPr>
        </w:r>
        <w:r w:rsidR="00C55AA8">
          <w:rPr>
            <w:webHidden/>
          </w:rPr>
          <w:fldChar w:fldCharType="separate"/>
        </w:r>
        <w:r w:rsidR="00D64778">
          <w:rPr>
            <w:webHidden/>
          </w:rPr>
          <w:t>37</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66" w:history="1">
        <w:r w:rsidR="00C55AA8" w:rsidRPr="00513D4C">
          <w:rPr>
            <w:rStyle w:val="Hyperlink"/>
          </w:rPr>
          <w:t>5.2.</w:t>
        </w:r>
        <w:r w:rsidR="00C55AA8">
          <w:rPr>
            <w:rFonts w:asciiTheme="minorHAnsi" w:eastAsiaTheme="minorEastAsia" w:hAnsiTheme="minorHAnsi" w:cstheme="minorBidi"/>
            <w:sz w:val="22"/>
            <w:szCs w:val="22"/>
          </w:rPr>
          <w:tab/>
        </w:r>
        <w:r w:rsidR="00C55AA8" w:rsidRPr="00513D4C">
          <w:rPr>
            <w:rStyle w:val="Hyperlink"/>
          </w:rPr>
          <w:t>Unverzinsliche Verbindlichkeiten</w:t>
        </w:r>
        <w:r w:rsidR="00C55AA8">
          <w:rPr>
            <w:webHidden/>
          </w:rPr>
          <w:tab/>
        </w:r>
        <w:r w:rsidR="00C55AA8">
          <w:rPr>
            <w:webHidden/>
          </w:rPr>
          <w:fldChar w:fldCharType="begin"/>
        </w:r>
        <w:r w:rsidR="00C55AA8">
          <w:rPr>
            <w:webHidden/>
          </w:rPr>
          <w:instrText xml:space="preserve"> PAGEREF _Toc391405366 \h </w:instrText>
        </w:r>
        <w:r w:rsidR="00C55AA8">
          <w:rPr>
            <w:webHidden/>
          </w:rPr>
        </w:r>
        <w:r w:rsidR="00C55AA8">
          <w:rPr>
            <w:webHidden/>
          </w:rPr>
          <w:fldChar w:fldCharType="separate"/>
        </w:r>
        <w:r w:rsidR="00D64778">
          <w:rPr>
            <w:webHidden/>
          </w:rPr>
          <w:t>38</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67" w:history="1">
        <w:r w:rsidR="00C55AA8" w:rsidRPr="00513D4C">
          <w:rPr>
            <w:rStyle w:val="Hyperlink"/>
          </w:rPr>
          <w:t>5.3.</w:t>
        </w:r>
        <w:r w:rsidR="00C55AA8">
          <w:rPr>
            <w:rFonts w:asciiTheme="minorHAnsi" w:eastAsiaTheme="minorEastAsia" w:hAnsiTheme="minorHAnsi" w:cstheme="minorBidi"/>
            <w:sz w:val="22"/>
            <w:szCs w:val="22"/>
          </w:rPr>
          <w:tab/>
        </w:r>
        <w:r w:rsidR="00C55AA8" w:rsidRPr="00513D4C">
          <w:rPr>
            <w:rStyle w:val="Hyperlink"/>
          </w:rPr>
          <w:t>Darlehen und Kontokorrentkredit</w:t>
        </w:r>
        <w:r w:rsidR="00C55AA8">
          <w:rPr>
            <w:webHidden/>
          </w:rPr>
          <w:tab/>
        </w:r>
        <w:r w:rsidR="00C55AA8">
          <w:rPr>
            <w:webHidden/>
          </w:rPr>
          <w:fldChar w:fldCharType="begin"/>
        </w:r>
        <w:r w:rsidR="00C55AA8">
          <w:rPr>
            <w:webHidden/>
          </w:rPr>
          <w:instrText xml:space="preserve"> PAGEREF _Toc391405367 \h </w:instrText>
        </w:r>
        <w:r w:rsidR="00C55AA8">
          <w:rPr>
            <w:webHidden/>
          </w:rPr>
        </w:r>
        <w:r w:rsidR="00C55AA8">
          <w:rPr>
            <w:webHidden/>
          </w:rPr>
          <w:fldChar w:fldCharType="separate"/>
        </w:r>
        <w:r w:rsidR="00D64778">
          <w:rPr>
            <w:webHidden/>
          </w:rPr>
          <w:t>39</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68" w:history="1">
        <w:r w:rsidR="00C55AA8" w:rsidRPr="00513D4C">
          <w:rPr>
            <w:rStyle w:val="Hyperlink"/>
          </w:rPr>
          <w:t>5.4.</w:t>
        </w:r>
        <w:r w:rsidR="00C55AA8">
          <w:rPr>
            <w:rFonts w:asciiTheme="minorHAnsi" w:eastAsiaTheme="minorEastAsia" w:hAnsiTheme="minorHAnsi" w:cstheme="minorBidi"/>
            <w:sz w:val="22"/>
            <w:szCs w:val="22"/>
          </w:rPr>
          <w:tab/>
        </w:r>
        <w:r w:rsidR="00C55AA8" w:rsidRPr="00513D4C">
          <w:rPr>
            <w:rStyle w:val="Hyperlink"/>
          </w:rPr>
          <w:t>Optimale Finanzierung</w:t>
        </w:r>
        <w:r w:rsidR="00C55AA8">
          <w:rPr>
            <w:webHidden/>
          </w:rPr>
          <w:tab/>
        </w:r>
        <w:r w:rsidR="00C55AA8">
          <w:rPr>
            <w:webHidden/>
          </w:rPr>
          <w:fldChar w:fldCharType="begin"/>
        </w:r>
        <w:r w:rsidR="00C55AA8">
          <w:rPr>
            <w:webHidden/>
          </w:rPr>
          <w:instrText xml:space="preserve"> PAGEREF _Toc391405368 \h </w:instrText>
        </w:r>
        <w:r w:rsidR="00C55AA8">
          <w:rPr>
            <w:webHidden/>
          </w:rPr>
        </w:r>
        <w:r w:rsidR="00C55AA8">
          <w:rPr>
            <w:webHidden/>
          </w:rPr>
          <w:fldChar w:fldCharType="separate"/>
        </w:r>
        <w:r w:rsidR="00D64778">
          <w:rPr>
            <w:webHidden/>
          </w:rPr>
          <w:t>40</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69" w:history="1">
        <w:r w:rsidR="00C55AA8" w:rsidRPr="00513D4C">
          <w:rPr>
            <w:rStyle w:val="Hyperlink"/>
          </w:rPr>
          <w:t>5.5.</w:t>
        </w:r>
        <w:r w:rsidR="00C55AA8">
          <w:rPr>
            <w:rFonts w:asciiTheme="minorHAnsi" w:eastAsiaTheme="minorEastAsia" w:hAnsiTheme="minorHAnsi" w:cstheme="minorBidi"/>
            <w:sz w:val="22"/>
            <w:szCs w:val="22"/>
          </w:rPr>
          <w:tab/>
        </w:r>
        <w:r w:rsidR="00C55AA8" w:rsidRPr="00513D4C">
          <w:rPr>
            <w:rStyle w:val="Hyperlink"/>
          </w:rPr>
          <w:t>Liquiditätsplanung</w:t>
        </w:r>
        <w:r w:rsidR="00C55AA8">
          <w:rPr>
            <w:webHidden/>
          </w:rPr>
          <w:tab/>
        </w:r>
        <w:r w:rsidR="00C55AA8">
          <w:rPr>
            <w:webHidden/>
          </w:rPr>
          <w:fldChar w:fldCharType="begin"/>
        </w:r>
        <w:r w:rsidR="00C55AA8">
          <w:rPr>
            <w:webHidden/>
          </w:rPr>
          <w:instrText xml:space="preserve"> PAGEREF _Toc391405369 \h </w:instrText>
        </w:r>
        <w:r w:rsidR="00C55AA8">
          <w:rPr>
            <w:webHidden/>
          </w:rPr>
        </w:r>
        <w:r w:rsidR="00C55AA8">
          <w:rPr>
            <w:webHidden/>
          </w:rPr>
          <w:fldChar w:fldCharType="separate"/>
        </w:r>
        <w:r w:rsidR="00D64778">
          <w:rPr>
            <w:webHidden/>
          </w:rPr>
          <w:t>42</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70" w:history="1">
        <w:r w:rsidR="00C55AA8" w:rsidRPr="00513D4C">
          <w:rPr>
            <w:rStyle w:val="Hyperlink"/>
          </w:rPr>
          <w:t>5.6.</w:t>
        </w:r>
        <w:r w:rsidR="00C55AA8">
          <w:rPr>
            <w:rFonts w:asciiTheme="minorHAnsi" w:eastAsiaTheme="minorEastAsia" w:hAnsiTheme="minorHAnsi" w:cstheme="minorBidi"/>
            <w:sz w:val="22"/>
            <w:szCs w:val="22"/>
          </w:rPr>
          <w:tab/>
        </w:r>
        <w:r w:rsidR="00C55AA8" w:rsidRPr="00513D4C">
          <w:rPr>
            <w:rStyle w:val="Hyperlink"/>
          </w:rPr>
          <w:t>Dividende, Steuern, Kapitalerhöhung</w:t>
        </w:r>
        <w:r w:rsidR="00C55AA8">
          <w:rPr>
            <w:webHidden/>
          </w:rPr>
          <w:tab/>
        </w:r>
        <w:r w:rsidR="00C55AA8">
          <w:rPr>
            <w:webHidden/>
          </w:rPr>
          <w:fldChar w:fldCharType="begin"/>
        </w:r>
        <w:r w:rsidR="00C55AA8">
          <w:rPr>
            <w:webHidden/>
          </w:rPr>
          <w:instrText xml:space="preserve"> PAGEREF _Toc391405370 \h </w:instrText>
        </w:r>
        <w:r w:rsidR="00C55AA8">
          <w:rPr>
            <w:webHidden/>
          </w:rPr>
        </w:r>
        <w:r w:rsidR="00C55AA8">
          <w:rPr>
            <w:webHidden/>
          </w:rPr>
          <w:fldChar w:fldCharType="separate"/>
        </w:r>
        <w:r w:rsidR="00D64778">
          <w:rPr>
            <w:webHidden/>
          </w:rPr>
          <w:t>43</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71" w:history="1">
        <w:r w:rsidR="00C55AA8" w:rsidRPr="00513D4C">
          <w:rPr>
            <w:rStyle w:val="Hyperlink"/>
          </w:rPr>
          <w:t>6.</w:t>
        </w:r>
        <w:r w:rsidR="00C55AA8">
          <w:rPr>
            <w:rFonts w:asciiTheme="minorHAnsi" w:eastAsiaTheme="minorEastAsia" w:hAnsiTheme="minorHAnsi" w:cstheme="minorBidi"/>
            <w:b w:val="0"/>
            <w:sz w:val="22"/>
            <w:szCs w:val="22"/>
          </w:rPr>
          <w:tab/>
        </w:r>
        <w:r w:rsidR="00C55AA8" w:rsidRPr="00513D4C">
          <w:rPr>
            <w:rStyle w:val="Hyperlink"/>
          </w:rPr>
          <w:t>Planung und Entscheidung</w:t>
        </w:r>
        <w:r w:rsidR="00C55AA8">
          <w:rPr>
            <w:webHidden/>
          </w:rPr>
          <w:tab/>
        </w:r>
        <w:r w:rsidR="00C55AA8">
          <w:rPr>
            <w:webHidden/>
          </w:rPr>
          <w:fldChar w:fldCharType="begin"/>
        </w:r>
        <w:r w:rsidR="00C55AA8">
          <w:rPr>
            <w:webHidden/>
          </w:rPr>
          <w:instrText xml:space="preserve"> PAGEREF _Toc391405371 \h </w:instrText>
        </w:r>
        <w:r w:rsidR="00C55AA8">
          <w:rPr>
            <w:webHidden/>
          </w:rPr>
        </w:r>
        <w:r w:rsidR="00C55AA8">
          <w:rPr>
            <w:webHidden/>
          </w:rPr>
          <w:fldChar w:fldCharType="separate"/>
        </w:r>
        <w:r w:rsidR="00D64778">
          <w:rPr>
            <w:webHidden/>
          </w:rPr>
          <w:t>45</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72" w:history="1">
        <w:r w:rsidR="00C55AA8" w:rsidRPr="00513D4C">
          <w:rPr>
            <w:rStyle w:val="Hyperlink"/>
          </w:rPr>
          <w:t>6.1.</w:t>
        </w:r>
        <w:r w:rsidR="00C55AA8">
          <w:rPr>
            <w:rFonts w:asciiTheme="minorHAnsi" w:eastAsiaTheme="minorEastAsia" w:hAnsiTheme="minorHAnsi" w:cstheme="minorBidi"/>
            <w:sz w:val="22"/>
            <w:szCs w:val="22"/>
          </w:rPr>
          <w:tab/>
        </w:r>
        <w:r w:rsidR="00C55AA8" w:rsidRPr="00513D4C">
          <w:rPr>
            <w:rStyle w:val="Hyperlink"/>
          </w:rPr>
          <w:t>Unternehmensstrategie</w:t>
        </w:r>
        <w:r w:rsidR="00C55AA8">
          <w:rPr>
            <w:webHidden/>
          </w:rPr>
          <w:tab/>
        </w:r>
        <w:r w:rsidR="00C55AA8">
          <w:rPr>
            <w:webHidden/>
          </w:rPr>
          <w:fldChar w:fldCharType="begin"/>
        </w:r>
        <w:r w:rsidR="00C55AA8">
          <w:rPr>
            <w:webHidden/>
          </w:rPr>
          <w:instrText xml:space="preserve"> PAGEREF _Toc391405372 \h </w:instrText>
        </w:r>
        <w:r w:rsidR="00C55AA8">
          <w:rPr>
            <w:webHidden/>
          </w:rPr>
        </w:r>
        <w:r w:rsidR="00C55AA8">
          <w:rPr>
            <w:webHidden/>
          </w:rPr>
          <w:fldChar w:fldCharType="separate"/>
        </w:r>
        <w:r w:rsidR="00D64778">
          <w:rPr>
            <w:webHidden/>
          </w:rPr>
          <w:t>46</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73" w:history="1">
        <w:r w:rsidR="00C55AA8" w:rsidRPr="00513D4C">
          <w:rPr>
            <w:rStyle w:val="Hyperlink"/>
          </w:rPr>
          <w:t>6.1.1.</w:t>
        </w:r>
        <w:r w:rsidR="00C55AA8">
          <w:rPr>
            <w:rFonts w:asciiTheme="minorHAnsi" w:eastAsiaTheme="minorEastAsia" w:hAnsiTheme="minorHAnsi" w:cstheme="minorBidi"/>
            <w:sz w:val="22"/>
            <w:szCs w:val="22"/>
          </w:rPr>
          <w:tab/>
        </w:r>
        <w:r w:rsidR="00C55AA8" w:rsidRPr="00513D4C">
          <w:rPr>
            <w:rStyle w:val="Hyperlink"/>
          </w:rPr>
          <w:t>Zusammenhang von Produktion, Vertrieb und Finanzierung</w:t>
        </w:r>
        <w:r w:rsidR="00C55AA8">
          <w:rPr>
            <w:webHidden/>
          </w:rPr>
          <w:tab/>
        </w:r>
        <w:r w:rsidR="00C55AA8">
          <w:rPr>
            <w:webHidden/>
          </w:rPr>
          <w:fldChar w:fldCharType="begin"/>
        </w:r>
        <w:r w:rsidR="00C55AA8">
          <w:rPr>
            <w:webHidden/>
          </w:rPr>
          <w:instrText xml:space="preserve"> PAGEREF _Toc391405373 \h </w:instrText>
        </w:r>
        <w:r w:rsidR="00C55AA8">
          <w:rPr>
            <w:webHidden/>
          </w:rPr>
        </w:r>
        <w:r w:rsidR="00C55AA8">
          <w:rPr>
            <w:webHidden/>
          </w:rPr>
          <w:fldChar w:fldCharType="separate"/>
        </w:r>
        <w:r w:rsidR="00D64778">
          <w:rPr>
            <w:webHidden/>
          </w:rPr>
          <w:t>46</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74" w:history="1">
        <w:r w:rsidR="00C55AA8" w:rsidRPr="00513D4C">
          <w:rPr>
            <w:rStyle w:val="Hyperlink"/>
          </w:rPr>
          <w:t>6.1.2.</w:t>
        </w:r>
        <w:r w:rsidR="00C55AA8">
          <w:rPr>
            <w:rFonts w:asciiTheme="minorHAnsi" w:eastAsiaTheme="minorEastAsia" w:hAnsiTheme="minorHAnsi" w:cstheme="minorBidi"/>
            <w:sz w:val="22"/>
            <w:szCs w:val="22"/>
          </w:rPr>
          <w:tab/>
        </w:r>
        <w:r w:rsidR="00C55AA8" w:rsidRPr="00513D4C">
          <w:rPr>
            <w:rStyle w:val="Hyperlink"/>
          </w:rPr>
          <w:t>Entwicklung einer Unternehmensstrategie</w:t>
        </w:r>
        <w:r w:rsidR="00C55AA8">
          <w:rPr>
            <w:webHidden/>
          </w:rPr>
          <w:tab/>
        </w:r>
        <w:r w:rsidR="00C55AA8">
          <w:rPr>
            <w:webHidden/>
          </w:rPr>
          <w:fldChar w:fldCharType="begin"/>
        </w:r>
        <w:r w:rsidR="00C55AA8">
          <w:rPr>
            <w:webHidden/>
          </w:rPr>
          <w:instrText xml:space="preserve"> PAGEREF _Toc391405374 \h </w:instrText>
        </w:r>
        <w:r w:rsidR="00C55AA8">
          <w:rPr>
            <w:webHidden/>
          </w:rPr>
        </w:r>
        <w:r w:rsidR="00C55AA8">
          <w:rPr>
            <w:webHidden/>
          </w:rPr>
          <w:fldChar w:fldCharType="separate"/>
        </w:r>
        <w:r w:rsidR="00D64778">
          <w:rPr>
            <w:webHidden/>
          </w:rPr>
          <w:t>48</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75" w:history="1">
        <w:r w:rsidR="00C55AA8" w:rsidRPr="00513D4C">
          <w:rPr>
            <w:rStyle w:val="Hyperlink"/>
          </w:rPr>
          <w:t>6.2.</w:t>
        </w:r>
        <w:r w:rsidR="00C55AA8">
          <w:rPr>
            <w:rFonts w:asciiTheme="minorHAnsi" w:eastAsiaTheme="minorEastAsia" w:hAnsiTheme="minorHAnsi" w:cstheme="minorBidi"/>
            <w:sz w:val="22"/>
            <w:szCs w:val="22"/>
          </w:rPr>
          <w:tab/>
        </w:r>
        <w:r w:rsidR="00C55AA8" w:rsidRPr="00513D4C">
          <w:rPr>
            <w:rStyle w:val="Hyperlink"/>
          </w:rPr>
          <w:t>Unternehmensplanung</w:t>
        </w:r>
        <w:r w:rsidR="00C55AA8">
          <w:rPr>
            <w:webHidden/>
          </w:rPr>
          <w:tab/>
        </w:r>
        <w:r w:rsidR="00C55AA8">
          <w:rPr>
            <w:webHidden/>
          </w:rPr>
          <w:fldChar w:fldCharType="begin"/>
        </w:r>
        <w:r w:rsidR="00C55AA8">
          <w:rPr>
            <w:webHidden/>
          </w:rPr>
          <w:instrText xml:space="preserve"> PAGEREF _Toc391405375 \h </w:instrText>
        </w:r>
        <w:r w:rsidR="00C55AA8">
          <w:rPr>
            <w:webHidden/>
          </w:rPr>
        </w:r>
        <w:r w:rsidR="00C55AA8">
          <w:rPr>
            <w:webHidden/>
          </w:rPr>
          <w:fldChar w:fldCharType="separate"/>
        </w:r>
        <w:r w:rsidR="00D64778">
          <w:rPr>
            <w:webHidden/>
          </w:rPr>
          <w:t>49</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76" w:history="1">
        <w:r w:rsidR="00C55AA8" w:rsidRPr="00513D4C">
          <w:rPr>
            <w:rStyle w:val="Hyperlink"/>
          </w:rPr>
          <w:t>6.2.1.</w:t>
        </w:r>
        <w:r w:rsidR="00C55AA8">
          <w:rPr>
            <w:rFonts w:asciiTheme="minorHAnsi" w:eastAsiaTheme="minorEastAsia" w:hAnsiTheme="minorHAnsi" w:cstheme="minorBidi"/>
            <w:sz w:val="22"/>
            <w:szCs w:val="22"/>
          </w:rPr>
          <w:tab/>
        </w:r>
        <w:r w:rsidR="00C55AA8" w:rsidRPr="00513D4C">
          <w:rPr>
            <w:rStyle w:val="Hyperlink"/>
          </w:rPr>
          <w:t>Planungsbögen</w:t>
        </w:r>
        <w:r w:rsidR="00C55AA8">
          <w:rPr>
            <w:webHidden/>
          </w:rPr>
          <w:tab/>
        </w:r>
        <w:r w:rsidR="00C55AA8">
          <w:rPr>
            <w:webHidden/>
          </w:rPr>
          <w:fldChar w:fldCharType="begin"/>
        </w:r>
        <w:r w:rsidR="00C55AA8">
          <w:rPr>
            <w:webHidden/>
          </w:rPr>
          <w:instrText xml:space="preserve"> PAGEREF _Toc391405376 \h </w:instrText>
        </w:r>
        <w:r w:rsidR="00C55AA8">
          <w:rPr>
            <w:webHidden/>
          </w:rPr>
        </w:r>
        <w:r w:rsidR="00C55AA8">
          <w:rPr>
            <w:webHidden/>
          </w:rPr>
          <w:fldChar w:fldCharType="separate"/>
        </w:r>
        <w:r w:rsidR="00D64778">
          <w:rPr>
            <w:webHidden/>
          </w:rPr>
          <w:t>49</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77" w:history="1">
        <w:r w:rsidR="00C55AA8" w:rsidRPr="00513D4C">
          <w:rPr>
            <w:rStyle w:val="Hyperlink"/>
          </w:rPr>
          <w:t>6.2.2.</w:t>
        </w:r>
        <w:r w:rsidR="00C55AA8">
          <w:rPr>
            <w:rFonts w:asciiTheme="minorHAnsi" w:eastAsiaTheme="minorEastAsia" w:hAnsiTheme="minorHAnsi" w:cstheme="minorBidi"/>
            <w:sz w:val="22"/>
            <w:szCs w:val="22"/>
          </w:rPr>
          <w:tab/>
        </w:r>
        <w:r w:rsidR="00C55AA8" w:rsidRPr="00513D4C">
          <w:rPr>
            <w:rStyle w:val="Hyperlink"/>
          </w:rPr>
          <w:t>Erläuterungen zu den Planungsbögen</w:t>
        </w:r>
        <w:r w:rsidR="00C55AA8">
          <w:rPr>
            <w:webHidden/>
          </w:rPr>
          <w:tab/>
        </w:r>
        <w:r w:rsidR="00C55AA8">
          <w:rPr>
            <w:webHidden/>
          </w:rPr>
          <w:fldChar w:fldCharType="begin"/>
        </w:r>
        <w:r w:rsidR="00C55AA8">
          <w:rPr>
            <w:webHidden/>
          </w:rPr>
          <w:instrText xml:space="preserve"> PAGEREF _Toc391405377 \h </w:instrText>
        </w:r>
        <w:r w:rsidR="00C55AA8">
          <w:rPr>
            <w:webHidden/>
          </w:rPr>
        </w:r>
        <w:r w:rsidR="00C55AA8">
          <w:rPr>
            <w:webHidden/>
          </w:rPr>
          <w:fldChar w:fldCharType="separate"/>
        </w:r>
        <w:r w:rsidR="00D64778">
          <w:rPr>
            <w:webHidden/>
          </w:rPr>
          <w:t>54</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78" w:history="1">
        <w:r w:rsidR="00C55AA8" w:rsidRPr="00513D4C">
          <w:rPr>
            <w:rStyle w:val="Hyperlink"/>
          </w:rPr>
          <w:t>6.2.3.</w:t>
        </w:r>
        <w:r w:rsidR="00C55AA8">
          <w:rPr>
            <w:rFonts w:asciiTheme="minorHAnsi" w:eastAsiaTheme="minorEastAsia" w:hAnsiTheme="minorHAnsi" w:cstheme="minorBidi"/>
            <w:sz w:val="22"/>
            <w:szCs w:val="22"/>
          </w:rPr>
          <w:tab/>
        </w:r>
        <w:r w:rsidR="00C55AA8" w:rsidRPr="00513D4C">
          <w:rPr>
            <w:rStyle w:val="Hyperlink"/>
          </w:rPr>
          <w:t>Effiziente Durchführung der Unternehmensplanung</w:t>
        </w:r>
        <w:r w:rsidR="00C55AA8">
          <w:rPr>
            <w:webHidden/>
          </w:rPr>
          <w:tab/>
        </w:r>
        <w:r w:rsidR="00C55AA8">
          <w:rPr>
            <w:webHidden/>
          </w:rPr>
          <w:fldChar w:fldCharType="begin"/>
        </w:r>
        <w:r w:rsidR="00C55AA8">
          <w:rPr>
            <w:webHidden/>
          </w:rPr>
          <w:instrText xml:space="preserve"> PAGEREF _Toc391405378 \h </w:instrText>
        </w:r>
        <w:r w:rsidR="00C55AA8">
          <w:rPr>
            <w:webHidden/>
          </w:rPr>
        </w:r>
        <w:r w:rsidR="00C55AA8">
          <w:rPr>
            <w:webHidden/>
          </w:rPr>
          <w:fldChar w:fldCharType="separate"/>
        </w:r>
        <w:r w:rsidR="00D64778">
          <w:rPr>
            <w:webHidden/>
          </w:rPr>
          <w:t>64</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79" w:history="1">
        <w:r w:rsidR="00C55AA8" w:rsidRPr="00513D4C">
          <w:rPr>
            <w:rStyle w:val="Hyperlink"/>
          </w:rPr>
          <w:t>6.3.</w:t>
        </w:r>
        <w:r w:rsidR="00C55AA8">
          <w:rPr>
            <w:rFonts w:asciiTheme="minorHAnsi" w:eastAsiaTheme="minorEastAsia" w:hAnsiTheme="minorHAnsi" w:cstheme="minorBidi"/>
            <w:sz w:val="22"/>
            <w:szCs w:val="22"/>
          </w:rPr>
          <w:tab/>
        </w:r>
        <w:r w:rsidR="00C55AA8" w:rsidRPr="00513D4C">
          <w:rPr>
            <w:rStyle w:val="Hyperlink"/>
          </w:rPr>
          <w:t>Unternehmensentscheidungen</w:t>
        </w:r>
        <w:r w:rsidR="00C55AA8">
          <w:rPr>
            <w:webHidden/>
          </w:rPr>
          <w:tab/>
        </w:r>
        <w:r w:rsidR="00C55AA8">
          <w:rPr>
            <w:webHidden/>
          </w:rPr>
          <w:fldChar w:fldCharType="begin"/>
        </w:r>
        <w:r w:rsidR="00C55AA8">
          <w:rPr>
            <w:webHidden/>
          </w:rPr>
          <w:instrText xml:space="preserve"> PAGEREF _Toc391405379 \h </w:instrText>
        </w:r>
        <w:r w:rsidR="00C55AA8">
          <w:rPr>
            <w:webHidden/>
          </w:rPr>
        </w:r>
        <w:r w:rsidR="00C55AA8">
          <w:rPr>
            <w:webHidden/>
          </w:rPr>
          <w:fldChar w:fldCharType="separate"/>
        </w:r>
        <w:r w:rsidR="00D64778">
          <w:rPr>
            <w:webHidden/>
          </w:rPr>
          <w:t>65</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80" w:history="1">
        <w:r w:rsidR="00C55AA8" w:rsidRPr="00513D4C">
          <w:rPr>
            <w:rStyle w:val="Hyperlink"/>
          </w:rPr>
          <w:t>6.3.1.</w:t>
        </w:r>
        <w:r w:rsidR="00C55AA8">
          <w:rPr>
            <w:rFonts w:asciiTheme="minorHAnsi" w:eastAsiaTheme="minorEastAsia" w:hAnsiTheme="minorHAnsi" w:cstheme="minorBidi"/>
            <w:sz w:val="22"/>
            <w:szCs w:val="22"/>
          </w:rPr>
          <w:tab/>
        </w:r>
        <w:r w:rsidR="00C55AA8" w:rsidRPr="00513D4C">
          <w:rPr>
            <w:rStyle w:val="Hyperlink"/>
          </w:rPr>
          <w:t>CABA-Entscheidungsblatt</w:t>
        </w:r>
        <w:r w:rsidR="00C55AA8">
          <w:rPr>
            <w:webHidden/>
          </w:rPr>
          <w:tab/>
        </w:r>
        <w:r w:rsidR="00C55AA8">
          <w:rPr>
            <w:webHidden/>
          </w:rPr>
          <w:fldChar w:fldCharType="begin"/>
        </w:r>
        <w:r w:rsidR="00C55AA8">
          <w:rPr>
            <w:webHidden/>
          </w:rPr>
          <w:instrText xml:space="preserve"> PAGEREF _Toc391405380 \h </w:instrText>
        </w:r>
        <w:r w:rsidR="00C55AA8">
          <w:rPr>
            <w:webHidden/>
          </w:rPr>
        </w:r>
        <w:r w:rsidR="00C55AA8">
          <w:rPr>
            <w:webHidden/>
          </w:rPr>
          <w:fldChar w:fldCharType="separate"/>
        </w:r>
        <w:r w:rsidR="00D64778">
          <w:rPr>
            <w:webHidden/>
          </w:rPr>
          <w:t>65</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81" w:history="1">
        <w:r w:rsidR="00C55AA8" w:rsidRPr="00513D4C">
          <w:rPr>
            <w:rStyle w:val="Hyperlink"/>
          </w:rPr>
          <w:t>6.3.2.</w:t>
        </w:r>
        <w:r w:rsidR="00C55AA8">
          <w:rPr>
            <w:rFonts w:asciiTheme="minorHAnsi" w:eastAsiaTheme="minorEastAsia" w:hAnsiTheme="minorHAnsi" w:cstheme="minorBidi"/>
            <w:sz w:val="22"/>
            <w:szCs w:val="22"/>
          </w:rPr>
          <w:tab/>
        </w:r>
        <w:r w:rsidR="00C55AA8" w:rsidRPr="00513D4C">
          <w:rPr>
            <w:rStyle w:val="Hyperlink"/>
          </w:rPr>
          <w:t>Begründungen für die Entscheidungen</w:t>
        </w:r>
        <w:r w:rsidR="00C55AA8">
          <w:rPr>
            <w:webHidden/>
          </w:rPr>
          <w:tab/>
        </w:r>
        <w:r w:rsidR="00C55AA8">
          <w:rPr>
            <w:webHidden/>
          </w:rPr>
          <w:fldChar w:fldCharType="begin"/>
        </w:r>
        <w:r w:rsidR="00C55AA8">
          <w:rPr>
            <w:webHidden/>
          </w:rPr>
          <w:instrText xml:space="preserve"> PAGEREF _Toc391405381 \h </w:instrText>
        </w:r>
        <w:r w:rsidR="00C55AA8">
          <w:rPr>
            <w:webHidden/>
          </w:rPr>
        </w:r>
        <w:r w:rsidR="00C55AA8">
          <w:rPr>
            <w:webHidden/>
          </w:rPr>
          <w:fldChar w:fldCharType="separate"/>
        </w:r>
        <w:r w:rsidR="00D64778">
          <w:rPr>
            <w:webHidden/>
          </w:rPr>
          <w:t>66</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82" w:history="1">
        <w:r w:rsidR="00C55AA8" w:rsidRPr="00513D4C">
          <w:rPr>
            <w:rStyle w:val="Hyperlink"/>
          </w:rPr>
          <w:t>6.3.3.</w:t>
        </w:r>
        <w:r w:rsidR="00C55AA8">
          <w:rPr>
            <w:rFonts w:asciiTheme="minorHAnsi" w:eastAsiaTheme="minorEastAsia" w:hAnsiTheme="minorHAnsi" w:cstheme="minorBidi"/>
            <w:sz w:val="22"/>
            <w:szCs w:val="22"/>
          </w:rPr>
          <w:tab/>
        </w:r>
        <w:r w:rsidR="00C55AA8" w:rsidRPr="00513D4C">
          <w:rPr>
            <w:rStyle w:val="Hyperlink"/>
          </w:rPr>
          <w:t>Ablaufplan für die Entscheidung</w:t>
        </w:r>
        <w:r w:rsidR="00C55AA8">
          <w:rPr>
            <w:webHidden/>
          </w:rPr>
          <w:tab/>
        </w:r>
        <w:r w:rsidR="00C55AA8">
          <w:rPr>
            <w:webHidden/>
          </w:rPr>
          <w:fldChar w:fldCharType="begin"/>
        </w:r>
        <w:r w:rsidR="00C55AA8">
          <w:rPr>
            <w:webHidden/>
          </w:rPr>
          <w:instrText xml:space="preserve"> PAGEREF _Toc391405382 \h </w:instrText>
        </w:r>
        <w:r w:rsidR="00C55AA8">
          <w:rPr>
            <w:webHidden/>
          </w:rPr>
        </w:r>
        <w:r w:rsidR="00C55AA8">
          <w:rPr>
            <w:webHidden/>
          </w:rPr>
          <w:fldChar w:fldCharType="separate"/>
        </w:r>
        <w:r w:rsidR="00D64778">
          <w:rPr>
            <w:webHidden/>
          </w:rPr>
          <w:t>67</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83" w:history="1">
        <w:r w:rsidR="00C55AA8" w:rsidRPr="00513D4C">
          <w:rPr>
            <w:rStyle w:val="Hyperlink"/>
          </w:rPr>
          <w:t>7.</w:t>
        </w:r>
        <w:r w:rsidR="00C55AA8">
          <w:rPr>
            <w:rFonts w:asciiTheme="minorHAnsi" w:eastAsiaTheme="minorEastAsia" w:hAnsiTheme="minorHAnsi" w:cstheme="minorBidi"/>
            <w:b w:val="0"/>
            <w:sz w:val="22"/>
            <w:szCs w:val="22"/>
          </w:rPr>
          <w:tab/>
        </w:r>
        <w:r w:rsidR="00C55AA8" w:rsidRPr="00513D4C">
          <w:rPr>
            <w:rStyle w:val="Hyperlink"/>
          </w:rPr>
          <w:t>Kostenrechnung</w:t>
        </w:r>
        <w:r w:rsidR="00C55AA8">
          <w:rPr>
            <w:webHidden/>
          </w:rPr>
          <w:tab/>
        </w:r>
        <w:r w:rsidR="00C55AA8">
          <w:rPr>
            <w:webHidden/>
          </w:rPr>
          <w:fldChar w:fldCharType="begin"/>
        </w:r>
        <w:r w:rsidR="00C55AA8">
          <w:rPr>
            <w:webHidden/>
          </w:rPr>
          <w:instrText xml:space="preserve"> PAGEREF _Toc391405383 \h </w:instrText>
        </w:r>
        <w:r w:rsidR="00C55AA8">
          <w:rPr>
            <w:webHidden/>
          </w:rPr>
        </w:r>
        <w:r w:rsidR="00C55AA8">
          <w:rPr>
            <w:webHidden/>
          </w:rPr>
          <w:fldChar w:fldCharType="separate"/>
        </w:r>
        <w:r w:rsidR="00D64778">
          <w:rPr>
            <w:webHidden/>
          </w:rPr>
          <w:t>69</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84" w:history="1">
        <w:r w:rsidR="00C55AA8" w:rsidRPr="00513D4C">
          <w:rPr>
            <w:rStyle w:val="Hyperlink"/>
          </w:rPr>
          <w:t>7.1.</w:t>
        </w:r>
        <w:r w:rsidR="00C55AA8">
          <w:rPr>
            <w:rFonts w:asciiTheme="minorHAnsi" w:eastAsiaTheme="minorEastAsia" w:hAnsiTheme="minorHAnsi" w:cstheme="minorBidi"/>
            <w:sz w:val="22"/>
            <w:szCs w:val="22"/>
          </w:rPr>
          <w:tab/>
        </w:r>
        <w:r w:rsidR="00C55AA8" w:rsidRPr="00513D4C">
          <w:rPr>
            <w:rStyle w:val="Hyperlink"/>
          </w:rPr>
          <w:t>Vollkostenrechnung</w:t>
        </w:r>
        <w:r w:rsidR="00C55AA8">
          <w:rPr>
            <w:webHidden/>
          </w:rPr>
          <w:tab/>
        </w:r>
        <w:r w:rsidR="00C55AA8">
          <w:rPr>
            <w:webHidden/>
          </w:rPr>
          <w:fldChar w:fldCharType="begin"/>
        </w:r>
        <w:r w:rsidR="00C55AA8">
          <w:rPr>
            <w:webHidden/>
          </w:rPr>
          <w:instrText xml:space="preserve"> PAGEREF _Toc391405384 \h </w:instrText>
        </w:r>
        <w:r w:rsidR="00C55AA8">
          <w:rPr>
            <w:webHidden/>
          </w:rPr>
        </w:r>
        <w:r w:rsidR="00C55AA8">
          <w:rPr>
            <w:webHidden/>
          </w:rPr>
          <w:fldChar w:fldCharType="separate"/>
        </w:r>
        <w:r w:rsidR="00D64778">
          <w:rPr>
            <w:webHidden/>
          </w:rPr>
          <w:t>69</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85" w:history="1">
        <w:r w:rsidR="00C55AA8" w:rsidRPr="00513D4C">
          <w:rPr>
            <w:rStyle w:val="Hyperlink"/>
          </w:rPr>
          <w:t>7.2.</w:t>
        </w:r>
        <w:r w:rsidR="00C55AA8">
          <w:rPr>
            <w:rFonts w:asciiTheme="minorHAnsi" w:eastAsiaTheme="minorEastAsia" w:hAnsiTheme="minorHAnsi" w:cstheme="minorBidi"/>
            <w:sz w:val="22"/>
            <w:szCs w:val="22"/>
          </w:rPr>
          <w:tab/>
        </w:r>
        <w:r w:rsidR="00C55AA8" w:rsidRPr="00513D4C">
          <w:rPr>
            <w:rStyle w:val="Hyperlink"/>
          </w:rPr>
          <w:t>Grenzkostenrechnung (Grenzgewinn)</w:t>
        </w:r>
        <w:r w:rsidR="00C55AA8">
          <w:rPr>
            <w:webHidden/>
          </w:rPr>
          <w:tab/>
        </w:r>
        <w:r w:rsidR="00C55AA8">
          <w:rPr>
            <w:webHidden/>
          </w:rPr>
          <w:fldChar w:fldCharType="begin"/>
        </w:r>
        <w:r w:rsidR="00C55AA8">
          <w:rPr>
            <w:webHidden/>
          </w:rPr>
          <w:instrText xml:space="preserve"> PAGEREF _Toc391405385 \h </w:instrText>
        </w:r>
        <w:r w:rsidR="00C55AA8">
          <w:rPr>
            <w:webHidden/>
          </w:rPr>
        </w:r>
        <w:r w:rsidR="00C55AA8">
          <w:rPr>
            <w:webHidden/>
          </w:rPr>
          <w:fldChar w:fldCharType="separate"/>
        </w:r>
        <w:r w:rsidR="00D64778">
          <w:rPr>
            <w:webHidden/>
          </w:rPr>
          <w:t>71</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86" w:history="1">
        <w:r w:rsidR="00C55AA8" w:rsidRPr="00513D4C">
          <w:rPr>
            <w:rStyle w:val="Hyperlink"/>
          </w:rPr>
          <w:t>7.2.1.</w:t>
        </w:r>
        <w:r w:rsidR="00C55AA8">
          <w:rPr>
            <w:rFonts w:asciiTheme="minorHAnsi" w:eastAsiaTheme="minorEastAsia" w:hAnsiTheme="minorHAnsi" w:cstheme="minorBidi"/>
            <w:sz w:val="22"/>
            <w:szCs w:val="22"/>
          </w:rPr>
          <w:tab/>
        </w:r>
        <w:r w:rsidR="00C55AA8" w:rsidRPr="00513D4C">
          <w:rPr>
            <w:rStyle w:val="Hyperlink"/>
          </w:rPr>
          <w:t>Bestimmung der Grenzertrags</w:t>
        </w:r>
        <w:r w:rsidR="00C55AA8">
          <w:rPr>
            <w:webHidden/>
          </w:rPr>
          <w:tab/>
        </w:r>
        <w:r w:rsidR="00C55AA8">
          <w:rPr>
            <w:webHidden/>
          </w:rPr>
          <w:fldChar w:fldCharType="begin"/>
        </w:r>
        <w:r w:rsidR="00C55AA8">
          <w:rPr>
            <w:webHidden/>
          </w:rPr>
          <w:instrText xml:space="preserve"> PAGEREF _Toc391405386 \h </w:instrText>
        </w:r>
        <w:r w:rsidR="00C55AA8">
          <w:rPr>
            <w:webHidden/>
          </w:rPr>
        </w:r>
        <w:r w:rsidR="00C55AA8">
          <w:rPr>
            <w:webHidden/>
          </w:rPr>
          <w:fldChar w:fldCharType="separate"/>
        </w:r>
        <w:r w:rsidR="00D64778">
          <w:rPr>
            <w:webHidden/>
          </w:rPr>
          <w:t>71</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87" w:history="1">
        <w:r w:rsidR="00C55AA8" w:rsidRPr="00513D4C">
          <w:rPr>
            <w:rStyle w:val="Hyperlink"/>
          </w:rPr>
          <w:t>7.2.2.</w:t>
        </w:r>
        <w:r w:rsidR="00C55AA8">
          <w:rPr>
            <w:rFonts w:asciiTheme="minorHAnsi" w:eastAsiaTheme="minorEastAsia" w:hAnsiTheme="minorHAnsi" w:cstheme="minorBidi"/>
            <w:sz w:val="22"/>
            <w:szCs w:val="22"/>
          </w:rPr>
          <w:tab/>
        </w:r>
        <w:r w:rsidR="00C55AA8" w:rsidRPr="00513D4C">
          <w:rPr>
            <w:rStyle w:val="Hyperlink"/>
          </w:rPr>
          <w:t>Bestimmung der Grenzkosten</w:t>
        </w:r>
        <w:r w:rsidR="00C55AA8">
          <w:rPr>
            <w:webHidden/>
          </w:rPr>
          <w:tab/>
        </w:r>
        <w:r w:rsidR="00C55AA8">
          <w:rPr>
            <w:webHidden/>
          </w:rPr>
          <w:fldChar w:fldCharType="begin"/>
        </w:r>
        <w:r w:rsidR="00C55AA8">
          <w:rPr>
            <w:webHidden/>
          </w:rPr>
          <w:instrText xml:space="preserve"> PAGEREF _Toc391405387 \h </w:instrText>
        </w:r>
        <w:r w:rsidR="00C55AA8">
          <w:rPr>
            <w:webHidden/>
          </w:rPr>
        </w:r>
        <w:r w:rsidR="00C55AA8">
          <w:rPr>
            <w:webHidden/>
          </w:rPr>
          <w:fldChar w:fldCharType="separate"/>
        </w:r>
        <w:r w:rsidR="00D64778">
          <w:rPr>
            <w:webHidden/>
          </w:rPr>
          <w:t>73</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88" w:history="1">
        <w:r w:rsidR="00C55AA8" w:rsidRPr="00513D4C">
          <w:rPr>
            <w:rStyle w:val="Hyperlink"/>
          </w:rPr>
          <w:t>8.</w:t>
        </w:r>
        <w:r w:rsidR="00C55AA8">
          <w:rPr>
            <w:rFonts w:asciiTheme="minorHAnsi" w:eastAsiaTheme="minorEastAsia" w:hAnsiTheme="minorHAnsi" w:cstheme="minorBidi"/>
            <w:b w:val="0"/>
            <w:sz w:val="22"/>
            <w:szCs w:val="22"/>
          </w:rPr>
          <w:tab/>
        </w:r>
        <w:r w:rsidR="00C55AA8" w:rsidRPr="00513D4C">
          <w:rPr>
            <w:rStyle w:val="Hyperlink"/>
          </w:rPr>
          <w:t>Hausaufgaben und Hauptversammlung</w:t>
        </w:r>
        <w:r w:rsidR="00C55AA8">
          <w:rPr>
            <w:webHidden/>
          </w:rPr>
          <w:tab/>
        </w:r>
        <w:r w:rsidR="00C55AA8">
          <w:rPr>
            <w:webHidden/>
          </w:rPr>
          <w:fldChar w:fldCharType="begin"/>
        </w:r>
        <w:r w:rsidR="00C55AA8">
          <w:rPr>
            <w:webHidden/>
          </w:rPr>
          <w:instrText xml:space="preserve"> PAGEREF _Toc391405388 \h </w:instrText>
        </w:r>
        <w:r w:rsidR="00C55AA8">
          <w:rPr>
            <w:webHidden/>
          </w:rPr>
        </w:r>
        <w:r w:rsidR="00C55AA8">
          <w:rPr>
            <w:webHidden/>
          </w:rPr>
          <w:fldChar w:fldCharType="separate"/>
        </w:r>
        <w:r w:rsidR="00D64778">
          <w:rPr>
            <w:webHidden/>
          </w:rPr>
          <w:t>77</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89" w:history="1">
        <w:r w:rsidR="00C55AA8" w:rsidRPr="00513D4C">
          <w:rPr>
            <w:rStyle w:val="Hyperlink"/>
          </w:rPr>
          <w:t>8.1.</w:t>
        </w:r>
        <w:r w:rsidR="00C55AA8">
          <w:rPr>
            <w:rFonts w:asciiTheme="minorHAnsi" w:eastAsiaTheme="minorEastAsia" w:hAnsiTheme="minorHAnsi" w:cstheme="minorBidi"/>
            <w:sz w:val="22"/>
            <w:szCs w:val="22"/>
          </w:rPr>
          <w:tab/>
        </w:r>
        <w:r w:rsidR="00C55AA8" w:rsidRPr="00513D4C">
          <w:rPr>
            <w:rStyle w:val="Hyperlink"/>
          </w:rPr>
          <w:t>Hausaufgaben</w:t>
        </w:r>
        <w:r w:rsidR="00C55AA8">
          <w:rPr>
            <w:webHidden/>
          </w:rPr>
          <w:tab/>
        </w:r>
        <w:r w:rsidR="00C55AA8">
          <w:rPr>
            <w:webHidden/>
          </w:rPr>
          <w:fldChar w:fldCharType="begin"/>
        </w:r>
        <w:r w:rsidR="00C55AA8">
          <w:rPr>
            <w:webHidden/>
          </w:rPr>
          <w:instrText xml:space="preserve"> PAGEREF _Toc391405389 \h </w:instrText>
        </w:r>
        <w:r w:rsidR="00C55AA8">
          <w:rPr>
            <w:webHidden/>
          </w:rPr>
        </w:r>
        <w:r w:rsidR="00C55AA8">
          <w:rPr>
            <w:webHidden/>
          </w:rPr>
          <w:fldChar w:fldCharType="separate"/>
        </w:r>
        <w:r w:rsidR="00D64778">
          <w:rPr>
            <w:webHidden/>
          </w:rPr>
          <w:t>77</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90" w:history="1">
        <w:r w:rsidR="00C55AA8" w:rsidRPr="00513D4C">
          <w:rPr>
            <w:rStyle w:val="Hyperlink"/>
          </w:rPr>
          <w:t>8.1.1.</w:t>
        </w:r>
        <w:r w:rsidR="00C55AA8">
          <w:rPr>
            <w:rFonts w:asciiTheme="minorHAnsi" w:eastAsiaTheme="minorEastAsia" w:hAnsiTheme="minorHAnsi" w:cstheme="minorBidi"/>
            <w:sz w:val="22"/>
            <w:szCs w:val="22"/>
          </w:rPr>
          <w:tab/>
        </w:r>
        <w:r w:rsidR="00C55AA8" w:rsidRPr="00513D4C">
          <w:rPr>
            <w:rStyle w:val="Hyperlink"/>
          </w:rPr>
          <w:t>Ordner</w:t>
        </w:r>
        <w:r w:rsidR="00C55AA8">
          <w:rPr>
            <w:webHidden/>
          </w:rPr>
          <w:tab/>
        </w:r>
        <w:r w:rsidR="00C55AA8">
          <w:rPr>
            <w:webHidden/>
          </w:rPr>
          <w:fldChar w:fldCharType="begin"/>
        </w:r>
        <w:r w:rsidR="00C55AA8">
          <w:rPr>
            <w:webHidden/>
          </w:rPr>
          <w:instrText xml:space="preserve"> PAGEREF _Toc391405390 \h </w:instrText>
        </w:r>
        <w:r w:rsidR="00C55AA8">
          <w:rPr>
            <w:webHidden/>
          </w:rPr>
        </w:r>
        <w:r w:rsidR="00C55AA8">
          <w:rPr>
            <w:webHidden/>
          </w:rPr>
          <w:fldChar w:fldCharType="separate"/>
        </w:r>
        <w:r w:rsidR="00D64778">
          <w:rPr>
            <w:webHidden/>
          </w:rPr>
          <w:t>77</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91" w:history="1">
        <w:r w:rsidR="00C55AA8" w:rsidRPr="00513D4C">
          <w:rPr>
            <w:rStyle w:val="Hyperlink"/>
          </w:rPr>
          <w:t>8.1.2.</w:t>
        </w:r>
        <w:r w:rsidR="00C55AA8">
          <w:rPr>
            <w:rFonts w:asciiTheme="minorHAnsi" w:eastAsiaTheme="minorEastAsia" w:hAnsiTheme="minorHAnsi" w:cstheme="minorBidi"/>
            <w:sz w:val="22"/>
            <w:szCs w:val="22"/>
          </w:rPr>
          <w:tab/>
        </w:r>
        <w:r w:rsidR="00C55AA8" w:rsidRPr="00513D4C">
          <w:rPr>
            <w:rStyle w:val="Hyperlink"/>
          </w:rPr>
          <w:t>Begründungen für die Entscheidungen</w:t>
        </w:r>
        <w:r w:rsidR="00C55AA8">
          <w:rPr>
            <w:webHidden/>
          </w:rPr>
          <w:tab/>
        </w:r>
        <w:r w:rsidR="00C55AA8">
          <w:rPr>
            <w:webHidden/>
          </w:rPr>
          <w:fldChar w:fldCharType="begin"/>
        </w:r>
        <w:r w:rsidR="00C55AA8">
          <w:rPr>
            <w:webHidden/>
          </w:rPr>
          <w:instrText xml:space="preserve"> PAGEREF _Toc391405391 \h </w:instrText>
        </w:r>
        <w:r w:rsidR="00C55AA8">
          <w:rPr>
            <w:webHidden/>
          </w:rPr>
        </w:r>
        <w:r w:rsidR="00C55AA8">
          <w:rPr>
            <w:webHidden/>
          </w:rPr>
          <w:fldChar w:fldCharType="separate"/>
        </w:r>
        <w:r w:rsidR="00D64778">
          <w:rPr>
            <w:webHidden/>
          </w:rPr>
          <w:t>77</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92" w:history="1">
        <w:r w:rsidR="00C55AA8" w:rsidRPr="00513D4C">
          <w:rPr>
            <w:rStyle w:val="Hyperlink"/>
          </w:rPr>
          <w:t>8.2.</w:t>
        </w:r>
        <w:r w:rsidR="00C55AA8">
          <w:rPr>
            <w:rFonts w:asciiTheme="minorHAnsi" w:eastAsiaTheme="minorEastAsia" w:hAnsiTheme="minorHAnsi" w:cstheme="minorBidi"/>
            <w:sz w:val="22"/>
            <w:szCs w:val="22"/>
          </w:rPr>
          <w:tab/>
        </w:r>
        <w:r w:rsidR="00C55AA8" w:rsidRPr="00513D4C">
          <w:rPr>
            <w:rStyle w:val="Hyperlink"/>
          </w:rPr>
          <w:t>Präsentation - Hauptversammlung</w:t>
        </w:r>
        <w:r w:rsidR="00C55AA8">
          <w:rPr>
            <w:webHidden/>
          </w:rPr>
          <w:tab/>
        </w:r>
        <w:r w:rsidR="00C55AA8">
          <w:rPr>
            <w:webHidden/>
          </w:rPr>
          <w:fldChar w:fldCharType="begin"/>
        </w:r>
        <w:r w:rsidR="00C55AA8">
          <w:rPr>
            <w:webHidden/>
          </w:rPr>
          <w:instrText xml:space="preserve"> PAGEREF _Toc391405392 \h </w:instrText>
        </w:r>
        <w:r w:rsidR="00C55AA8">
          <w:rPr>
            <w:webHidden/>
          </w:rPr>
        </w:r>
        <w:r w:rsidR="00C55AA8">
          <w:rPr>
            <w:webHidden/>
          </w:rPr>
          <w:fldChar w:fldCharType="separate"/>
        </w:r>
        <w:r w:rsidR="00D64778">
          <w:rPr>
            <w:webHidden/>
          </w:rPr>
          <w:t>78</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93" w:history="1">
        <w:r w:rsidR="00C55AA8" w:rsidRPr="00513D4C">
          <w:rPr>
            <w:rStyle w:val="Hyperlink"/>
          </w:rPr>
          <w:t>8.2.1.</w:t>
        </w:r>
        <w:r w:rsidR="00C55AA8">
          <w:rPr>
            <w:rFonts w:asciiTheme="minorHAnsi" w:eastAsiaTheme="minorEastAsia" w:hAnsiTheme="minorHAnsi" w:cstheme="minorBidi"/>
            <w:sz w:val="22"/>
            <w:szCs w:val="22"/>
          </w:rPr>
          <w:tab/>
        </w:r>
        <w:r w:rsidR="00C55AA8" w:rsidRPr="00513D4C">
          <w:rPr>
            <w:rStyle w:val="Hyperlink"/>
          </w:rPr>
          <w:t>Inhalt der Präsentation</w:t>
        </w:r>
        <w:r w:rsidR="00C55AA8">
          <w:rPr>
            <w:webHidden/>
          </w:rPr>
          <w:tab/>
        </w:r>
        <w:r w:rsidR="00C55AA8">
          <w:rPr>
            <w:webHidden/>
          </w:rPr>
          <w:fldChar w:fldCharType="begin"/>
        </w:r>
        <w:r w:rsidR="00C55AA8">
          <w:rPr>
            <w:webHidden/>
          </w:rPr>
          <w:instrText xml:space="preserve"> PAGEREF _Toc391405393 \h </w:instrText>
        </w:r>
        <w:r w:rsidR="00C55AA8">
          <w:rPr>
            <w:webHidden/>
          </w:rPr>
        </w:r>
        <w:r w:rsidR="00C55AA8">
          <w:rPr>
            <w:webHidden/>
          </w:rPr>
          <w:fldChar w:fldCharType="separate"/>
        </w:r>
        <w:r w:rsidR="00D64778">
          <w:rPr>
            <w:webHidden/>
          </w:rPr>
          <w:t>78</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94" w:history="1">
        <w:r w:rsidR="00C55AA8" w:rsidRPr="00513D4C">
          <w:rPr>
            <w:rStyle w:val="Hyperlink"/>
          </w:rPr>
          <w:t>8.2.2.</w:t>
        </w:r>
        <w:r w:rsidR="00C55AA8">
          <w:rPr>
            <w:rFonts w:asciiTheme="minorHAnsi" w:eastAsiaTheme="minorEastAsia" w:hAnsiTheme="minorHAnsi" w:cstheme="minorBidi"/>
            <w:sz w:val="22"/>
            <w:szCs w:val="22"/>
          </w:rPr>
          <w:tab/>
        </w:r>
        <w:r w:rsidR="00C55AA8" w:rsidRPr="00513D4C">
          <w:rPr>
            <w:rStyle w:val="Hyperlink"/>
          </w:rPr>
          <w:t>Durchführung der Präsentation</w:t>
        </w:r>
        <w:r w:rsidR="00C55AA8">
          <w:rPr>
            <w:webHidden/>
          </w:rPr>
          <w:tab/>
        </w:r>
        <w:r w:rsidR="00C55AA8">
          <w:rPr>
            <w:webHidden/>
          </w:rPr>
          <w:fldChar w:fldCharType="begin"/>
        </w:r>
        <w:r w:rsidR="00C55AA8">
          <w:rPr>
            <w:webHidden/>
          </w:rPr>
          <w:instrText xml:space="preserve"> PAGEREF _Toc391405394 \h </w:instrText>
        </w:r>
        <w:r w:rsidR="00C55AA8">
          <w:rPr>
            <w:webHidden/>
          </w:rPr>
        </w:r>
        <w:r w:rsidR="00C55AA8">
          <w:rPr>
            <w:webHidden/>
          </w:rPr>
          <w:fldChar w:fldCharType="separate"/>
        </w:r>
        <w:r w:rsidR="00D64778">
          <w:rPr>
            <w:webHidden/>
          </w:rPr>
          <w:t>79</w:t>
        </w:r>
        <w:r w:rsidR="00C55AA8">
          <w:rPr>
            <w:webHidden/>
          </w:rPr>
          <w:fldChar w:fldCharType="end"/>
        </w:r>
      </w:hyperlink>
    </w:p>
    <w:p w:rsidR="00C55AA8" w:rsidRDefault="004867CC">
      <w:pPr>
        <w:pStyle w:val="Verzeichnis3"/>
        <w:tabs>
          <w:tab w:val="left" w:pos="1871"/>
        </w:tabs>
        <w:rPr>
          <w:rFonts w:asciiTheme="minorHAnsi" w:eastAsiaTheme="minorEastAsia" w:hAnsiTheme="minorHAnsi" w:cstheme="minorBidi"/>
          <w:sz w:val="22"/>
          <w:szCs w:val="22"/>
        </w:rPr>
      </w:pPr>
      <w:hyperlink w:anchor="_Toc391405395" w:history="1">
        <w:r w:rsidR="00C55AA8" w:rsidRPr="00513D4C">
          <w:rPr>
            <w:rStyle w:val="Hyperlink"/>
          </w:rPr>
          <w:t>8.2.3.</w:t>
        </w:r>
        <w:r w:rsidR="00C55AA8">
          <w:rPr>
            <w:rFonts w:asciiTheme="minorHAnsi" w:eastAsiaTheme="minorEastAsia" w:hAnsiTheme="minorHAnsi" w:cstheme="minorBidi"/>
            <w:sz w:val="22"/>
            <w:szCs w:val="22"/>
          </w:rPr>
          <w:tab/>
        </w:r>
        <w:r w:rsidR="00C55AA8" w:rsidRPr="00513D4C">
          <w:rPr>
            <w:rStyle w:val="Hyperlink"/>
          </w:rPr>
          <w:t>Bewertung der Präsentation</w:t>
        </w:r>
        <w:r w:rsidR="00C55AA8">
          <w:rPr>
            <w:webHidden/>
          </w:rPr>
          <w:tab/>
        </w:r>
        <w:r w:rsidR="00C55AA8">
          <w:rPr>
            <w:webHidden/>
          </w:rPr>
          <w:fldChar w:fldCharType="begin"/>
        </w:r>
        <w:r w:rsidR="00C55AA8">
          <w:rPr>
            <w:webHidden/>
          </w:rPr>
          <w:instrText xml:space="preserve"> PAGEREF _Toc391405395 \h </w:instrText>
        </w:r>
        <w:r w:rsidR="00C55AA8">
          <w:rPr>
            <w:webHidden/>
          </w:rPr>
        </w:r>
        <w:r w:rsidR="00C55AA8">
          <w:rPr>
            <w:webHidden/>
          </w:rPr>
          <w:fldChar w:fldCharType="separate"/>
        </w:r>
        <w:r w:rsidR="00D64778">
          <w:rPr>
            <w:webHidden/>
          </w:rPr>
          <w:t>79</w:t>
        </w:r>
        <w:r w:rsidR="00C55AA8">
          <w:rPr>
            <w:webHidden/>
          </w:rPr>
          <w:fldChar w:fldCharType="end"/>
        </w:r>
      </w:hyperlink>
    </w:p>
    <w:p w:rsidR="00C55AA8" w:rsidRDefault="004867CC">
      <w:pPr>
        <w:pStyle w:val="Verzeichnis1"/>
        <w:rPr>
          <w:rFonts w:asciiTheme="minorHAnsi" w:eastAsiaTheme="minorEastAsia" w:hAnsiTheme="minorHAnsi" w:cstheme="minorBidi"/>
          <w:b w:val="0"/>
          <w:sz w:val="22"/>
          <w:szCs w:val="22"/>
        </w:rPr>
      </w:pPr>
      <w:hyperlink w:anchor="_Toc391405396" w:history="1">
        <w:r w:rsidR="00C55AA8" w:rsidRPr="00513D4C">
          <w:rPr>
            <w:rStyle w:val="Hyperlink"/>
          </w:rPr>
          <w:t>9.</w:t>
        </w:r>
        <w:r w:rsidR="00C55AA8">
          <w:rPr>
            <w:rFonts w:asciiTheme="minorHAnsi" w:eastAsiaTheme="minorEastAsia" w:hAnsiTheme="minorHAnsi" w:cstheme="minorBidi"/>
            <w:b w:val="0"/>
            <w:sz w:val="22"/>
            <w:szCs w:val="22"/>
          </w:rPr>
          <w:tab/>
        </w:r>
        <w:r w:rsidR="00C55AA8" w:rsidRPr="00513D4C">
          <w:rPr>
            <w:rStyle w:val="Hyperlink"/>
          </w:rPr>
          <w:t>Bewertung</w:t>
        </w:r>
        <w:r w:rsidR="00C55AA8">
          <w:rPr>
            <w:webHidden/>
          </w:rPr>
          <w:tab/>
        </w:r>
        <w:r w:rsidR="00C55AA8">
          <w:rPr>
            <w:webHidden/>
          </w:rPr>
          <w:fldChar w:fldCharType="begin"/>
        </w:r>
        <w:r w:rsidR="00C55AA8">
          <w:rPr>
            <w:webHidden/>
          </w:rPr>
          <w:instrText xml:space="preserve"> PAGEREF _Toc391405396 \h </w:instrText>
        </w:r>
        <w:r w:rsidR="00C55AA8">
          <w:rPr>
            <w:webHidden/>
          </w:rPr>
        </w:r>
        <w:r w:rsidR="00C55AA8">
          <w:rPr>
            <w:webHidden/>
          </w:rPr>
          <w:fldChar w:fldCharType="separate"/>
        </w:r>
        <w:r w:rsidR="00D64778">
          <w:rPr>
            <w:webHidden/>
          </w:rPr>
          <w:t>80</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97" w:history="1">
        <w:r w:rsidR="00C55AA8" w:rsidRPr="00513D4C">
          <w:rPr>
            <w:rStyle w:val="Hyperlink"/>
          </w:rPr>
          <w:t>9.1.</w:t>
        </w:r>
        <w:r w:rsidR="00C55AA8">
          <w:rPr>
            <w:rFonts w:asciiTheme="minorHAnsi" w:eastAsiaTheme="minorEastAsia" w:hAnsiTheme="minorHAnsi" w:cstheme="minorBidi"/>
            <w:sz w:val="22"/>
            <w:szCs w:val="22"/>
          </w:rPr>
          <w:tab/>
        </w:r>
        <w:r w:rsidR="00C55AA8" w:rsidRPr="00513D4C">
          <w:rPr>
            <w:rStyle w:val="Hyperlink"/>
          </w:rPr>
          <w:t>Auswertung und Vergleich der Ergebnisse</w:t>
        </w:r>
        <w:r w:rsidR="00C55AA8">
          <w:rPr>
            <w:webHidden/>
          </w:rPr>
          <w:tab/>
        </w:r>
        <w:r w:rsidR="00C55AA8">
          <w:rPr>
            <w:webHidden/>
          </w:rPr>
          <w:fldChar w:fldCharType="begin"/>
        </w:r>
        <w:r w:rsidR="00C55AA8">
          <w:rPr>
            <w:webHidden/>
          </w:rPr>
          <w:instrText xml:space="preserve"> PAGEREF _Toc391405397 \h </w:instrText>
        </w:r>
        <w:r w:rsidR="00C55AA8">
          <w:rPr>
            <w:webHidden/>
          </w:rPr>
        </w:r>
        <w:r w:rsidR="00C55AA8">
          <w:rPr>
            <w:webHidden/>
          </w:rPr>
          <w:fldChar w:fldCharType="separate"/>
        </w:r>
        <w:r w:rsidR="00D64778">
          <w:rPr>
            <w:webHidden/>
          </w:rPr>
          <w:t>80</w:t>
        </w:r>
        <w:r w:rsidR="00C55AA8">
          <w:rPr>
            <w:webHidden/>
          </w:rPr>
          <w:fldChar w:fldCharType="end"/>
        </w:r>
      </w:hyperlink>
    </w:p>
    <w:p w:rsidR="00C55AA8" w:rsidRDefault="004867CC">
      <w:pPr>
        <w:pStyle w:val="Verzeichnis2"/>
        <w:rPr>
          <w:rFonts w:asciiTheme="minorHAnsi" w:eastAsiaTheme="minorEastAsia" w:hAnsiTheme="minorHAnsi" w:cstheme="minorBidi"/>
          <w:sz w:val="22"/>
          <w:szCs w:val="22"/>
        </w:rPr>
      </w:pPr>
      <w:hyperlink w:anchor="_Toc391405398" w:history="1">
        <w:r w:rsidR="00C55AA8" w:rsidRPr="00513D4C">
          <w:rPr>
            <w:rStyle w:val="Hyperlink"/>
          </w:rPr>
          <w:t>9.2.</w:t>
        </w:r>
        <w:r w:rsidR="00C55AA8">
          <w:rPr>
            <w:rFonts w:asciiTheme="minorHAnsi" w:eastAsiaTheme="minorEastAsia" w:hAnsiTheme="minorHAnsi" w:cstheme="minorBidi"/>
            <w:sz w:val="22"/>
            <w:szCs w:val="22"/>
          </w:rPr>
          <w:tab/>
        </w:r>
        <w:r w:rsidR="00C55AA8" w:rsidRPr="00513D4C">
          <w:rPr>
            <w:rStyle w:val="Hyperlink"/>
          </w:rPr>
          <w:t>Prinzip der Einzelbewertung der Teilnehmer</w:t>
        </w:r>
        <w:r w:rsidR="00C55AA8">
          <w:rPr>
            <w:webHidden/>
          </w:rPr>
          <w:tab/>
        </w:r>
        <w:r w:rsidR="00C55AA8">
          <w:rPr>
            <w:webHidden/>
          </w:rPr>
          <w:fldChar w:fldCharType="begin"/>
        </w:r>
        <w:r w:rsidR="00C55AA8">
          <w:rPr>
            <w:webHidden/>
          </w:rPr>
          <w:instrText xml:space="preserve"> PAGEREF _Toc391405398 \h </w:instrText>
        </w:r>
        <w:r w:rsidR="00C55AA8">
          <w:rPr>
            <w:webHidden/>
          </w:rPr>
        </w:r>
        <w:r w:rsidR="00C55AA8">
          <w:rPr>
            <w:webHidden/>
          </w:rPr>
          <w:fldChar w:fldCharType="separate"/>
        </w:r>
        <w:r w:rsidR="00D64778">
          <w:rPr>
            <w:webHidden/>
          </w:rPr>
          <w:t>81</w:t>
        </w:r>
        <w:r w:rsidR="00C55AA8">
          <w:rPr>
            <w:webHidden/>
          </w:rPr>
          <w:fldChar w:fldCharType="end"/>
        </w:r>
      </w:hyperlink>
    </w:p>
    <w:p w:rsidR="0084652B" w:rsidRDefault="0084652B" w:rsidP="0084652B">
      <w:r>
        <w:fldChar w:fldCharType="end"/>
      </w:r>
    </w:p>
    <w:p w:rsidR="0084652B" w:rsidRDefault="0084652B" w:rsidP="00CC7775">
      <w:pPr>
        <w:pStyle w:val="berschrift2"/>
        <w:numPr>
          <w:ilvl w:val="0"/>
          <w:numId w:val="0"/>
        </w:numPr>
        <w:spacing w:before="120"/>
      </w:pPr>
      <w:bookmarkStart w:id="6" w:name="_Toc391405304"/>
      <w:r>
        <w:t>Liste der Bilder</w:t>
      </w:r>
      <w:bookmarkEnd w:id="6"/>
    </w:p>
    <w:p w:rsidR="00C55AA8" w:rsidRDefault="0084652B">
      <w:pPr>
        <w:pStyle w:val="Verzeichnis8"/>
        <w:rPr>
          <w:rFonts w:asciiTheme="minorHAnsi" w:eastAsiaTheme="minorEastAsia" w:hAnsiTheme="minorHAnsi" w:cstheme="minorBidi"/>
          <w:noProof/>
          <w:sz w:val="22"/>
          <w:szCs w:val="22"/>
        </w:rPr>
      </w:pPr>
      <w:r>
        <w:fldChar w:fldCharType="begin"/>
      </w:r>
      <w:r>
        <w:instrText xml:space="preserve"> TOC \o "8-8" \h \z</w:instrText>
      </w:r>
      <w:r>
        <w:fldChar w:fldCharType="separate"/>
      </w:r>
      <w:hyperlink w:anchor="_Toc391405399" w:history="1">
        <w:r w:rsidR="00C55AA8" w:rsidRPr="00087320">
          <w:rPr>
            <w:rStyle w:val="Hyperlink"/>
            <w:noProof/>
          </w:rPr>
          <w:t>Bild 2.1 : Marketingaufwendungen und Marketingeffekt</w:t>
        </w:r>
        <w:r w:rsidR="00C55AA8">
          <w:rPr>
            <w:noProof/>
            <w:webHidden/>
          </w:rPr>
          <w:tab/>
        </w:r>
        <w:r w:rsidR="00C55AA8">
          <w:rPr>
            <w:noProof/>
            <w:webHidden/>
          </w:rPr>
          <w:fldChar w:fldCharType="begin"/>
        </w:r>
        <w:r w:rsidR="00C55AA8">
          <w:rPr>
            <w:noProof/>
            <w:webHidden/>
          </w:rPr>
          <w:instrText xml:space="preserve"> PAGEREF _Toc391405399 \h </w:instrText>
        </w:r>
        <w:r w:rsidR="00C55AA8">
          <w:rPr>
            <w:noProof/>
            <w:webHidden/>
          </w:rPr>
        </w:r>
        <w:r w:rsidR="00C55AA8">
          <w:rPr>
            <w:noProof/>
            <w:webHidden/>
          </w:rPr>
          <w:fldChar w:fldCharType="separate"/>
        </w:r>
        <w:r w:rsidR="00D64778">
          <w:rPr>
            <w:noProof/>
            <w:webHidden/>
          </w:rPr>
          <w:t>15</w:t>
        </w:r>
        <w:r w:rsidR="00C55AA8">
          <w:rPr>
            <w:noProof/>
            <w:webHidden/>
          </w:rPr>
          <w:fldChar w:fldCharType="end"/>
        </w:r>
      </w:hyperlink>
    </w:p>
    <w:p w:rsidR="00C55AA8" w:rsidRDefault="004867CC">
      <w:pPr>
        <w:pStyle w:val="Verzeichnis8"/>
        <w:rPr>
          <w:rFonts w:asciiTheme="minorHAnsi" w:eastAsiaTheme="minorEastAsia" w:hAnsiTheme="minorHAnsi" w:cstheme="minorBidi"/>
          <w:noProof/>
          <w:sz w:val="22"/>
          <w:szCs w:val="22"/>
        </w:rPr>
      </w:pPr>
      <w:hyperlink w:anchor="_Toc391405400" w:history="1">
        <w:r w:rsidR="00C55AA8" w:rsidRPr="00087320">
          <w:rPr>
            <w:rStyle w:val="Hyperlink"/>
            <w:noProof/>
          </w:rPr>
          <w:t>Bild 2.2 : Preis-Absatz-Funktion</w:t>
        </w:r>
        <w:r w:rsidR="00C55AA8">
          <w:rPr>
            <w:noProof/>
            <w:webHidden/>
          </w:rPr>
          <w:tab/>
        </w:r>
        <w:r w:rsidR="00C55AA8">
          <w:rPr>
            <w:noProof/>
            <w:webHidden/>
          </w:rPr>
          <w:fldChar w:fldCharType="begin"/>
        </w:r>
        <w:r w:rsidR="00C55AA8">
          <w:rPr>
            <w:noProof/>
            <w:webHidden/>
          </w:rPr>
          <w:instrText xml:space="preserve"> PAGEREF _Toc391405400 \h </w:instrText>
        </w:r>
        <w:r w:rsidR="00C55AA8">
          <w:rPr>
            <w:noProof/>
            <w:webHidden/>
          </w:rPr>
        </w:r>
        <w:r w:rsidR="00C55AA8">
          <w:rPr>
            <w:noProof/>
            <w:webHidden/>
          </w:rPr>
          <w:fldChar w:fldCharType="separate"/>
        </w:r>
        <w:r w:rsidR="00D64778">
          <w:rPr>
            <w:noProof/>
            <w:webHidden/>
          </w:rPr>
          <w:t>17</w:t>
        </w:r>
        <w:r w:rsidR="00C55AA8">
          <w:rPr>
            <w:noProof/>
            <w:webHidden/>
          </w:rPr>
          <w:fldChar w:fldCharType="end"/>
        </w:r>
      </w:hyperlink>
    </w:p>
    <w:p w:rsidR="00C55AA8" w:rsidRDefault="004867CC">
      <w:pPr>
        <w:pStyle w:val="Verzeichnis8"/>
        <w:rPr>
          <w:rFonts w:asciiTheme="minorHAnsi" w:eastAsiaTheme="minorEastAsia" w:hAnsiTheme="minorHAnsi" w:cstheme="minorBidi"/>
          <w:noProof/>
          <w:sz w:val="22"/>
          <w:szCs w:val="22"/>
        </w:rPr>
      </w:pPr>
      <w:hyperlink w:anchor="_Toc391405401" w:history="1">
        <w:r w:rsidR="00C55AA8" w:rsidRPr="00087320">
          <w:rPr>
            <w:rStyle w:val="Hyperlink"/>
            <w:noProof/>
          </w:rPr>
          <w:t>Bild 2.3 : Bestimmung der absetzbaren Menge</w:t>
        </w:r>
        <w:r w:rsidR="00C55AA8">
          <w:rPr>
            <w:noProof/>
            <w:webHidden/>
          </w:rPr>
          <w:tab/>
        </w:r>
        <w:r w:rsidR="00C55AA8">
          <w:rPr>
            <w:noProof/>
            <w:webHidden/>
          </w:rPr>
          <w:fldChar w:fldCharType="begin"/>
        </w:r>
        <w:r w:rsidR="00C55AA8">
          <w:rPr>
            <w:noProof/>
            <w:webHidden/>
          </w:rPr>
          <w:instrText xml:space="preserve"> PAGEREF _Toc391405401 \h </w:instrText>
        </w:r>
        <w:r w:rsidR="00C55AA8">
          <w:rPr>
            <w:noProof/>
            <w:webHidden/>
          </w:rPr>
        </w:r>
        <w:r w:rsidR="00C55AA8">
          <w:rPr>
            <w:noProof/>
            <w:webHidden/>
          </w:rPr>
          <w:fldChar w:fldCharType="separate"/>
        </w:r>
        <w:r w:rsidR="00D64778">
          <w:rPr>
            <w:noProof/>
            <w:webHidden/>
          </w:rPr>
          <w:t>20</w:t>
        </w:r>
        <w:r w:rsidR="00C55AA8">
          <w:rPr>
            <w:noProof/>
            <w:webHidden/>
          </w:rPr>
          <w:fldChar w:fldCharType="end"/>
        </w:r>
      </w:hyperlink>
    </w:p>
    <w:p w:rsidR="00C55AA8" w:rsidRDefault="004867CC">
      <w:pPr>
        <w:pStyle w:val="Verzeichnis8"/>
        <w:rPr>
          <w:rFonts w:asciiTheme="minorHAnsi" w:eastAsiaTheme="minorEastAsia" w:hAnsiTheme="minorHAnsi" w:cstheme="minorBidi"/>
          <w:noProof/>
          <w:sz w:val="22"/>
          <w:szCs w:val="22"/>
        </w:rPr>
      </w:pPr>
      <w:hyperlink w:anchor="_Toc391405402" w:history="1">
        <w:r w:rsidR="00C55AA8" w:rsidRPr="00087320">
          <w:rPr>
            <w:rStyle w:val="Hyperlink"/>
            <w:noProof/>
          </w:rPr>
          <w:t>Bild 3.1 : Die Wirkung der Qualitätssicherungsaufwendungen</w:t>
        </w:r>
        <w:r w:rsidR="00C55AA8">
          <w:rPr>
            <w:noProof/>
            <w:webHidden/>
          </w:rPr>
          <w:tab/>
        </w:r>
        <w:r w:rsidR="00C55AA8">
          <w:rPr>
            <w:noProof/>
            <w:webHidden/>
          </w:rPr>
          <w:fldChar w:fldCharType="begin"/>
        </w:r>
        <w:r w:rsidR="00C55AA8">
          <w:rPr>
            <w:noProof/>
            <w:webHidden/>
          </w:rPr>
          <w:instrText xml:space="preserve"> PAGEREF _Toc391405402 \h </w:instrText>
        </w:r>
        <w:r w:rsidR="00C55AA8">
          <w:rPr>
            <w:noProof/>
            <w:webHidden/>
          </w:rPr>
        </w:r>
        <w:r w:rsidR="00C55AA8">
          <w:rPr>
            <w:noProof/>
            <w:webHidden/>
          </w:rPr>
          <w:fldChar w:fldCharType="separate"/>
        </w:r>
        <w:r w:rsidR="00D64778">
          <w:rPr>
            <w:noProof/>
            <w:webHidden/>
          </w:rPr>
          <w:t>27</w:t>
        </w:r>
        <w:r w:rsidR="00C55AA8">
          <w:rPr>
            <w:noProof/>
            <w:webHidden/>
          </w:rPr>
          <w:fldChar w:fldCharType="end"/>
        </w:r>
      </w:hyperlink>
    </w:p>
    <w:p w:rsidR="00C55AA8" w:rsidRDefault="004867CC">
      <w:pPr>
        <w:pStyle w:val="Verzeichnis8"/>
        <w:rPr>
          <w:rFonts w:asciiTheme="minorHAnsi" w:eastAsiaTheme="minorEastAsia" w:hAnsiTheme="minorHAnsi" w:cstheme="minorBidi"/>
          <w:noProof/>
          <w:sz w:val="22"/>
          <w:szCs w:val="22"/>
        </w:rPr>
      </w:pPr>
      <w:hyperlink w:anchor="_Toc391405403" w:history="1">
        <w:r w:rsidR="00C55AA8" w:rsidRPr="00087320">
          <w:rPr>
            <w:rStyle w:val="Hyperlink"/>
            <w:noProof/>
          </w:rPr>
          <w:t>Bild 5.1 : Durchschnittlicher Zinssatz für den Kontokorrentkredit</w:t>
        </w:r>
        <w:r w:rsidR="00C55AA8">
          <w:rPr>
            <w:noProof/>
            <w:webHidden/>
          </w:rPr>
          <w:tab/>
        </w:r>
        <w:r w:rsidR="00C55AA8">
          <w:rPr>
            <w:noProof/>
            <w:webHidden/>
          </w:rPr>
          <w:fldChar w:fldCharType="begin"/>
        </w:r>
        <w:r w:rsidR="00C55AA8">
          <w:rPr>
            <w:noProof/>
            <w:webHidden/>
          </w:rPr>
          <w:instrText xml:space="preserve"> PAGEREF _Toc391405403 \h </w:instrText>
        </w:r>
        <w:r w:rsidR="00C55AA8">
          <w:rPr>
            <w:noProof/>
            <w:webHidden/>
          </w:rPr>
        </w:r>
        <w:r w:rsidR="00C55AA8">
          <w:rPr>
            <w:noProof/>
            <w:webHidden/>
          </w:rPr>
          <w:fldChar w:fldCharType="separate"/>
        </w:r>
        <w:r w:rsidR="00D64778">
          <w:rPr>
            <w:noProof/>
            <w:webHidden/>
          </w:rPr>
          <w:t>40</w:t>
        </w:r>
        <w:r w:rsidR="00C55AA8">
          <w:rPr>
            <w:noProof/>
            <w:webHidden/>
          </w:rPr>
          <w:fldChar w:fldCharType="end"/>
        </w:r>
      </w:hyperlink>
    </w:p>
    <w:p w:rsidR="00C55AA8" w:rsidRDefault="004867CC">
      <w:pPr>
        <w:pStyle w:val="Verzeichnis8"/>
        <w:rPr>
          <w:rFonts w:asciiTheme="minorHAnsi" w:eastAsiaTheme="minorEastAsia" w:hAnsiTheme="minorHAnsi" w:cstheme="minorBidi"/>
          <w:noProof/>
          <w:sz w:val="22"/>
          <w:szCs w:val="22"/>
        </w:rPr>
      </w:pPr>
      <w:hyperlink w:anchor="_Toc391405404" w:history="1">
        <w:r w:rsidR="00C55AA8" w:rsidRPr="00087320">
          <w:rPr>
            <w:rStyle w:val="Hyperlink"/>
            <w:noProof/>
          </w:rPr>
          <w:t>Bild 5.2 : Grenz-Zinssatz für den Kontokorrentkredit</w:t>
        </w:r>
        <w:r w:rsidR="00C55AA8">
          <w:rPr>
            <w:noProof/>
            <w:webHidden/>
          </w:rPr>
          <w:tab/>
        </w:r>
        <w:r w:rsidR="00C55AA8">
          <w:rPr>
            <w:noProof/>
            <w:webHidden/>
          </w:rPr>
          <w:fldChar w:fldCharType="begin"/>
        </w:r>
        <w:r w:rsidR="00C55AA8">
          <w:rPr>
            <w:noProof/>
            <w:webHidden/>
          </w:rPr>
          <w:instrText xml:space="preserve"> PAGEREF _Toc391405404 \h </w:instrText>
        </w:r>
        <w:r w:rsidR="00C55AA8">
          <w:rPr>
            <w:noProof/>
            <w:webHidden/>
          </w:rPr>
        </w:r>
        <w:r w:rsidR="00C55AA8">
          <w:rPr>
            <w:noProof/>
            <w:webHidden/>
          </w:rPr>
          <w:fldChar w:fldCharType="separate"/>
        </w:r>
        <w:r w:rsidR="00D64778">
          <w:rPr>
            <w:noProof/>
            <w:webHidden/>
          </w:rPr>
          <w:t>42</w:t>
        </w:r>
        <w:r w:rsidR="00C55AA8">
          <w:rPr>
            <w:noProof/>
            <w:webHidden/>
          </w:rPr>
          <w:fldChar w:fldCharType="end"/>
        </w:r>
      </w:hyperlink>
    </w:p>
    <w:p w:rsidR="00C55AA8" w:rsidRDefault="004867CC">
      <w:pPr>
        <w:pStyle w:val="Verzeichnis8"/>
        <w:rPr>
          <w:rFonts w:asciiTheme="minorHAnsi" w:eastAsiaTheme="minorEastAsia" w:hAnsiTheme="minorHAnsi" w:cstheme="minorBidi"/>
          <w:noProof/>
          <w:sz w:val="22"/>
          <w:szCs w:val="22"/>
        </w:rPr>
      </w:pPr>
      <w:hyperlink w:anchor="_Toc391405405" w:history="1">
        <w:r w:rsidR="00C55AA8" w:rsidRPr="00087320">
          <w:rPr>
            <w:rStyle w:val="Hyperlink"/>
            <w:noProof/>
          </w:rPr>
          <w:t>Bild 6.1 : Ein Beispiel zum Zusammenhang von Produktion, Vertrieb und Finanzierung</w:t>
        </w:r>
        <w:r w:rsidR="00C55AA8">
          <w:rPr>
            <w:noProof/>
            <w:webHidden/>
          </w:rPr>
          <w:tab/>
        </w:r>
        <w:r w:rsidR="00C55AA8">
          <w:rPr>
            <w:noProof/>
            <w:webHidden/>
          </w:rPr>
          <w:fldChar w:fldCharType="begin"/>
        </w:r>
        <w:r w:rsidR="00C55AA8">
          <w:rPr>
            <w:noProof/>
            <w:webHidden/>
          </w:rPr>
          <w:instrText xml:space="preserve"> PAGEREF _Toc391405405 \h </w:instrText>
        </w:r>
        <w:r w:rsidR="00C55AA8">
          <w:rPr>
            <w:noProof/>
            <w:webHidden/>
          </w:rPr>
        </w:r>
        <w:r w:rsidR="00C55AA8">
          <w:rPr>
            <w:noProof/>
            <w:webHidden/>
          </w:rPr>
          <w:fldChar w:fldCharType="separate"/>
        </w:r>
        <w:r w:rsidR="00D64778">
          <w:rPr>
            <w:noProof/>
            <w:webHidden/>
          </w:rPr>
          <w:t>46</w:t>
        </w:r>
        <w:r w:rsidR="00C55AA8">
          <w:rPr>
            <w:noProof/>
            <w:webHidden/>
          </w:rPr>
          <w:fldChar w:fldCharType="end"/>
        </w:r>
      </w:hyperlink>
    </w:p>
    <w:p w:rsidR="00C55AA8" w:rsidRDefault="004867CC">
      <w:pPr>
        <w:pStyle w:val="Verzeichnis8"/>
        <w:rPr>
          <w:rFonts w:asciiTheme="minorHAnsi" w:eastAsiaTheme="minorEastAsia" w:hAnsiTheme="minorHAnsi" w:cstheme="minorBidi"/>
          <w:noProof/>
          <w:sz w:val="22"/>
          <w:szCs w:val="22"/>
        </w:rPr>
      </w:pPr>
      <w:hyperlink w:anchor="_Toc391405406" w:history="1">
        <w:r w:rsidR="00C55AA8" w:rsidRPr="00087320">
          <w:rPr>
            <w:rStyle w:val="Hyperlink"/>
            <w:noProof/>
          </w:rPr>
          <w:t>Bild 6.2 : Der komplexe Zusammenhang der Entscheidungsgrunddaten und ihre Auswirkungen (Beispiel)</w:t>
        </w:r>
        <w:r w:rsidR="00C55AA8">
          <w:rPr>
            <w:noProof/>
            <w:webHidden/>
          </w:rPr>
          <w:tab/>
        </w:r>
        <w:r w:rsidR="00C55AA8">
          <w:rPr>
            <w:noProof/>
            <w:webHidden/>
          </w:rPr>
          <w:fldChar w:fldCharType="begin"/>
        </w:r>
        <w:r w:rsidR="00C55AA8">
          <w:rPr>
            <w:noProof/>
            <w:webHidden/>
          </w:rPr>
          <w:instrText xml:space="preserve"> PAGEREF _Toc391405406 \h </w:instrText>
        </w:r>
        <w:r w:rsidR="00C55AA8">
          <w:rPr>
            <w:noProof/>
            <w:webHidden/>
          </w:rPr>
        </w:r>
        <w:r w:rsidR="00C55AA8">
          <w:rPr>
            <w:noProof/>
            <w:webHidden/>
          </w:rPr>
          <w:fldChar w:fldCharType="separate"/>
        </w:r>
        <w:r w:rsidR="00D64778">
          <w:rPr>
            <w:noProof/>
            <w:webHidden/>
          </w:rPr>
          <w:t>47</w:t>
        </w:r>
        <w:r w:rsidR="00C55AA8">
          <w:rPr>
            <w:noProof/>
            <w:webHidden/>
          </w:rPr>
          <w:fldChar w:fldCharType="end"/>
        </w:r>
      </w:hyperlink>
    </w:p>
    <w:p w:rsidR="0084652B" w:rsidRDefault="0084652B" w:rsidP="0084652B">
      <w:r>
        <w:fldChar w:fldCharType="end"/>
      </w:r>
    </w:p>
    <w:p w:rsidR="0084652B" w:rsidRDefault="0084652B" w:rsidP="00B0727E">
      <w:pPr>
        <w:pStyle w:val="berschrift2"/>
        <w:numPr>
          <w:ilvl w:val="0"/>
          <w:numId w:val="0"/>
        </w:numPr>
        <w:spacing w:before="0"/>
      </w:pPr>
      <w:bookmarkStart w:id="7" w:name="_Toc391405305"/>
      <w:r>
        <w:t>Liste der Tabellen</w:t>
      </w:r>
      <w:bookmarkEnd w:id="7"/>
    </w:p>
    <w:p w:rsidR="00C55AA8" w:rsidRDefault="0084652B">
      <w:pPr>
        <w:pStyle w:val="Verzeichnis9"/>
        <w:rPr>
          <w:rFonts w:asciiTheme="minorHAnsi" w:eastAsiaTheme="minorEastAsia" w:hAnsiTheme="minorHAnsi" w:cstheme="minorBidi"/>
          <w:noProof/>
          <w:sz w:val="22"/>
          <w:szCs w:val="22"/>
        </w:rPr>
      </w:pPr>
      <w:r>
        <w:fldChar w:fldCharType="begin"/>
      </w:r>
      <w:r>
        <w:instrText xml:space="preserve"> TOC \o "9-9" \h \z</w:instrText>
      </w:r>
      <w:r>
        <w:fldChar w:fldCharType="separate"/>
      </w:r>
      <w:hyperlink w:anchor="_Toc391405407" w:history="1">
        <w:r w:rsidR="00C55AA8" w:rsidRPr="00AA650D">
          <w:rPr>
            <w:rStyle w:val="Hyperlink"/>
            <w:noProof/>
          </w:rPr>
          <w:t>Tabelle 2.1 :</w:t>
        </w:r>
        <w:r w:rsidR="00C55AA8">
          <w:rPr>
            <w:rFonts w:asciiTheme="minorHAnsi" w:eastAsiaTheme="minorEastAsia" w:hAnsiTheme="minorHAnsi" w:cstheme="minorBidi"/>
            <w:noProof/>
            <w:sz w:val="22"/>
            <w:szCs w:val="22"/>
          </w:rPr>
          <w:tab/>
        </w:r>
        <w:r w:rsidR="00C55AA8" w:rsidRPr="00AA650D">
          <w:rPr>
            <w:rStyle w:val="Hyperlink"/>
            <w:noProof/>
          </w:rPr>
          <w:t>Prognose und tatsächliche Entwicklung der Preise und der Personalkostenerhöhung - Beispiel</w:t>
        </w:r>
        <w:r w:rsidR="00C55AA8">
          <w:rPr>
            <w:noProof/>
            <w:webHidden/>
          </w:rPr>
          <w:tab/>
        </w:r>
        <w:r w:rsidR="00C55AA8">
          <w:rPr>
            <w:noProof/>
            <w:webHidden/>
          </w:rPr>
          <w:fldChar w:fldCharType="begin"/>
        </w:r>
        <w:r w:rsidR="00C55AA8">
          <w:rPr>
            <w:noProof/>
            <w:webHidden/>
          </w:rPr>
          <w:instrText xml:space="preserve"> PAGEREF _Toc391405407 \h </w:instrText>
        </w:r>
        <w:r w:rsidR="00C55AA8">
          <w:rPr>
            <w:noProof/>
            <w:webHidden/>
          </w:rPr>
        </w:r>
        <w:r w:rsidR="00C55AA8">
          <w:rPr>
            <w:noProof/>
            <w:webHidden/>
          </w:rPr>
          <w:fldChar w:fldCharType="separate"/>
        </w:r>
        <w:r w:rsidR="00D64778">
          <w:rPr>
            <w:noProof/>
            <w:webHidden/>
          </w:rPr>
          <w:t>13</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08" w:history="1">
        <w:r w:rsidR="00C55AA8" w:rsidRPr="00AA650D">
          <w:rPr>
            <w:rStyle w:val="Hyperlink"/>
            <w:noProof/>
          </w:rPr>
          <w:t>Tabelle 2.2 :</w:t>
        </w:r>
        <w:r w:rsidR="00C55AA8">
          <w:rPr>
            <w:rFonts w:asciiTheme="minorHAnsi" w:eastAsiaTheme="minorEastAsia" w:hAnsiTheme="minorHAnsi" w:cstheme="minorBidi"/>
            <w:noProof/>
            <w:sz w:val="22"/>
            <w:szCs w:val="22"/>
          </w:rPr>
          <w:tab/>
        </w:r>
        <w:r w:rsidR="00C55AA8" w:rsidRPr="00AA650D">
          <w:rPr>
            <w:rStyle w:val="Hyperlink"/>
            <w:noProof/>
          </w:rPr>
          <w:t>Prognose und tatsächliche Entwicklung der saisonalen und konjunkturellen Nachfrageeinflüsse</w:t>
        </w:r>
        <w:r w:rsidR="00C55AA8">
          <w:rPr>
            <w:noProof/>
            <w:webHidden/>
          </w:rPr>
          <w:tab/>
        </w:r>
        <w:r w:rsidR="00C55AA8">
          <w:rPr>
            <w:noProof/>
            <w:webHidden/>
          </w:rPr>
          <w:fldChar w:fldCharType="begin"/>
        </w:r>
        <w:r w:rsidR="00C55AA8">
          <w:rPr>
            <w:noProof/>
            <w:webHidden/>
          </w:rPr>
          <w:instrText xml:space="preserve"> PAGEREF _Toc391405408 \h </w:instrText>
        </w:r>
        <w:r w:rsidR="00C55AA8">
          <w:rPr>
            <w:noProof/>
            <w:webHidden/>
          </w:rPr>
        </w:r>
        <w:r w:rsidR="00C55AA8">
          <w:rPr>
            <w:noProof/>
            <w:webHidden/>
          </w:rPr>
          <w:fldChar w:fldCharType="separate"/>
        </w:r>
        <w:r w:rsidR="00D64778">
          <w:rPr>
            <w:noProof/>
            <w:webHidden/>
          </w:rPr>
          <w:t>18</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09" w:history="1">
        <w:r w:rsidR="00C55AA8" w:rsidRPr="00AA650D">
          <w:rPr>
            <w:rStyle w:val="Hyperlink"/>
            <w:noProof/>
          </w:rPr>
          <w:t>Tabelle 2.3 : Kosten und Informationen der Marktforschungsdienste</w:t>
        </w:r>
        <w:r w:rsidR="00C55AA8">
          <w:rPr>
            <w:noProof/>
            <w:webHidden/>
          </w:rPr>
          <w:tab/>
        </w:r>
        <w:r w:rsidR="00C55AA8">
          <w:rPr>
            <w:noProof/>
            <w:webHidden/>
          </w:rPr>
          <w:fldChar w:fldCharType="begin"/>
        </w:r>
        <w:r w:rsidR="00C55AA8">
          <w:rPr>
            <w:noProof/>
            <w:webHidden/>
          </w:rPr>
          <w:instrText xml:space="preserve"> PAGEREF _Toc391405409 \h </w:instrText>
        </w:r>
        <w:r w:rsidR="00C55AA8">
          <w:rPr>
            <w:noProof/>
            <w:webHidden/>
          </w:rPr>
        </w:r>
        <w:r w:rsidR="00C55AA8">
          <w:rPr>
            <w:noProof/>
            <w:webHidden/>
          </w:rPr>
          <w:fldChar w:fldCharType="separate"/>
        </w:r>
        <w:r w:rsidR="00D64778">
          <w:rPr>
            <w:noProof/>
            <w:webHidden/>
          </w:rPr>
          <w:t>22</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0" w:history="1">
        <w:r w:rsidR="00C55AA8" w:rsidRPr="00AA650D">
          <w:rPr>
            <w:rStyle w:val="Hyperlink"/>
            <w:noProof/>
          </w:rPr>
          <w:t>Tabelle 3.1 : Verlauf der Auslastungsbereiche und der sprungfixen Verwaltungskosten</w:t>
        </w:r>
        <w:r w:rsidR="00C55AA8">
          <w:rPr>
            <w:noProof/>
            <w:webHidden/>
          </w:rPr>
          <w:tab/>
        </w:r>
        <w:r w:rsidR="00C55AA8">
          <w:rPr>
            <w:noProof/>
            <w:webHidden/>
          </w:rPr>
          <w:fldChar w:fldCharType="begin"/>
        </w:r>
        <w:r w:rsidR="00C55AA8">
          <w:rPr>
            <w:noProof/>
            <w:webHidden/>
          </w:rPr>
          <w:instrText xml:space="preserve"> PAGEREF _Toc391405410 \h </w:instrText>
        </w:r>
        <w:r w:rsidR="00C55AA8">
          <w:rPr>
            <w:noProof/>
            <w:webHidden/>
          </w:rPr>
        </w:r>
        <w:r w:rsidR="00C55AA8">
          <w:rPr>
            <w:noProof/>
            <w:webHidden/>
          </w:rPr>
          <w:fldChar w:fldCharType="separate"/>
        </w:r>
        <w:r w:rsidR="00D64778">
          <w:rPr>
            <w:noProof/>
            <w:webHidden/>
          </w:rPr>
          <w:t>26</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1" w:history="1">
        <w:r w:rsidR="00C55AA8" w:rsidRPr="00AA650D">
          <w:rPr>
            <w:rStyle w:val="Hyperlink"/>
            <w:noProof/>
          </w:rPr>
          <w:t>Tabelle 3.2 : Bestimmung der optimalen Qualitätssicherungsaufwendungen - Beispiel</w:t>
        </w:r>
        <w:r w:rsidR="00C55AA8">
          <w:rPr>
            <w:noProof/>
            <w:webHidden/>
          </w:rPr>
          <w:tab/>
        </w:r>
        <w:r w:rsidR="00C55AA8">
          <w:rPr>
            <w:noProof/>
            <w:webHidden/>
          </w:rPr>
          <w:fldChar w:fldCharType="begin"/>
        </w:r>
        <w:r w:rsidR="00C55AA8">
          <w:rPr>
            <w:noProof/>
            <w:webHidden/>
          </w:rPr>
          <w:instrText xml:space="preserve"> PAGEREF _Toc391405411 \h </w:instrText>
        </w:r>
        <w:r w:rsidR="00C55AA8">
          <w:rPr>
            <w:noProof/>
            <w:webHidden/>
          </w:rPr>
        </w:r>
        <w:r w:rsidR="00C55AA8">
          <w:rPr>
            <w:noProof/>
            <w:webHidden/>
          </w:rPr>
          <w:fldChar w:fldCharType="separate"/>
        </w:r>
        <w:r w:rsidR="00D64778">
          <w:rPr>
            <w:noProof/>
            <w:webHidden/>
          </w:rPr>
          <w:t>31</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2" w:history="1">
        <w:r w:rsidR="00C55AA8" w:rsidRPr="00AA650D">
          <w:rPr>
            <w:rStyle w:val="Hyperlink"/>
            <w:noProof/>
          </w:rPr>
          <w:t>Tabelle 4.1 :</w:t>
        </w:r>
        <w:r w:rsidR="00C55AA8">
          <w:rPr>
            <w:rFonts w:asciiTheme="minorHAnsi" w:eastAsiaTheme="minorEastAsia" w:hAnsiTheme="minorHAnsi" w:cstheme="minorBidi"/>
            <w:noProof/>
            <w:sz w:val="22"/>
            <w:szCs w:val="22"/>
          </w:rPr>
          <w:tab/>
        </w:r>
        <w:r w:rsidR="00C55AA8" w:rsidRPr="00AA650D">
          <w:rPr>
            <w:rStyle w:val="Hyperlink"/>
            <w:noProof/>
          </w:rPr>
          <w:t>Wirksame F&amp;E-Aufwendungen und resultierende Änderungen der produzierbaren Produktart</w:t>
        </w:r>
        <w:r w:rsidR="00C55AA8">
          <w:rPr>
            <w:noProof/>
            <w:webHidden/>
          </w:rPr>
          <w:tab/>
        </w:r>
        <w:r w:rsidR="00C55AA8">
          <w:rPr>
            <w:noProof/>
            <w:webHidden/>
          </w:rPr>
          <w:fldChar w:fldCharType="begin"/>
        </w:r>
        <w:r w:rsidR="00C55AA8">
          <w:rPr>
            <w:noProof/>
            <w:webHidden/>
          </w:rPr>
          <w:instrText xml:space="preserve"> PAGEREF _Toc391405412 \h </w:instrText>
        </w:r>
        <w:r w:rsidR="00C55AA8">
          <w:rPr>
            <w:noProof/>
            <w:webHidden/>
          </w:rPr>
        </w:r>
        <w:r w:rsidR="00C55AA8">
          <w:rPr>
            <w:noProof/>
            <w:webHidden/>
          </w:rPr>
          <w:fldChar w:fldCharType="separate"/>
        </w:r>
        <w:r w:rsidR="00D64778">
          <w:rPr>
            <w:noProof/>
            <w:webHidden/>
          </w:rPr>
          <w:t>34</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3" w:history="1">
        <w:r w:rsidR="00C55AA8" w:rsidRPr="00AA650D">
          <w:rPr>
            <w:rStyle w:val="Hyperlink"/>
            <w:noProof/>
          </w:rPr>
          <w:t>Tabelle 4.2 :</w:t>
        </w:r>
        <w:r w:rsidR="00C55AA8">
          <w:rPr>
            <w:rFonts w:asciiTheme="minorHAnsi" w:eastAsiaTheme="minorEastAsia" w:hAnsiTheme="minorHAnsi" w:cstheme="minorBidi"/>
            <w:noProof/>
            <w:sz w:val="22"/>
            <w:szCs w:val="22"/>
          </w:rPr>
          <w:tab/>
        </w:r>
        <w:r w:rsidR="00C55AA8" w:rsidRPr="00AA650D">
          <w:rPr>
            <w:rStyle w:val="Hyperlink"/>
            <w:noProof/>
          </w:rPr>
          <w:t>Präferenzeffekt, Fertigungs-Stückzeit und Rohstoffverbrauch in Abhängigkeit von der Produktart</w:t>
        </w:r>
        <w:r w:rsidR="00C55AA8">
          <w:rPr>
            <w:noProof/>
            <w:webHidden/>
          </w:rPr>
          <w:tab/>
        </w:r>
        <w:r w:rsidR="00C55AA8">
          <w:rPr>
            <w:noProof/>
            <w:webHidden/>
          </w:rPr>
          <w:fldChar w:fldCharType="begin"/>
        </w:r>
        <w:r w:rsidR="00C55AA8">
          <w:rPr>
            <w:noProof/>
            <w:webHidden/>
          </w:rPr>
          <w:instrText xml:space="preserve"> PAGEREF _Toc391405413 \h </w:instrText>
        </w:r>
        <w:r w:rsidR="00C55AA8">
          <w:rPr>
            <w:noProof/>
            <w:webHidden/>
          </w:rPr>
        </w:r>
        <w:r w:rsidR="00C55AA8">
          <w:rPr>
            <w:noProof/>
            <w:webHidden/>
          </w:rPr>
          <w:fldChar w:fldCharType="separate"/>
        </w:r>
        <w:r w:rsidR="00D64778">
          <w:rPr>
            <w:noProof/>
            <w:webHidden/>
          </w:rPr>
          <w:t>36</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4" w:history="1">
        <w:r w:rsidR="00C55AA8" w:rsidRPr="00AA650D">
          <w:rPr>
            <w:rStyle w:val="Hyperlink"/>
            <w:noProof/>
          </w:rPr>
          <w:t>Tabelle 5.1 : Steuerbelastung bei unterschiedlicher Dividendenpolitik</w:t>
        </w:r>
        <w:r w:rsidR="00C55AA8">
          <w:rPr>
            <w:noProof/>
            <w:webHidden/>
          </w:rPr>
          <w:tab/>
        </w:r>
        <w:r w:rsidR="00C55AA8">
          <w:rPr>
            <w:noProof/>
            <w:webHidden/>
          </w:rPr>
          <w:fldChar w:fldCharType="begin"/>
        </w:r>
        <w:r w:rsidR="00C55AA8">
          <w:rPr>
            <w:noProof/>
            <w:webHidden/>
          </w:rPr>
          <w:instrText xml:space="preserve"> PAGEREF _Toc391405414 \h </w:instrText>
        </w:r>
        <w:r w:rsidR="00C55AA8">
          <w:rPr>
            <w:noProof/>
            <w:webHidden/>
          </w:rPr>
        </w:r>
        <w:r w:rsidR="00C55AA8">
          <w:rPr>
            <w:noProof/>
            <w:webHidden/>
          </w:rPr>
          <w:fldChar w:fldCharType="separate"/>
        </w:r>
        <w:r w:rsidR="00D64778">
          <w:rPr>
            <w:noProof/>
            <w:webHidden/>
          </w:rPr>
          <w:t>44</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5" w:history="1">
        <w:r w:rsidR="00C55AA8" w:rsidRPr="00AA650D">
          <w:rPr>
            <w:rStyle w:val="Hyperlink"/>
            <w:noProof/>
          </w:rPr>
          <w:t>Tabelle 20 : Planungsbogen - Grunddaten</w:t>
        </w:r>
        <w:r w:rsidR="00C55AA8">
          <w:rPr>
            <w:noProof/>
            <w:webHidden/>
          </w:rPr>
          <w:tab/>
        </w:r>
        <w:r w:rsidR="00C55AA8">
          <w:rPr>
            <w:noProof/>
            <w:webHidden/>
          </w:rPr>
          <w:fldChar w:fldCharType="begin"/>
        </w:r>
        <w:r w:rsidR="00C55AA8">
          <w:rPr>
            <w:noProof/>
            <w:webHidden/>
          </w:rPr>
          <w:instrText xml:space="preserve"> PAGEREF _Toc391405415 \h </w:instrText>
        </w:r>
        <w:r w:rsidR="00C55AA8">
          <w:rPr>
            <w:noProof/>
            <w:webHidden/>
          </w:rPr>
        </w:r>
        <w:r w:rsidR="00C55AA8">
          <w:rPr>
            <w:noProof/>
            <w:webHidden/>
          </w:rPr>
          <w:fldChar w:fldCharType="separate"/>
        </w:r>
        <w:r w:rsidR="00D64778">
          <w:rPr>
            <w:noProof/>
            <w:webHidden/>
          </w:rPr>
          <w:t>51</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6" w:history="1">
        <w:r w:rsidR="00C55AA8" w:rsidRPr="00AA650D">
          <w:rPr>
            <w:rStyle w:val="Hyperlink"/>
            <w:noProof/>
          </w:rPr>
          <w:t>Tabelle 21 : Planungsbogen - Erfolgsrechnung</w:t>
        </w:r>
        <w:r w:rsidR="00C55AA8">
          <w:rPr>
            <w:noProof/>
            <w:webHidden/>
          </w:rPr>
          <w:tab/>
        </w:r>
        <w:r w:rsidR="00C55AA8">
          <w:rPr>
            <w:noProof/>
            <w:webHidden/>
          </w:rPr>
          <w:fldChar w:fldCharType="begin"/>
        </w:r>
        <w:r w:rsidR="00C55AA8">
          <w:rPr>
            <w:noProof/>
            <w:webHidden/>
          </w:rPr>
          <w:instrText xml:space="preserve"> PAGEREF _Toc391405416 \h </w:instrText>
        </w:r>
        <w:r w:rsidR="00C55AA8">
          <w:rPr>
            <w:noProof/>
            <w:webHidden/>
          </w:rPr>
        </w:r>
        <w:r w:rsidR="00C55AA8">
          <w:rPr>
            <w:noProof/>
            <w:webHidden/>
          </w:rPr>
          <w:fldChar w:fldCharType="separate"/>
        </w:r>
        <w:r w:rsidR="00D64778">
          <w:rPr>
            <w:noProof/>
            <w:webHidden/>
          </w:rPr>
          <w:t>52</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7" w:history="1">
        <w:r w:rsidR="00C55AA8" w:rsidRPr="00AA650D">
          <w:rPr>
            <w:rStyle w:val="Hyperlink"/>
            <w:noProof/>
          </w:rPr>
          <w:t>Tabelle 22 : Planungsbogen - Vermögensrechnung</w:t>
        </w:r>
        <w:r w:rsidR="00C55AA8">
          <w:rPr>
            <w:noProof/>
            <w:webHidden/>
          </w:rPr>
          <w:tab/>
        </w:r>
        <w:r w:rsidR="00C55AA8">
          <w:rPr>
            <w:noProof/>
            <w:webHidden/>
          </w:rPr>
          <w:fldChar w:fldCharType="begin"/>
        </w:r>
        <w:r w:rsidR="00C55AA8">
          <w:rPr>
            <w:noProof/>
            <w:webHidden/>
          </w:rPr>
          <w:instrText xml:space="preserve"> PAGEREF _Toc391405417 \h </w:instrText>
        </w:r>
        <w:r w:rsidR="00C55AA8">
          <w:rPr>
            <w:noProof/>
            <w:webHidden/>
          </w:rPr>
        </w:r>
        <w:r w:rsidR="00C55AA8">
          <w:rPr>
            <w:noProof/>
            <w:webHidden/>
          </w:rPr>
          <w:fldChar w:fldCharType="separate"/>
        </w:r>
        <w:r w:rsidR="00D64778">
          <w:rPr>
            <w:noProof/>
            <w:webHidden/>
          </w:rPr>
          <w:t>53</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8" w:history="1">
        <w:r w:rsidR="00C55AA8" w:rsidRPr="00AA650D">
          <w:rPr>
            <w:rStyle w:val="Hyperlink"/>
            <w:noProof/>
          </w:rPr>
          <w:t>Tabelle 23 : Planungsbogen - Finanzierung</w:t>
        </w:r>
        <w:r w:rsidR="00C55AA8">
          <w:rPr>
            <w:noProof/>
            <w:webHidden/>
          </w:rPr>
          <w:tab/>
        </w:r>
        <w:r w:rsidR="00C55AA8">
          <w:rPr>
            <w:noProof/>
            <w:webHidden/>
          </w:rPr>
          <w:fldChar w:fldCharType="begin"/>
        </w:r>
        <w:r w:rsidR="00C55AA8">
          <w:rPr>
            <w:noProof/>
            <w:webHidden/>
          </w:rPr>
          <w:instrText xml:space="preserve"> PAGEREF _Toc391405418 \h </w:instrText>
        </w:r>
        <w:r w:rsidR="00C55AA8">
          <w:rPr>
            <w:noProof/>
            <w:webHidden/>
          </w:rPr>
        </w:r>
        <w:r w:rsidR="00C55AA8">
          <w:rPr>
            <w:noProof/>
            <w:webHidden/>
          </w:rPr>
          <w:fldChar w:fldCharType="separate"/>
        </w:r>
        <w:r w:rsidR="00D64778">
          <w:rPr>
            <w:noProof/>
            <w:webHidden/>
          </w:rPr>
          <w:t>53</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19" w:history="1">
        <w:r w:rsidR="00C55AA8" w:rsidRPr="00AA650D">
          <w:rPr>
            <w:rStyle w:val="Hyperlink"/>
            <w:noProof/>
          </w:rPr>
          <w:t>Tabelle 20a : Erläuterungen zu Tab. 20 : CABA-Planungsbogen - Grunddaten</w:t>
        </w:r>
        <w:r w:rsidR="00C55AA8">
          <w:rPr>
            <w:noProof/>
            <w:webHidden/>
          </w:rPr>
          <w:tab/>
        </w:r>
        <w:r w:rsidR="00C55AA8">
          <w:rPr>
            <w:noProof/>
            <w:webHidden/>
          </w:rPr>
          <w:fldChar w:fldCharType="begin"/>
        </w:r>
        <w:r w:rsidR="00C55AA8">
          <w:rPr>
            <w:noProof/>
            <w:webHidden/>
          </w:rPr>
          <w:instrText xml:space="preserve"> PAGEREF _Toc391405419 \h </w:instrText>
        </w:r>
        <w:r w:rsidR="00C55AA8">
          <w:rPr>
            <w:noProof/>
            <w:webHidden/>
          </w:rPr>
        </w:r>
        <w:r w:rsidR="00C55AA8">
          <w:rPr>
            <w:noProof/>
            <w:webHidden/>
          </w:rPr>
          <w:fldChar w:fldCharType="separate"/>
        </w:r>
        <w:r w:rsidR="00D64778">
          <w:rPr>
            <w:noProof/>
            <w:webHidden/>
          </w:rPr>
          <w:t>54</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0" w:history="1">
        <w:r w:rsidR="00C55AA8" w:rsidRPr="00AA650D">
          <w:rPr>
            <w:rStyle w:val="Hyperlink"/>
            <w:noProof/>
          </w:rPr>
          <w:t>Tabelle 21a : Erläuterung zu Tab. 21 : CABA-Planungsbogen - Erfolgsrechnung</w:t>
        </w:r>
        <w:r w:rsidR="00C55AA8">
          <w:rPr>
            <w:noProof/>
            <w:webHidden/>
          </w:rPr>
          <w:tab/>
        </w:r>
        <w:r w:rsidR="00C55AA8">
          <w:rPr>
            <w:noProof/>
            <w:webHidden/>
          </w:rPr>
          <w:fldChar w:fldCharType="begin"/>
        </w:r>
        <w:r w:rsidR="00C55AA8">
          <w:rPr>
            <w:noProof/>
            <w:webHidden/>
          </w:rPr>
          <w:instrText xml:space="preserve"> PAGEREF _Toc391405420 \h </w:instrText>
        </w:r>
        <w:r w:rsidR="00C55AA8">
          <w:rPr>
            <w:noProof/>
            <w:webHidden/>
          </w:rPr>
        </w:r>
        <w:r w:rsidR="00C55AA8">
          <w:rPr>
            <w:noProof/>
            <w:webHidden/>
          </w:rPr>
          <w:fldChar w:fldCharType="separate"/>
        </w:r>
        <w:r w:rsidR="00D64778">
          <w:rPr>
            <w:noProof/>
            <w:webHidden/>
          </w:rPr>
          <w:t>58</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1" w:history="1">
        <w:r w:rsidR="00C55AA8" w:rsidRPr="00AA650D">
          <w:rPr>
            <w:rStyle w:val="Hyperlink"/>
            <w:noProof/>
          </w:rPr>
          <w:t>Tabelle 22a : Erläuterungen zu Tab. 22 : CABA-Planungsbogen - Vermögensrechnung</w:t>
        </w:r>
        <w:r w:rsidR="00C55AA8">
          <w:rPr>
            <w:noProof/>
            <w:webHidden/>
          </w:rPr>
          <w:tab/>
        </w:r>
        <w:r w:rsidR="00C55AA8">
          <w:rPr>
            <w:noProof/>
            <w:webHidden/>
          </w:rPr>
          <w:fldChar w:fldCharType="begin"/>
        </w:r>
        <w:r w:rsidR="00C55AA8">
          <w:rPr>
            <w:noProof/>
            <w:webHidden/>
          </w:rPr>
          <w:instrText xml:space="preserve"> PAGEREF _Toc391405421 \h </w:instrText>
        </w:r>
        <w:r w:rsidR="00C55AA8">
          <w:rPr>
            <w:noProof/>
            <w:webHidden/>
          </w:rPr>
        </w:r>
        <w:r w:rsidR="00C55AA8">
          <w:rPr>
            <w:noProof/>
            <w:webHidden/>
          </w:rPr>
          <w:fldChar w:fldCharType="separate"/>
        </w:r>
        <w:r w:rsidR="00D64778">
          <w:rPr>
            <w:noProof/>
            <w:webHidden/>
          </w:rPr>
          <w:t>61</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2" w:history="1">
        <w:r w:rsidR="00C55AA8" w:rsidRPr="00AA650D">
          <w:rPr>
            <w:rStyle w:val="Hyperlink"/>
            <w:noProof/>
          </w:rPr>
          <w:t>Tabelle 23a : Erläuterungen zu Tab. 23 : CABA Planungsbogen - Finanzierung</w:t>
        </w:r>
        <w:r w:rsidR="00C55AA8">
          <w:rPr>
            <w:noProof/>
            <w:webHidden/>
          </w:rPr>
          <w:tab/>
        </w:r>
        <w:r w:rsidR="00C55AA8">
          <w:rPr>
            <w:noProof/>
            <w:webHidden/>
          </w:rPr>
          <w:fldChar w:fldCharType="begin"/>
        </w:r>
        <w:r w:rsidR="00C55AA8">
          <w:rPr>
            <w:noProof/>
            <w:webHidden/>
          </w:rPr>
          <w:instrText xml:space="preserve"> PAGEREF _Toc391405422 \h </w:instrText>
        </w:r>
        <w:r w:rsidR="00C55AA8">
          <w:rPr>
            <w:noProof/>
            <w:webHidden/>
          </w:rPr>
        </w:r>
        <w:r w:rsidR="00C55AA8">
          <w:rPr>
            <w:noProof/>
            <w:webHidden/>
          </w:rPr>
          <w:fldChar w:fldCharType="separate"/>
        </w:r>
        <w:r w:rsidR="00D64778">
          <w:rPr>
            <w:noProof/>
            <w:webHidden/>
          </w:rPr>
          <w:t>63</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3" w:history="1">
        <w:r w:rsidR="00C55AA8" w:rsidRPr="00AA650D">
          <w:rPr>
            <w:rStyle w:val="Hyperlink"/>
            <w:noProof/>
          </w:rPr>
          <w:t>Tabelle 24 : CABA-Entscheidungsblatt</w:t>
        </w:r>
        <w:r w:rsidR="00C55AA8">
          <w:rPr>
            <w:noProof/>
            <w:webHidden/>
          </w:rPr>
          <w:tab/>
        </w:r>
        <w:r w:rsidR="00C55AA8">
          <w:rPr>
            <w:noProof/>
            <w:webHidden/>
          </w:rPr>
          <w:fldChar w:fldCharType="begin"/>
        </w:r>
        <w:r w:rsidR="00C55AA8">
          <w:rPr>
            <w:noProof/>
            <w:webHidden/>
          </w:rPr>
          <w:instrText xml:space="preserve"> PAGEREF _Toc391405423 \h </w:instrText>
        </w:r>
        <w:r w:rsidR="00C55AA8">
          <w:rPr>
            <w:noProof/>
            <w:webHidden/>
          </w:rPr>
        </w:r>
        <w:r w:rsidR="00C55AA8">
          <w:rPr>
            <w:noProof/>
            <w:webHidden/>
          </w:rPr>
          <w:fldChar w:fldCharType="separate"/>
        </w:r>
        <w:r w:rsidR="00D64778">
          <w:rPr>
            <w:noProof/>
            <w:webHidden/>
          </w:rPr>
          <w:t>65</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4" w:history="1">
        <w:r w:rsidR="00C55AA8" w:rsidRPr="00AA650D">
          <w:rPr>
            <w:rStyle w:val="Hyperlink"/>
            <w:noProof/>
          </w:rPr>
          <w:t>Tabelle 7.1 : Planungsbogen zur Voll-Kostenrechnung</w:t>
        </w:r>
        <w:r w:rsidR="00C55AA8">
          <w:rPr>
            <w:noProof/>
            <w:webHidden/>
          </w:rPr>
          <w:tab/>
        </w:r>
        <w:r w:rsidR="00C55AA8">
          <w:rPr>
            <w:noProof/>
            <w:webHidden/>
          </w:rPr>
          <w:fldChar w:fldCharType="begin"/>
        </w:r>
        <w:r w:rsidR="00C55AA8">
          <w:rPr>
            <w:noProof/>
            <w:webHidden/>
          </w:rPr>
          <w:instrText xml:space="preserve"> PAGEREF _Toc391405424 \h </w:instrText>
        </w:r>
        <w:r w:rsidR="00C55AA8">
          <w:rPr>
            <w:noProof/>
            <w:webHidden/>
          </w:rPr>
        </w:r>
        <w:r w:rsidR="00C55AA8">
          <w:rPr>
            <w:noProof/>
            <w:webHidden/>
          </w:rPr>
          <w:fldChar w:fldCharType="separate"/>
        </w:r>
        <w:r w:rsidR="00D64778">
          <w:rPr>
            <w:noProof/>
            <w:webHidden/>
          </w:rPr>
          <w:t>70</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5" w:history="1">
        <w:r w:rsidR="00C55AA8" w:rsidRPr="00AA650D">
          <w:rPr>
            <w:rStyle w:val="Hyperlink"/>
            <w:noProof/>
          </w:rPr>
          <w:t>Tabelle 7.2 : Planungsbogen zur Grenz-Kostenrechnung</w:t>
        </w:r>
        <w:r w:rsidR="00C55AA8">
          <w:rPr>
            <w:noProof/>
            <w:webHidden/>
          </w:rPr>
          <w:tab/>
        </w:r>
        <w:r w:rsidR="00C55AA8">
          <w:rPr>
            <w:noProof/>
            <w:webHidden/>
          </w:rPr>
          <w:fldChar w:fldCharType="begin"/>
        </w:r>
        <w:r w:rsidR="00C55AA8">
          <w:rPr>
            <w:noProof/>
            <w:webHidden/>
          </w:rPr>
          <w:instrText xml:space="preserve"> PAGEREF _Toc391405425 \h </w:instrText>
        </w:r>
        <w:r w:rsidR="00C55AA8">
          <w:rPr>
            <w:noProof/>
            <w:webHidden/>
          </w:rPr>
        </w:r>
        <w:r w:rsidR="00C55AA8">
          <w:rPr>
            <w:noProof/>
            <w:webHidden/>
          </w:rPr>
          <w:fldChar w:fldCharType="separate"/>
        </w:r>
        <w:r w:rsidR="00D64778">
          <w:rPr>
            <w:noProof/>
            <w:webHidden/>
          </w:rPr>
          <w:t>72</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6" w:history="1">
        <w:r w:rsidR="00C55AA8" w:rsidRPr="00AA650D">
          <w:rPr>
            <w:rStyle w:val="Hyperlink"/>
            <w:noProof/>
          </w:rPr>
          <w:t>Tabelle 8.1 : Bewertung der Präsentationen bei der Hauptversammlung</w:t>
        </w:r>
        <w:r w:rsidR="00C55AA8">
          <w:rPr>
            <w:noProof/>
            <w:webHidden/>
          </w:rPr>
          <w:tab/>
        </w:r>
        <w:r w:rsidR="00C55AA8">
          <w:rPr>
            <w:noProof/>
            <w:webHidden/>
          </w:rPr>
          <w:fldChar w:fldCharType="begin"/>
        </w:r>
        <w:r w:rsidR="00C55AA8">
          <w:rPr>
            <w:noProof/>
            <w:webHidden/>
          </w:rPr>
          <w:instrText xml:space="preserve"> PAGEREF _Toc391405426 \h </w:instrText>
        </w:r>
        <w:r w:rsidR="00C55AA8">
          <w:rPr>
            <w:noProof/>
            <w:webHidden/>
          </w:rPr>
        </w:r>
        <w:r w:rsidR="00C55AA8">
          <w:rPr>
            <w:noProof/>
            <w:webHidden/>
          </w:rPr>
          <w:fldChar w:fldCharType="separate"/>
        </w:r>
        <w:r w:rsidR="00D64778">
          <w:rPr>
            <w:noProof/>
            <w:webHidden/>
          </w:rPr>
          <w:t>78</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7" w:history="1">
        <w:r w:rsidR="00C55AA8" w:rsidRPr="00AA650D">
          <w:rPr>
            <w:rStyle w:val="Hyperlink"/>
            <w:noProof/>
          </w:rPr>
          <w:t>Tabelle 8.2 : Bewertung der Präsentationen bei der Hauptversammlung</w:t>
        </w:r>
        <w:r w:rsidR="00C55AA8">
          <w:rPr>
            <w:noProof/>
            <w:webHidden/>
          </w:rPr>
          <w:tab/>
        </w:r>
        <w:r w:rsidR="00C55AA8">
          <w:rPr>
            <w:noProof/>
            <w:webHidden/>
          </w:rPr>
          <w:fldChar w:fldCharType="begin"/>
        </w:r>
        <w:r w:rsidR="00C55AA8">
          <w:rPr>
            <w:noProof/>
            <w:webHidden/>
          </w:rPr>
          <w:instrText xml:space="preserve"> PAGEREF _Toc391405427 \h </w:instrText>
        </w:r>
        <w:r w:rsidR="00C55AA8">
          <w:rPr>
            <w:noProof/>
            <w:webHidden/>
          </w:rPr>
        </w:r>
        <w:r w:rsidR="00C55AA8">
          <w:rPr>
            <w:noProof/>
            <w:webHidden/>
          </w:rPr>
          <w:fldChar w:fldCharType="separate"/>
        </w:r>
        <w:r w:rsidR="00D64778">
          <w:rPr>
            <w:noProof/>
            <w:webHidden/>
          </w:rPr>
          <w:t>79</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8" w:history="1">
        <w:r w:rsidR="00C55AA8" w:rsidRPr="00AA650D">
          <w:rPr>
            <w:rStyle w:val="Hyperlink"/>
            <w:noProof/>
          </w:rPr>
          <w:t>Tabelle 9.1 : Erhebung und Vergleich der Ergebnisse</w:t>
        </w:r>
        <w:r w:rsidR="00C55AA8">
          <w:rPr>
            <w:noProof/>
            <w:webHidden/>
          </w:rPr>
          <w:tab/>
        </w:r>
        <w:r w:rsidR="00C55AA8">
          <w:rPr>
            <w:noProof/>
            <w:webHidden/>
          </w:rPr>
          <w:fldChar w:fldCharType="begin"/>
        </w:r>
        <w:r w:rsidR="00C55AA8">
          <w:rPr>
            <w:noProof/>
            <w:webHidden/>
          </w:rPr>
          <w:instrText xml:space="preserve"> PAGEREF _Toc391405428 \h </w:instrText>
        </w:r>
        <w:r w:rsidR="00C55AA8">
          <w:rPr>
            <w:noProof/>
            <w:webHidden/>
          </w:rPr>
        </w:r>
        <w:r w:rsidR="00C55AA8">
          <w:rPr>
            <w:noProof/>
            <w:webHidden/>
          </w:rPr>
          <w:fldChar w:fldCharType="separate"/>
        </w:r>
        <w:r w:rsidR="00D64778">
          <w:rPr>
            <w:noProof/>
            <w:webHidden/>
          </w:rPr>
          <w:t>80</w:t>
        </w:r>
        <w:r w:rsidR="00C55AA8">
          <w:rPr>
            <w:noProof/>
            <w:webHidden/>
          </w:rPr>
          <w:fldChar w:fldCharType="end"/>
        </w:r>
      </w:hyperlink>
    </w:p>
    <w:p w:rsidR="00C55AA8" w:rsidRDefault="004867CC">
      <w:pPr>
        <w:pStyle w:val="Verzeichnis9"/>
        <w:rPr>
          <w:rFonts w:asciiTheme="minorHAnsi" w:eastAsiaTheme="minorEastAsia" w:hAnsiTheme="minorHAnsi" w:cstheme="minorBidi"/>
          <w:noProof/>
          <w:sz w:val="22"/>
          <w:szCs w:val="22"/>
        </w:rPr>
      </w:pPr>
      <w:hyperlink w:anchor="_Toc391405429" w:history="1">
        <w:r w:rsidR="00C55AA8" w:rsidRPr="00AA650D">
          <w:rPr>
            <w:rStyle w:val="Hyperlink"/>
            <w:noProof/>
          </w:rPr>
          <w:t>Tabelle 9.2 : Teilnehmer-Bewertung - Beispiel</w:t>
        </w:r>
        <w:r w:rsidR="00C55AA8">
          <w:rPr>
            <w:noProof/>
            <w:webHidden/>
          </w:rPr>
          <w:tab/>
        </w:r>
        <w:r w:rsidR="00C55AA8">
          <w:rPr>
            <w:noProof/>
            <w:webHidden/>
          </w:rPr>
          <w:fldChar w:fldCharType="begin"/>
        </w:r>
        <w:r w:rsidR="00C55AA8">
          <w:rPr>
            <w:noProof/>
            <w:webHidden/>
          </w:rPr>
          <w:instrText xml:space="preserve"> PAGEREF _Toc391405429 \h </w:instrText>
        </w:r>
        <w:r w:rsidR="00C55AA8">
          <w:rPr>
            <w:noProof/>
            <w:webHidden/>
          </w:rPr>
        </w:r>
        <w:r w:rsidR="00C55AA8">
          <w:rPr>
            <w:noProof/>
            <w:webHidden/>
          </w:rPr>
          <w:fldChar w:fldCharType="separate"/>
        </w:r>
        <w:r w:rsidR="00D64778">
          <w:rPr>
            <w:noProof/>
            <w:webHidden/>
          </w:rPr>
          <w:t>82</w:t>
        </w:r>
        <w:r w:rsidR="00C55AA8">
          <w:rPr>
            <w:noProof/>
            <w:webHidden/>
          </w:rPr>
          <w:fldChar w:fldCharType="end"/>
        </w:r>
      </w:hyperlink>
    </w:p>
    <w:p w:rsidR="00CC7775" w:rsidRDefault="0084652B" w:rsidP="00CC7775">
      <w:pPr>
        <w:pStyle w:val="berschrift2"/>
        <w:numPr>
          <w:ilvl w:val="0"/>
          <w:numId w:val="0"/>
        </w:numPr>
        <w:spacing w:before="0"/>
      </w:pPr>
      <w:r>
        <w:lastRenderedPageBreak/>
        <w:fldChar w:fldCharType="end"/>
      </w:r>
      <w:bookmarkStart w:id="8" w:name="_Toc391405306"/>
      <w:r w:rsidR="00B60D0C" w:rsidRPr="003B1440">
        <w:t>Liste der Abkürzungen</w:t>
      </w:r>
      <w:bookmarkEnd w:id="8"/>
    </w:p>
    <w:p w:rsidR="00B60D0C" w:rsidRDefault="00965943" w:rsidP="0084652B">
      <w:pPr>
        <w:tabs>
          <w:tab w:val="left" w:pos="864"/>
          <w:tab w:val="left" w:pos="1730"/>
        </w:tabs>
        <w:jc w:val="left"/>
      </w:pPr>
      <w:r>
        <w:object w:dxaOrig="7882" w:dyaOrig="15199">
          <v:shape id="_x0000_i1026" type="#_x0000_t75" style="width:365.4pt;height:683.8pt" o:ole="">
            <v:imagedata r:id="rId17" o:title=""/>
            <o:lock v:ext="edit" aspectratio="f"/>
          </v:shape>
          <o:OLEObject Type="Link" ProgID="Excel.Sheet.12" ShapeID="_x0000_i1026" DrawAspect="Content" r:id="rId18" UpdateMode="Always">
            <o:LinkType>EnhancedMetaFile</o:LinkType>
            <o:LockedField>false</o:LockedField>
          </o:OLEObject>
        </w:object>
      </w:r>
    </w:p>
    <w:p w:rsidR="00EB63FD" w:rsidRDefault="00EB63FD" w:rsidP="0084652B">
      <w:pPr>
        <w:tabs>
          <w:tab w:val="left" w:pos="864"/>
          <w:tab w:val="left" w:pos="1730"/>
        </w:tabs>
        <w:jc w:val="left"/>
        <w:sectPr w:rsidR="00EB63FD" w:rsidSect="00F94BB6">
          <w:headerReference w:type="default" r:id="rId19"/>
          <w:endnotePr>
            <w:numFmt w:val="decimal"/>
          </w:endnotePr>
          <w:pgSz w:w="11907" w:h="16840" w:code="9"/>
          <w:pgMar w:top="1418" w:right="1134" w:bottom="1134" w:left="1134" w:header="567" w:footer="567" w:gutter="0"/>
          <w:lnNumType w:countBy="1"/>
          <w:cols w:space="720"/>
        </w:sectPr>
      </w:pPr>
    </w:p>
    <w:p w:rsidR="007B13DC" w:rsidRDefault="007B13DC">
      <w:pPr>
        <w:pStyle w:val="berschrift1"/>
      </w:pPr>
      <w:bookmarkStart w:id="9" w:name="_Toc524352"/>
      <w:bookmarkStart w:id="10" w:name="_Toc1976917"/>
      <w:bookmarkStart w:id="11" w:name="_Toc391405293"/>
      <w:bookmarkStart w:id="12" w:name="_Toc391405307"/>
      <w:bookmarkEnd w:id="4"/>
      <w:bookmarkEnd w:id="5"/>
      <w:r>
        <w:lastRenderedPageBreak/>
        <w:t>Grundlagen</w:t>
      </w:r>
      <w:bookmarkEnd w:id="9"/>
      <w:bookmarkEnd w:id="10"/>
      <w:bookmarkEnd w:id="11"/>
      <w:bookmarkEnd w:id="12"/>
    </w:p>
    <w:p w:rsidR="007B13DC" w:rsidRDefault="007B13DC" w:rsidP="00D0174B">
      <w:pPr>
        <w:pStyle w:val="berschrift2"/>
      </w:pPr>
      <w:bookmarkStart w:id="13" w:name="_Toc524353"/>
      <w:bookmarkStart w:id="14" w:name="_Toc1976918"/>
      <w:bookmarkStart w:id="15" w:name="_Toc391405308"/>
      <w:r>
        <w:t>Lernziele</w:t>
      </w:r>
      <w:bookmarkEnd w:id="13"/>
      <w:bookmarkEnd w:id="14"/>
      <w:bookmarkEnd w:id="15"/>
    </w:p>
    <w:p w:rsidR="00BD09D8" w:rsidRDefault="007B13DC" w:rsidP="00644979">
      <w:r>
        <w:t>CABA</w:t>
      </w:r>
      <w:r w:rsidR="00BD09D8">
        <w:t xml:space="preserve"> ist für Teilnehmer mit betriebswirtschaftlichen Grund</w:t>
      </w:r>
      <w:r w:rsidR="00BD09D8">
        <w:softHyphen/>
        <w:t>kenntnis</w:t>
      </w:r>
      <w:r w:rsidR="00BD09D8">
        <w:softHyphen/>
        <w:t xml:space="preserve">sen gedacht, z.B. für Ingenieur- und Informatikstudenten oder Betriebspraktiker: </w:t>
      </w:r>
    </w:p>
    <w:p w:rsidR="00BD09D8" w:rsidRDefault="00BD09D8" w:rsidP="007725E3">
      <w:pPr>
        <w:numPr>
          <w:ilvl w:val="0"/>
          <w:numId w:val="4"/>
        </w:numPr>
        <w:tabs>
          <w:tab w:val="clear" w:pos="1004"/>
          <w:tab w:val="num" w:pos="284"/>
        </w:tabs>
        <w:spacing w:before="40"/>
        <w:ind w:left="284" w:hanging="284"/>
      </w:pPr>
      <w:r>
        <w:t>Die Teilnehmer sollen mit den Grund</w:t>
      </w:r>
      <w:r>
        <w:softHyphen/>
        <w:t>zügen kaufmännischen Denkens vertraut gemacht werden und die vier betriebswirtschaftli</w:t>
      </w:r>
      <w:r>
        <w:softHyphen/>
        <w:t>chen Grundfunktionen Vertrieb, Beschaffung, Pro</w:t>
      </w:r>
      <w:r>
        <w:softHyphen/>
        <w:t>dukti</w:t>
      </w:r>
      <w:r>
        <w:softHyphen/>
        <w:t>on, Fi</w:t>
      </w:r>
      <w:r>
        <w:softHyphen/>
        <w:t>nanzierung sowie die Grundlagen des Rechnungswesens kennen lernen.</w:t>
      </w:r>
    </w:p>
    <w:p w:rsidR="00BD09D8" w:rsidRDefault="00BD09D8" w:rsidP="007725E3">
      <w:pPr>
        <w:numPr>
          <w:ilvl w:val="0"/>
          <w:numId w:val="4"/>
        </w:numPr>
        <w:tabs>
          <w:tab w:val="clear" w:pos="1004"/>
          <w:tab w:val="num" w:pos="284"/>
        </w:tabs>
        <w:spacing w:before="40"/>
        <w:ind w:left="284" w:hanging="284"/>
      </w:pPr>
      <w:r>
        <w:t xml:space="preserve">Durch das aktive Lernen </w:t>
      </w:r>
      <w:r w:rsidRPr="007C429E">
        <w:rPr>
          <w:rStyle w:val="St-Klammer"/>
        </w:rPr>
        <w:t>(</w:t>
      </w:r>
      <w:r w:rsidR="007C429E" w:rsidRPr="007C429E">
        <w:rPr>
          <w:rStyle w:val="St-Klammer"/>
        </w:rPr>
        <w:t>"</w:t>
      </w:r>
      <w:r w:rsidRPr="007C429E">
        <w:rPr>
          <w:rStyle w:val="St-Klammer"/>
        </w:rPr>
        <w:t>learning by doing</w:t>
      </w:r>
      <w:r w:rsidR="007C429E" w:rsidRPr="007C429E">
        <w:rPr>
          <w:rStyle w:val="St-Klammer"/>
        </w:rPr>
        <w:t>"</w:t>
      </w:r>
      <w:r w:rsidRPr="007C429E">
        <w:rPr>
          <w:rStyle w:val="St-Klammer"/>
        </w:rPr>
        <w:t>)</w:t>
      </w:r>
      <w:r>
        <w:t xml:space="preserve"> werden die Teilnehmer angehal</w:t>
      </w:r>
      <w:r>
        <w:softHyphen/>
        <w:t>ten, das vor</w:t>
      </w:r>
      <w:r>
        <w:softHyphen/>
        <w:t>her erwor</w:t>
      </w:r>
      <w:r>
        <w:softHyphen/>
        <w:t>bene Wissen anzu</w:t>
      </w:r>
      <w:r>
        <w:softHyphen/>
        <w:t xml:space="preserve">wenden und durch das "Spielen" mehrerer Quartale </w:t>
      </w:r>
      <w:r w:rsidRPr="007C429E">
        <w:rPr>
          <w:rStyle w:val="St-Klammer"/>
        </w:rPr>
        <w:t>(Berechnungsperioden)</w:t>
      </w:r>
      <w:r w:rsidRPr="0039611B">
        <w:t xml:space="preserve"> </w:t>
      </w:r>
      <w:r>
        <w:t>wird dieser Lerneffekt ver</w:t>
      </w:r>
      <w:r>
        <w:softHyphen/>
        <w:t xml:space="preserve">stärkt. </w:t>
      </w:r>
    </w:p>
    <w:p w:rsidR="00BD09D8" w:rsidRDefault="00BD09D8" w:rsidP="007725E3">
      <w:pPr>
        <w:numPr>
          <w:ilvl w:val="0"/>
          <w:numId w:val="4"/>
        </w:numPr>
        <w:tabs>
          <w:tab w:val="clear" w:pos="1004"/>
          <w:tab w:val="num" w:pos="284"/>
        </w:tabs>
        <w:spacing w:before="40"/>
        <w:ind w:left="284" w:hanging="284"/>
      </w:pPr>
      <w:r>
        <w:t>Die Teilnehmer werden angeregt, interdisziplinär zu denken, weil sich ihre Ent</w:t>
      </w:r>
      <w:r>
        <w:softHyphen/>
        <w:t>scheidun</w:t>
      </w:r>
      <w:r>
        <w:softHyphen/>
        <w:t>gen stets auf mehrere Unternehmensbereiche und mehrere Quartale aus</w:t>
      </w:r>
      <w:r>
        <w:softHyphen/>
        <w:t>wirken.</w:t>
      </w:r>
    </w:p>
    <w:p w:rsidR="00BD09D8" w:rsidRDefault="00BD09D8" w:rsidP="007725E3">
      <w:pPr>
        <w:numPr>
          <w:ilvl w:val="0"/>
          <w:numId w:val="4"/>
        </w:numPr>
        <w:tabs>
          <w:tab w:val="clear" w:pos="1004"/>
          <w:tab w:val="num" w:pos="284"/>
        </w:tabs>
        <w:spacing w:before="40"/>
        <w:ind w:left="284" w:hanging="284"/>
      </w:pPr>
      <w:r>
        <w:t>Die Teilnehmer können Bezie</w:t>
      </w:r>
      <w:r>
        <w:softHyphen/>
        <w:t>hungen zwi</w:t>
      </w:r>
      <w:r>
        <w:softHyphen/>
        <w:t>schen den Folgen früherer Entscheidungen und den an</w:t>
      </w:r>
      <w:r>
        <w:softHyphen/>
        <w:t>stehen</w:t>
      </w:r>
      <w:r>
        <w:softHyphen/>
        <w:t>den Entschei</w:t>
      </w:r>
      <w:r>
        <w:softHyphen/>
        <w:t>dun</w:t>
      </w:r>
      <w:r>
        <w:softHyphen/>
        <w:t>gen durch Soll-Ist-Vergleiche und Analyse der Abweichun</w:t>
      </w:r>
      <w:r>
        <w:softHyphen/>
        <w:t xml:space="preserve">gen herstellen. </w:t>
      </w:r>
    </w:p>
    <w:p w:rsidR="00BD09D8" w:rsidRDefault="00BD09D8" w:rsidP="007725E3">
      <w:pPr>
        <w:numPr>
          <w:ilvl w:val="0"/>
          <w:numId w:val="4"/>
        </w:numPr>
        <w:tabs>
          <w:tab w:val="clear" w:pos="1004"/>
          <w:tab w:val="num" w:pos="284"/>
        </w:tabs>
        <w:spacing w:before="40"/>
        <w:ind w:left="284" w:hanging="284"/>
      </w:pPr>
      <w:r>
        <w:t>Die Teilnehmer sollen erkennen, dass zum wirtschaftlichen Erfolg auch ein wenig Glück ge</w:t>
      </w:r>
      <w:r>
        <w:softHyphen/>
        <w:t>hört, "das Glück des Tüchtigen".</w:t>
      </w:r>
    </w:p>
    <w:p w:rsidR="00BD09D8" w:rsidRDefault="00BD09D8">
      <w:pPr>
        <w:pStyle w:val="berschrift2"/>
      </w:pPr>
      <w:bookmarkStart w:id="16" w:name="_Toc524354"/>
      <w:bookmarkStart w:id="17" w:name="_Toc1976919"/>
      <w:bookmarkStart w:id="18" w:name="_Toc391405309"/>
      <w:r>
        <w:t>Spielidee</w:t>
      </w:r>
      <w:bookmarkEnd w:id="16"/>
      <w:bookmarkEnd w:id="17"/>
      <w:bookmarkEnd w:id="18"/>
    </w:p>
    <w:p w:rsidR="00BD09D8" w:rsidRDefault="00BD09D8" w:rsidP="007725E3">
      <w:r>
        <w:t xml:space="preserve">Mehrere Unternehmen konkurrieren miteinander auf einem Markt mit einem Produkt: Der Getränkezusatz Caba wird aus </w:t>
      </w:r>
      <w:r w:rsidR="0096786D">
        <w:t>K</w:t>
      </w:r>
      <w:r>
        <w:t>a</w:t>
      </w:r>
      <w:r w:rsidR="0096786D">
        <w:t>k</w:t>
      </w:r>
      <w:r>
        <w:t>ao hergestellt und an Privatkunden vertrieben. Die Modellbasis von CABA ist:</w:t>
      </w:r>
    </w:p>
    <w:p w:rsidR="00BD09D8" w:rsidRPr="007F4393" w:rsidRDefault="00BD09D8" w:rsidP="007725E3">
      <w:pPr>
        <w:pStyle w:val="Aufzhlungszeichen"/>
      </w:pPr>
      <w:r w:rsidRPr="007F4393">
        <w:t>Das Unternehmen produziert 1 Produkt</w:t>
      </w:r>
      <w:r w:rsidR="007F4393" w:rsidRPr="007F4393">
        <w:t xml:space="preserve">, nämlich </w:t>
      </w:r>
      <w:r w:rsidRPr="007F4393">
        <w:t>Caba</w:t>
      </w:r>
      <w:r w:rsidR="007F4393" w:rsidRPr="007F4393">
        <w:t>,</w:t>
      </w:r>
      <w:r w:rsidRPr="007F4393">
        <w:t xml:space="preserve"> aus 1 Rohstoffart</w:t>
      </w:r>
      <w:r w:rsidR="007F4393" w:rsidRPr="007F4393">
        <w:t xml:space="preserve">, nämlich </w:t>
      </w:r>
      <w:r w:rsidR="0096786D">
        <w:t>K</w:t>
      </w:r>
      <w:r w:rsidRPr="007F4393">
        <w:t>a</w:t>
      </w:r>
      <w:r w:rsidR="0096786D">
        <w:t>kao</w:t>
      </w:r>
      <w:r w:rsidR="007F4393" w:rsidRPr="007F4393">
        <w:t>,</w:t>
      </w:r>
      <w:r w:rsidRPr="007F4393">
        <w:t xml:space="preserve"> in einem einstufigen Produkti</w:t>
      </w:r>
      <w:r w:rsidRPr="007F4393">
        <w:softHyphen/>
        <w:t>onsproze</w:t>
      </w:r>
      <w:r w:rsidR="007F4393" w:rsidRPr="007F4393">
        <w:t xml:space="preserve">ss, nämlich in einer </w:t>
      </w:r>
      <w:r w:rsidRPr="007F4393">
        <w:t>Abfüllanlage.</w:t>
      </w:r>
    </w:p>
    <w:p w:rsidR="00BD09D8" w:rsidRPr="003932C0" w:rsidRDefault="00BD09D8" w:rsidP="007725E3">
      <w:pPr>
        <w:pStyle w:val="Aufzhlungszeichen"/>
      </w:pPr>
      <w:r>
        <w:t>Das Unternehmen verkauft das Produkt auf 1 Markt in Konkurrenz mit den Un</w:t>
      </w:r>
      <w:r>
        <w:softHyphen/>
        <w:t>ternehmen der gleichen Branche.</w:t>
      </w:r>
    </w:p>
    <w:p w:rsidR="00BD09D8" w:rsidRPr="003932C0" w:rsidRDefault="00BD09D8" w:rsidP="007725E3">
      <w:pPr>
        <w:pStyle w:val="Aufzhlungszeichen"/>
      </w:pPr>
      <w:r>
        <w:t xml:space="preserve">Ziel ist, den </w:t>
      </w:r>
      <w:r w:rsidRPr="007F4393">
        <w:t>Gewinn</w:t>
      </w:r>
      <w:r w:rsidR="007F4393" w:rsidRPr="007F4393">
        <w:t xml:space="preserve">, also </w:t>
      </w:r>
      <w:r w:rsidRPr="007F4393">
        <w:t>Erlös minus Ko</w:t>
      </w:r>
      <w:r w:rsidRPr="007F4393">
        <w:softHyphen/>
        <w:t>sten</w:t>
      </w:r>
      <w:r w:rsidR="007F4393" w:rsidRPr="007F4393">
        <w:t>,</w:t>
      </w:r>
      <w:r w:rsidRPr="007F4393">
        <w:t xml:space="preserve"> zu maximieren</w:t>
      </w:r>
      <w:r>
        <w:t>.</w:t>
      </w:r>
    </w:p>
    <w:p w:rsidR="00BD09D8" w:rsidRPr="003932C0" w:rsidRDefault="00BD09D8" w:rsidP="007725E3">
      <w:pPr>
        <w:pStyle w:val="Aufzhlungszeichen"/>
      </w:pPr>
      <w:r>
        <w:t>Die Rechtsform des Unternehmens ist die Aktiengesellschaft.</w:t>
      </w:r>
    </w:p>
    <w:p w:rsidR="00BD09D8" w:rsidRDefault="00BD09D8" w:rsidP="007725E3">
      <w:r>
        <w:t xml:space="preserve">CABA kann entweder in Form eines Intensivkurses </w:t>
      </w:r>
      <w:r w:rsidRPr="007C429E">
        <w:rPr>
          <w:rStyle w:val="St-Klammer"/>
        </w:rPr>
        <w:t>(</w:t>
      </w:r>
      <w:r w:rsidR="007F4393" w:rsidRPr="007C429E">
        <w:rPr>
          <w:rStyle w:val="St-Klammer"/>
        </w:rPr>
        <w:t xml:space="preserve">z.B. </w:t>
      </w:r>
      <w:r w:rsidRPr="007C429E">
        <w:rPr>
          <w:rStyle w:val="St-Klammer"/>
        </w:rPr>
        <w:t>1 Woche)</w:t>
      </w:r>
      <w:r>
        <w:t xml:space="preserve"> oder während eines Semesters angewandt wer</w:t>
      </w:r>
      <w:r>
        <w:softHyphen/>
        <w:t>den. Der Zeitaufwand beträgt insgesamt ca. 60 Unterrichtsstun</w:t>
      </w:r>
      <w:r>
        <w:softHyphen/>
        <w:t>den. Es hat sich folgende Zeitaufteilung bewährt:</w:t>
      </w:r>
    </w:p>
    <w:p w:rsidR="00BD09D8" w:rsidRDefault="00BD09D8" w:rsidP="007725E3">
      <w:pPr>
        <w:pStyle w:val="Aufzhlungszeichen"/>
      </w:pPr>
      <w:r>
        <w:t>8</w:t>
      </w:r>
      <w:r w:rsidRPr="00BD2CED">
        <w:t xml:space="preserve"> </w:t>
      </w:r>
      <w:r>
        <w:t>Stunden Einführung;</w:t>
      </w:r>
    </w:p>
    <w:p w:rsidR="00BD09D8" w:rsidRDefault="00BD09D8" w:rsidP="007725E3">
      <w:pPr>
        <w:pStyle w:val="Aufzhlungszeichen"/>
      </w:pPr>
      <w:r>
        <w:t>8</w:t>
      </w:r>
      <w:r w:rsidRPr="00BD2CED">
        <w:t xml:space="preserve"> </w:t>
      </w:r>
      <w:r>
        <w:t xml:space="preserve">Stunden für 1 bis 2 Probequartale </w:t>
      </w:r>
      <w:r w:rsidR="00CE0795">
        <w:t xml:space="preserve">mit je </w:t>
      </w:r>
      <w:r>
        <w:t>4 Stunden für Spielanalyse und Entscheidungsvorbereitung;</w:t>
      </w:r>
    </w:p>
    <w:p w:rsidR="00BD09D8" w:rsidRDefault="00BD09D8" w:rsidP="007725E3">
      <w:pPr>
        <w:pStyle w:val="Aufzhlungszeichen"/>
      </w:pPr>
      <w:r>
        <w:t>16</w:t>
      </w:r>
      <w:r w:rsidRPr="00BD2CED">
        <w:t xml:space="preserve"> </w:t>
      </w:r>
      <w:r>
        <w:t xml:space="preserve">Stunden für Quartale 1 bis 4 </w:t>
      </w:r>
      <w:r w:rsidR="00CE0795">
        <w:t xml:space="preserve">mit je </w:t>
      </w:r>
      <w:r>
        <w:t>4</w:t>
      </w:r>
      <w:r w:rsidRPr="00BD2CED">
        <w:t xml:space="preserve"> </w:t>
      </w:r>
      <w:r>
        <w:t>Stunden für Spielanalyse und Entscheidungsvorberei</w:t>
      </w:r>
      <w:r>
        <w:softHyphen/>
        <w:t>tung;</w:t>
      </w:r>
    </w:p>
    <w:p w:rsidR="00BD09D8" w:rsidRDefault="00BD09D8" w:rsidP="007725E3">
      <w:pPr>
        <w:pStyle w:val="Aufzhlungszeichen"/>
      </w:pPr>
      <w:r>
        <w:t>8</w:t>
      </w:r>
      <w:r w:rsidRPr="00BD2CED">
        <w:t xml:space="preserve"> </w:t>
      </w:r>
      <w:r>
        <w:t>Stunden für Vorbereitung und Durchführung der Hauptversammlung nach 4 Quarta</w:t>
      </w:r>
      <w:r>
        <w:softHyphen/>
        <w:t>len;</w:t>
      </w:r>
    </w:p>
    <w:p w:rsidR="00BD09D8" w:rsidRDefault="00BD09D8" w:rsidP="00F53AB9">
      <w:pPr>
        <w:pStyle w:val="Aufzhlungszeichen"/>
      </w:pPr>
      <w:r>
        <w:t>16</w:t>
      </w:r>
      <w:r w:rsidRPr="00BD2CED">
        <w:t xml:space="preserve"> </w:t>
      </w:r>
      <w:r>
        <w:t xml:space="preserve">Stunden für Quartale 5 bis 8 </w:t>
      </w:r>
      <w:r w:rsidR="00CE0795">
        <w:t xml:space="preserve">mit je </w:t>
      </w:r>
      <w:r>
        <w:t>4</w:t>
      </w:r>
      <w:r w:rsidRPr="00BD2CED">
        <w:t xml:space="preserve"> </w:t>
      </w:r>
      <w:r>
        <w:t>Stunden für Spielanalyse und Entscheidungs</w:t>
      </w:r>
      <w:r>
        <w:softHyphen/>
        <w:t>vorberei</w:t>
      </w:r>
      <w:r>
        <w:softHyphen/>
        <w:t>tung;</w:t>
      </w:r>
    </w:p>
    <w:p w:rsidR="00BD09D8" w:rsidRDefault="00BD09D8" w:rsidP="00F53AB9">
      <w:pPr>
        <w:pStyle w:val="Aufzhlungszeichen"/>
      </w:pPr>
      <w:r>
        <w:t>4</w:t>
      </w:r>
      <w:r w:rsidRPr="00BD2CED">
        <w:t xml:space="preserve"> </w:t>
      </w:r>
      <w:r>
        <w:t>Stunden für Unvorhergesehenes.</w:t>
      </w:r>
    </w:p>
    <w:p w:rsidR="00BD09D8" w:rsidRDefault="00BD09D8" w:rsidP="003932C0">
      <w:r>
        <w:t>Bei einer Wochen-Blockveranstaltung ergibt sich ein Zeitaufwand von 4 Semester-Wochen-Stunden bei einer ty</w:t>
      </w:r>
      <w:r>
        <w:softHyphen/>
        <w:t xml:space="preserve">pischen Semesterlänge von 15 Wochen. </w:t>
      </w:r>
    </w:p>
    <w:p w:rsidR="00BD09D8" w:rsidRDefault="00BD09D8">
      <w:pPr>
        <w:pStyle w:val="berschrift2"/>
      </w:pPr>
      <w:bookmarkStart w:id="19" w:name="_Toc524355"/>
      <w:bookmarkStart w:id="20" w:name="_Toc1976920"/>
      <w:bookmarkStart w:id="21" w:name="_Toc391405310"/>
      <w:r>
        <w:t>Aufgabenbereiche</w:t>
      </w:r>
      <w:bookmarkEnd w:id="19"/>
      <w:bookmarkEnd w:id="20"/>
      <w:bookmarkEnd w:id="21"/>
    </w:p>
    <w:p w:rsidR="00BD09D8" w:rsidRDefault="00BD09D8">
      <w:pPr>
        <w:keepNext/>
        <w:keepLines/>
        <w:spacing w:line="280" w:lineRule="exact"/>
      </w:pPr>
      <w:r>
        <w:t>Folgende Bereiche müssen vom Team</w:t>
      </w:r>
      <w:r>
        <w:rPr>
          <w:rStyle w:val="Funotenzeichen"/>
        </w:rPr>
        <w:footnoteReference w:id="1"/>
      </w:r>
      <w:r>
        <w:t xml:space="preserve"> vertreten werden:</w:t>
      </w:r>
    </w:p>
    <w:p w:rsidR="00BD09D8" w:rsidRDefault="00BD09D8" w:rsidP="00C76A14">
      <w:pPr>
        <w:numPr>
          <w:ilvl w:val="0"/>
          <w:numId w:val="31"/>
        </w:numPr>
        <w:tabs>
          <w:tab w:val="clear" w:pos="1004"/>
          <w:tab w:val="num" w:pos="284"/>
        </w:tabs>
        <w:spacing w:before="40"/>
        <w:ind w:left="284" w:hanging="284"/>
      </w:pPr>
      <w:r>
        <w:t xml:space="preserve">Vertrieb </w:t>
      </w:r>
      <w:r w:rsidRPr="007C429E">
        <w:rPr>
          <w:rStyle w:val="St-Klammer"/>
        </w:rPr>
        <w:t>(vgl. Kap</w:t>
      </w:r>
      <w:r w:rsidR="007F4393" w:rsidRPr="007C429E">
        <w:rPr>
          <w:rStyle w:val="St-Klammer"/>
        </w:rPr>
        <w:t>.</w:t>
      </w:r>
      <w:r w:rsidRPr="007C429E">
        <w:rPr>
          <w:rStyle w:val="St-Klammer"/>
        </w:rPr>
        <w:t xml:space="preserve"> 2)</w:t>
      </w:r>
      <w:r>
        <w:t>.</w:t>
      </w:r>
    </w:p>
    <w:p w:rsidR="00BD09D8" w:rsidRDefault="00BD09D8" w:rsidP="00C76A14">
      <w:pPr>
        <w:numPr>
          <w:ilvl w:val="0"/>
          <w:numId w:val="31"/>
        </w:numPr>
        <w:tabs>
          <w:tab w:val="clear" w:pos="1004"/>
          <w:tab w:val="num" w:pos="284"/>
        </w:tabs>
        <w:spacing w:before="40"/>
        <w:ind w:left="284" w:hanging="284"/>
      </w:pPr>
      <w:r>
        <w:lastRenderedPageBreak/>
        <w:t xml:space="preserve">Beschaffung </w:t>
      </w:r>
      <w:r w:rsidR="007F4393">
        <w:t xml:space="preserve">&amp; </w:t>
      </w:r>
      <w:r>
        <w:t xml:space="preserve">Produktion </w:t>
      </w:r>
      <w:r w:rsidRPr="007C429E">
        <w:rPr>
          <w:rStyle w:val="St-Klammer"/>
        </w:rPr>
        <w:t>(vgl. Kap</w:t>
      </w:r>
      <w:r w:rsidR="007F4393" w:rsidRPr="007C429E">
        <w:rPr>
          <w:rStyle w:val="St-Klammer"/>
        </w:rPr>
        <w:t>.</w:t>
      </w:r>
      <w:r w:rsidRPr="007C429E">
        <w:rPr>
          <w:rStyle w:val="St-Klammer"/>
        </w:rPr>
        <w:t xml:space="preserve"> 3)</w:t>
      </w:r>
      <w:r>
        <w:t>.</w:t>
      </w:r>
    </w:p>
    <w:p w:rsidR="007F4393" w:rsidRDefault="007F4393" w:rsidP="00C76A14">
      <w:pPr>
        <w:numPr>
          <w:ilvl w:val="0"/>
          <w:numId w:val="31"/>
        </w:numPr>
        <w:tabs>
          <w:tab w:val="clear" w:pos="1004"/>
          <w:tab w:val="num" w:pos="284"/>
        </w:tabs>
        <w:spacing w:before="40"/>
        <w:ind w:left="284" w:hanging="284"/>
      </w:pPr>
      <w:r>
        <w:t xml:space="preserve">Forschung &amp; Entwicklung </w:t>
      </w:r>
      <w:r w:rsidRPr="007C429E">
        <w:rPr>
          <w:rStyle w:val="St-Klammer"/>
        </w:rPr>
        <w:t>(vgl. Kap. 4)</w:t>
      </w:r>
      <w:r>
        <w:t xml:space="preserve">, Finanzierung &amp; Rechnungswesen </w:t>
      </w:r>
      <w:r w:rsidRPr="007C429E">
        <w:rPr>
          <w:rStyle w:val="St-Klammer"/>
        </w:rPr>
        <w:t>(vgl. Kap. 5)</w:t>
      </w:r>
      <w:r>
        <w:t xml:space="preserve"> </w:t>
      </w:r>
      <w:r w:rsidRPr="007F4393">
        <w:t>sowie Koordinierung</w:t>
      </w:r>
      <w:r>
        <w:t xml:space="preserve"> von Planung und Entscheidung </w:t>
      </w:r>
      <w:r w:rsidRPr="007C429E">
        <w:rPr>
          <w:rStyle w:val="St-Klammer"/>
        </w:rPr>
        <w:t>(vgl. Kap. 6)</w:t>
      </w:r>
      <w:r>
        <w:t>.</w:t>
      </w:r>
    </w:p>
    <w:p w:rsidR="00BD09D8" w:rsidRDefault="00BD09D8" w:rsidP="007725E3">
      <w:r>
        <w:t xml:space="preserve">Wegen der zentralen Bedeutung des Vertriebs sollte der Vorstand für Koordination </w:t>
      </w:r>
      <w:r w:rsidRPr="003B793A">
        <w:rPr>
          <w:b/>
        </w:rPr>
        <w:t>unabhängi</w:t>
      </w:r>
      <w:r w:rsidRPr="003B793A">
        <w:rPr>
          <w:b/>
        </w:rPr>
        <w:softHyphen/>
        <w:t>g</w:t>
      </w:r>
      <w:r>
        <w:t xml:space="preserve"> vom Vorstand für Vertrieb zusätzlich die absetzbare Menge schätzen.</w:t>
      </w:r>
    </w:p>
    <w:p w:rsidR="00BD09D8" w:rsidRDefault="00BD09D8" w:rsidP="007725E3">
      <w:r>
        <w:t xml:space="preserve">Bei Bedarf kann während des Spiels – in Abstimmung mit den anderen Vorständen und dem Spielleiter </w:t>
      </w:r>
      <w:r w:rsidR="001B4CD3">
        <w:t>–</w:t>
      </w:r>
      <w:r>
        <w:t xml:space="preserve"> der betreute Bereich gewechselt werden. </w:t>
      </w:r>
    </w:p>
    <w:p w:rsidR="00BD09D8" w:rsidRDefault="00BD09D8" w:rsidP="007725E3">
      <w:r>
        <w:t xml:space="preserve">Die Vorstände legen gemeinsam die </w:t>
      </w:r>
      <w:r>
        <w:rPr>
          <w:b/>
        </w:rPr>
        <w:t>Unternehmenspolitik</w:t>
      </w:r>
      <w:r>
        <w:t xml:space="preserve"> fest. Sie sind dafür verantwortlich, dass jeder Bereich vor jedem Quartal seine Entscheidungen schriftlich begründet</w:t>
      </w:r>
      <w:r w:rsidR="007C429E">
        <w:t xml:space="preserve"> </w:t>
      </w:r>
      <w:r w:rsidR="007C429E" w:rsidRPr="007C429E">
        <w:rPr>
          <w:rStyle w:val="St-Klammer"/>
        </w:rPr>
        <w:t>(vgl. Kap. 8.1)</w:t>
      </w:r>
      <w:r>
        <w:t xml:space="preserve">. Die Vorstände organisieren gemeinsam die Hauptversammlung und legen deren Inhalte auf der Grundlage der Quartalsnotizen fest. Hauptinhalt der Hauptversammlung </w:t>
      </w:r>
      <w:r w:rsidRPr="007C429E">
        <w:rPr>
          <w:rStyle w:val="St-Klammer"/>
        </w:rPr>
        <w:t>(vgl. Kap. 8</w:t>
      </w:r>
      <w:r w:rsidR="007C429E" w:rsidRPr="007C429E">
        <w:rPr>
          <w:rStyle w:val="St-Klammer"/>
        </w:rPr>
        <w:t>.2</w:t>
      </w:r>
      <w:r w:rsidRPr="007C429E">
        <w:rPr>
          <w:rStyle w:val="St-Klammer"/>
        </w:rPr>
        <w:t>)</w:t>
      </w:r>
      <w:r>
        <w:t xml:space="preserve"> ist die Fehleranalyse.</w:t>
      </w:r>
    </w:p>
    <w:p w:rsidR="00BD09D8" w:rsidRDefault="00BD09D8" w:rsidP="003E70B3">
      <w:pPr>
        <w:pStyle w:val="berschrift3"/>
      </w:pPr>
      <w:bookmarkStart w:id="22" w:name="_Toc391405311"/>
      <w:r>
        <w:t>Koordination von Planung und Entscheidung</w:t>
      </w:r>
      <w:bookmarkEnd w:id="22"/>
    </w:p>
    <w:p w:rsidR="00BD09D8" w:rsidRDefault="00BD09D8" w:rsidP="00AB4544">
      <w:r>
        <w:t>Die</w:t>
      </w:r>
      <w:r>
        <w:rPr>
          <w:b/>
        </w:rPr>
        <w:t xml:space="preserve"> Koordination von Planung und Entscheidung</w:t>
      </w:r>
      <w:r>
        <w:t xml:space="preserve"> ist von zentraler Bedeutung für den Unternehmenser</w:t>
      </w:r>
      <w:r>
        <w:softHyphen/>
        <w:t>folg. Es muss insbesondere sichergestellt werden, dass jeder Bereich nach Ablauf eines Quartals einen Soll-Ist-Ver</w:t>
      </w:r>
      <w:r>
        <w:softHyphen/>
        <w:t>gleich durch</w:t>
      </w:r>
      <w:r>
        <w:softHyphen/>
        <w:t>führt. Auf der Grundlage der vor dem Quartal angefertigten schriftlichen Un</w:t>
      </w:r>
      <w:r>
        <w:softHyphen/>
        <w:t>terlagen wer</w:t>
      </w:r>
      <w:r>
        <w:softHyphen/>
        <w:t>den Planung und Realität verglichen und die Abweichungsursachen analy</w:t>
      </w:r>
      <w:r>
        <w:softHyphen/>
        <w:t xml:space="preserve">siert: </w:t>
      </w:r>
    </w:p>
    <w:p w:rsidR="00BD09D8" w:rsidRDefault="00BD09D8" w:rsidP="00AB4544">
      <w:r>
        <w:t>"Wer machte welche Fehler und warum?" Z.B.: Warum wurde ein bestimmter Absatz geschätzt und warum stellte sich in der Re</w:t>
      </w:r>
      <w:r>
        <w:softHyphen/>
        <w:t>alität ein anderer ein? Warum wurden die geplanten Produktionskosten überschritten? Warum wurden bestimmte Umfinanzierungen vorgeschla</w:t>
      </w:r>
      <w:r>
        <w:softHyphen/>
        <w:t>gen und wären andere nicht bes</w:t>
      </w:r>
      <w:r>
        <w:softHyphen/>
        <w:t>ser gewe</w:t>
      </w:r>
      <w:r>
        <w:softHyphen/>
        <w:t xml:space="preserve">sen? </w:t>
      </w:r>
    </w:p>
    <w:p w:rsidR="00BD09D8" w:rsidRDefault="00BD09D8" w:rsidP="00AB4544">
      <w:r>
        <w:t>Auf der Grundlage dieser schriftlichen Unterlagen müssen die Bereiche untersu</w:t>
      </w:r>
      <w:r>
        <w:softHyphen/>
        <w:t>chen, warum Fehlent</w:t>
      </w:r>
      <w:r>
        <w:softHyphen/>
        <w:t>schei</w:t>
      </w:r>
      <w:r>
        <w:softHyphen/>
        <w:t>dungen getroffen wur</w:t>
      </w:r>
      <w:r>
        <w:softHyphen/>
        <w:t>den und was die Ursachen für die Fehlentschei</w:t>
      </w:r>
      <w:r>
        <w:softHyphen/>
        <w:t>dungen waren. Hierüber sollten nach jedem Quartal kurze schriftliche Notizen erstellt werden.</w:t>
      </w:r>
    </w:p>
    <w:p w:rsidR="00BD09D8" w:rsidRDefault="00BD09D8" w:rsidP="00AB4544">
      <w:pPr>
        <w:pStyle w:val="berschrift3"/>
      </w:pPr>
      <w:bookmarkStart w:id="23" w:name="_Toc391405312"/>
      <w:r>
        <w:t>Vertrieb</w:t>
      </w:r>
      <w:bookmarkEnd w:id="23"/>
    </w:p>
    <w:p w:rsidR="00BD09D8" w:rsidRDefault="00BD09D8" w:rsidP="00AB4544">
      <w:r>
        <w:t xml:space="preserve">Der </w:t>
      </w:r>
      <w:r>
        <w:rPr>
          <w:b/>
        </w:rPr>
        <w:t>Vertrieb</w:t>
      </w:r>
      <w:r>
        <w:t xml:space="preserve"> ist eine sehr wichtige Funktion des Unternehmens, weil durch Absatz-Fehl</w:t>
      </w:r>
      <w:r>
        <w:softHyphen/>
        <w:t>schät</w:t>
      </w:r>
      <w:r>
        <w:softHyphen/>
        <w:t>zun</w:t>
      </w:r>
      <w:r>
        <w:softHyphen/>
        <w:t>gen sämtli</w:t>
      </w:r>
      <w:r>
        <w:softHyphen/>
        <w:t xml:space="preserve">che weitere Berechnungen die Bezugsbasis verlieren. </w:t>
      </w:r>
    </w:p>
    <w:p w:rsidR="00BD09D8" w:rsidRDefault="00BD09D8" w:rsidP="00AB4544">
      <w:r>
        <w:t>Der Vertriebs</w:t>
      </w:r>
      <w:r w:rsidR="00670B92">
        <w:t>vorstand</w:t>
      </w:r>
      <w:r>
        <w:t xml:space="preserve"> muss insbesondere die Schätzung der ab</w:t>
      </w:r>
      <w:r>
        <w:softHyphen/>
        <w:t>setzbaren Menge vornehmen und entschei</w:t>
      </w:r>
      <w:r>
        <w:softHyphen/>
        <w:t>den, inwieweit hierzu Marktforschungsdienste oder Beratungs</w:t>
      </w:r>
      <w:r>
        <w:softHyphen/>
        <w:t>leistungen in Anspruch genommen werden.</w:t>
      </w:r>
    </w:p>
    <w:p w:rsidR="00BD09D8" w:rsidRDefault="00BD09D8" w:rsidP="00AB4544">
      <w:r>
        <w:t>Der von ihm für unterschiedliche Preise und unterschiedliche Marketingaufwendungen ge</w:t>
      </w:r>
      <w:r>
        <w:softHyphen/>
        <w:t>schätzte Absatz wird schriftlich niedergelegt und den anderen Bereichen vorgestellt. Z.B.: Für die Preise P</w:t>
      </w:r>
      <w:r>
        <w:rPr>
          <w:vertAlign w:val="subscript"/>
        </w:rPr>
        <w:t>1</w:t>
      </w:r>
      <w:r>
        <w:t>, P</w:t>
      </w:r>
      <w:r>
        <w:rPr>
          <w:vertAlign w:val="subscript"/>
        </w:rPr>
        <w:t>2</w:t>
      </w:r>
      <w:r>
        <w:t xml:space="preserve"> und P</w:t>
      </w:r>
      <w:r>
        <w:rPr>
          <w:vertAlign w:val="subscript"/>
        </w:rPr>
        <w:t>3</w:t>
      </w:r>
      <w:r>
        <w:t xml:space="preserve"> wird</w:t>
      </w:r>
      <w:r w:rsidR="007F4393">
        <w:t>,</w:t>
      </w:r>
      <w:r>
        <w:t xml:space="preserve"> bei alternativen Marketingaufwendungen MA</w:t>
      </w:r>
      <w:r>
        <w:rPr>
          <w:vertAlign w:val="subscript"/>
        </w:rPr>
        <w:t>1</w:t>
      </w:r>
      <w:r>
        <w:t xml:space="preserve"> und MA</w:t>
      </w:r>
      <w:r>
        <w:rPr>
          <w:vertAlign w:val="subscript"/>
        </w:rPr>
        <w:t>2</w:t>
      </w:r>
      <w:r>
        <w:t xml:space="preserve"> </w:t>
      </w:r>
      <w:r w:rsidRPr="007C429E">
        <w:rPr>
          <w:rStyle w:val="St-Klammer"/>
        </w:rPr>
        <w:t>(insgesamt also 6 Fälle)</w:t>
      </w:r>
      <w:r w:rsidR="007F4393" w:rsidRPr="007F4393">
        <w:t>,</w:t>
      </w:r>
      <w:r w:rsidRPr="007F4393">
        <w:t xml:space="preserve"> </w:t>
      </w:r>
      <w:r>
        <w:t>der jeweilige voraussichtli</w:t>
      </w:r>
      <w:r>
        <w:softHyphen/>
        <w:t>che Absatz prognostiziert. Diese 6 Schät</w:t>
      </w:r>
      <w:r>
        <w:softHyphen/>
        <w:t>zungen werden dann vom Vertriebsvorstand dem gesamten Vorstandskol</w:t>
      </w:r>
      <w:r>
        <w:softHyphen/>
        <w:t>le</w:t>
      </w:r>
      <w:r>
        <w:softHyphen/>
        <w:t>gium vorge</w:t>
      </w:r>
      <w:r>
        <w:softHyphen/>
        <w:t>tragen. Unstimmigkeiten müssen berei</w:t>
      </w:r>
      <w:r>
        <w:softHyphen/>
        <w:t>nigt und nach Abstimmung durch das Kollegium ggf. weitere Schätzungen mit anderen Werten durchgeführt werden.</w:t>
      </w:r>
    </w:p>
    <w:p w:rsidR="00BD09D8" w:rsidRDefault="00BD09D8">
      <w:r>
        <w:t>Der Vertrieb sollte in Absprache mit dem für F&amp;E zuständigen Mitarbeiter festlegen, ob und welche Markt</w:t>
      </w:r>
      <w:r>
        <w:softHyphen/>
        <w:t>for</w:t>
      </w:r>
      <w:r>
        <w:softHyphen/>
        <w:t>schungs</w:t>
      </w:r>
      <w:r>
        <w:softHyphen/>
        <w:t>dienste benö</w:t>
      </w:r>
      <w:r>
        <w:softHyphen/>
        <w:t>tigt werden.</w:t>
      </w:r>
    </w:p>
    <w:p w:rsidR="00BD09D8" w:rsidRDefault="00BD09D8" w:rsidP="003F1EDF">
      <w:pPr>
        <w:pStyle w:val="berschrift3"/>
      </w:pPr>
      <w:bookmarkStart w:id="24" w:name="_Toc391405313"/>
      <w:r>
        <w:t>Beschaffung und Produktion</w:t>
      </w:r>
      <w:bookmarkEnd w:id="24"/>
    </w:p>
    <w:p w:rsidR="00BD09D8" w:rsidRDefault="00BD09D8">
      <w:r>
        <w:t xml:space="preserve">Im </w:t>
      </w:r>
      <w:r>
        <w:rPr>
          <w:b/>
        </w:rPr>
        <w:t>Beschaffungs- und Produktionsbereich</w:t>
      </w:r>
      <w:r>
        <w:t xml:space="preserve"> muss insbesondere darauf geachtet werden, dass genügend Roh</w:t>
      </w:r>
      <w:r>
        <w:softHyphen/>
        <w:t>stoffe zur Verfü</w:t>
      </w:r>
      <w:r>
        <w:softHyphen/>
        <w:t>gung ste</w:t>
      </w:r>
      <w:r>
        <w:softHyphen/>
        <w:t>hen, da der vorhandene Rohstoff die Produktionsmenge begrenzt. Stellt man fest, dass im Vorquartal nicht genügend Rohstoffe eingekauft worden sind, können für das kommende Quartal im Expressdienst Roh</w:t>
      </w:r>
      <w:r>
        <w:softHyphen/>
        <w:t>stoffe einge</w:t>
      </w:r>
      <w:r>
        <w:softHyphen/>
        <w:t xml:space="preserve">kauft werden, allerdings mit entsprechend hohem Preiszuschlag. </w:t>
      </w:r>
    </w:p>
    <w:p w:rsidR="00BD09D8" w:rsidRDefault="00BD09D8">
      <w:r>
        <w:t>Produktions- und Beschaffungsvorstand führen im Vorfeld üblicherweise Berech</w:t>
      </w:r>
      <w:r>
        <w:softHyphen/>
        <w:t>nungen durch, welche Pro</w:t>
      </w:r>
      <w:r>
        <w:softHyphen/>
        <w:t>duktionskosten entstehen, wenn alterna</w:t>
      </w:r>
      <w:r>
        <w:softHyphen/>
        <w:t>tive Produktions</w:t>
      </w:r>
      <w:r>
        <w:softHyphen/>
        <w:t>mengen Prod</w:t>
      </w:r>
      <w:r>
        <w:rPr>
          <w:vertAlign w:val="subscript"/>
        </w:rPr>
        <w:t>1</w:t>
      </w:r>
      <w:r>
        <w:t>, Prod</w:t>
      </w:r>
      <w:r>
        <w:rPr>
          <w:vertAlign w:val="subscript"/>
        </w:rPr>
        <w:t>2</w:t>
      </w:r>
      <w:r>
        <w:t>, Prod</w:t>
      </w:r>
      <w:r>
        <w:rPr>
          <w:vertAlign w:val="subscript"/>
        </w:rPr>
        <w:t>3</w:t>
      </w:r>
      <w:r>
        <w:t xml:space="preserve"> produziert werden. </w:t>
      </w:r>
    </w:p>
    <w:p w:rsidR="00BD09D8" w:rsidRDefault="00BD09D8">
      <w:r>
        <w:lastRenderedPageBreak/>
        <w:t>Es sind ferner die Entscheidungen für Investitionen zu treffen. Für beide Berei</w:t>
      </w:r>
      <w:r>
        <w:softHyphen/>
        <w:t>che müssen von Anfang an langfristige Planungen erarbeitet werden.</w:t>
      </w:r>
    </w:p>
    <w:p w:rsidR="00BD09D8" w:rsidRDefault="00BD09D8" w:rsidP="003F1EDF">
      <w:pPr>
        <w:pStyle w:val="berschrift3"/>
      </w:pPr>
      <w:bookmarkStart w:id="25" w:name="_Toc391405314"/>
      <w:r>
        <w:t xml:space="preserve">Forschung und Entwicklung </w:t>
      </w:r>
      <w:r w:rsidRPr="003F1EDF">
        <w:t>(F&amp;E)</w:t>
      </w:r>
      <w:bookmarkEnd w:id="25"/>
    </w:p>
    <w:p w:rsidR="00BD09D8" w:rsidRDefault="00BD09D8">
      <w:r>
        <w:t xml:space="preserve">Der Mitarbeiter für Forschung und Entwicklung muss zu Beginn des Planspiels eine Strategie für F&amp;E </w:t>
      </w:r>
      <w:r w:rsidRPr="007725E3">
        <w:t>(vgl. Kap. 4)</w:t>
      </w:r>
      <w:r>
        <w:t xml:space="preserve"> entwickeln und in den ersten Quartalen umsetzen. Spätere F&amp;E-Aufwendungen wirken sich nur noch für wenige Quartale aus und sind deshalb wegen der reinen Fixkosten von F&amp;E weniger rentabel.</w:t>
      </w:r>
    </w:p>
    <w:p w:rsidR="00BD09D8" w:rsidRDefault="00BD09D8" w:rsidP="003F1EDF">
      <w:pPr>
        <w:pStyle w:val="berschrift3"/>
      </w:pPr>
      <w:bookmarkStart w:id="26" w:name="_Toc391405315"/>
      <w:r>
        <w:t>Finanzierung und Rechnungswesen</w:t>
      </w:r>
      <w:bookmarkEnd w:id="26"/>
      <w:r>
        <w:t xml:space="preserve"> </w:t>
      </w:r>
    </w:p>
    <w:p w:rsidR="00BD09D8" w:rsidRDefault="00BD09D8">
      <w:r>
        <w:t xml:space="preserve">Der Mitarbeiter für </w:t>
      </w:r>
      <w:r>
        <w:rPr>
          <w:b/>
        </w:rPr>
        <w:t>Finanzierung und Rechnungswesen</w:t>
      </w:r>
      <w:r>
        <w:t xml:space="preserve"> hat nur scheinbar eine relativ leichte Auf</w:t>
      </w:r>
      <w:r>
        <w:softHyphen/>
        <w:t>ga</w:t>
      </w:r>
      <w:r>
        <w:softHyphen/>
        <w:t xml:space="preserve">be: Er ist zuständig für die optimale Finanzierung </w:t>
      </w:r>
      <w:r w:rsidRPr="007C429E">
        <w:rPr>
          <w:rStyle w:val="St-Klammer"/>
        </w:rPr>
        <w:t>(vgl. hierzu auch Kap.</w:t>
      </w:r>
      <w:r w:rsidR="007F4393" w:rsidRPr="007C429E">
        <w:rPr>
          <w:rStyle w:val="St-Klammer"/>
        </w:rPr>
        <w:t xml:space="preserve"> 5</w:t>
      </w:r>
      <w:r w:rsidRPr="007C429E">
        <w:rPr>
          <w:rStyle w:val="St-Klammer"/>
        </w:rPr>
        <w:t>)</w:t>
      </w:r>
      <w:r>
        <w:t xml:space="preserve">. </w:t>
      </w:r>
    </w:p>
    <w:p w:rsidR="00BD09D8" w:rsidRDefault="00BD09D8">
      <w:r>
        <w:t>Darüber hin</w:t>
      </w:r>
      <w:r>
        <w:softHyphen/>
        <w:t>aus ist er dafür zuständig, dass die Planungsbögen korrekt ausgefüllt sind und bei der Liquidi</w:t>
      </w:r>
      <w:r>
        <w:softHyphen/>
        <w:t>tätsrechnung die Plan</w:t>
      </w:r>
      <w:r>
        <w:softHyphen/>
        <w:t>werte mit den Ist-Werten überein</w:t>
      </w:r>
      <w:r>
        <w:softHyphen/>
        <w:t>stimmen. Differen</w:t>
      </w:r>
      <w:r>
        <w:softHyphen/>
        <w:t>zen bei diesen Finanz</w:t>
      </w:r>
      <w:r>
        <w:softHyphen/>
        <w:t>berechnungen gehen weit</w:t>
      </w:r>
      <w:r>
        <w:softHyphen/>
        <w:t>gehend zu sei</w:t>
      </w:r>
      <w:r>
        <w:softHyphen/>
        <w:t>nen Lasten.</w:t>
      </w:r>
    </w:p>
    <w:p w:rsidR="00BD09D8" w:rsidRDefault="00BD09D8" w:rsidP="00952C99">
      <w:pPr>
        <w:keepNext/>
        <w:keepLines/>
      </w:pPr>
      <w:r>
        <w:t>Entsprechend muss der für Finanzierung zuständige Vorstand darauf drängen, dass:</w:t>
      </w:r>
    </w:p>
    <w:p w:rsidR="00BD09D8" w:rsidRDefault="00BD09D8" w:rsidP="00952C99">
      <w:pPr>
        <w:keepNext/>
        <w:keepLines/>
        <w:numPr>
          <w:ilvl w:val="0"/>
          <w:numId w:val="5"/>
        </w:numPr>
        <w:tabs>
          <w:tab w:val="clear" w:pos="1004"/>
          <w:tab w:val="num" w:pos="284"/>
        </w:tabs>
        <w:spacing w:before="40"/>
        <w:ind w:left="273" w:hanging="284"/>
      </w:pPr>
      <w:r>
        <w:t>die Grundsatzentscheidungen rechtzeitig getroffen werden,</w:t>
      </w:r>
    </w:p>
    <w:p w:rsidR="00BD09D8" w:rsidRDefault="00BD09D8" w:rsidP="00952C99">
      <w:pPr>
        <w:keepNext/>
        <w:keepLines/>
        <w:numPr>
          <w:ilvl w:val="0"/>
          <w:numId w:val="5"/>
        </w:numPr>
        <w:tabs>
          <w:tab w:val="clear" w:pos="1004"/>
          <w:tab w:val="num" w:pos="284"/>
        </w:tabs>
        <w:spacing w:before="40"/>
        <w:ind w:left="273" w:hanging="284"/>
      </w:pPr>
      <w:r>
        <w:t>die Vorstände für Vertrieb sowie Beschaffung und Produktion ihre Be</w:t>
      </w:r>
      <w:r>
        <w:softHyphen/>
        <w:t>rech</w:t>
      </w:r>
      <w:r>
        <w:softHyphen/>
        <w:t>nungen zügig durchführen,</w:t>
      </w:r>
    </w:p>
    <w:p w:rsidR="00BD09D8" w:rsidRDefault="00BD09D8" w:rsidP="00BB2BDE">
      <w:pPr>
        <w:numPr>
          <w:ilvl w:val="0"/>
          <w:numId w:val="5"/>
        </w:numPr>
        <w:tabs>
          <w:tab w:val="clear" w:pos="1004"/>
          <w:tab w:val="num" w:pos="284"/>
        </w:tabs>
        <w:spacing w:before="40"/>
        <w:ind w:left="273" w:hanging="284"/>
      </w:pPr>
      <w:r>
        <w:t>die endgültige Entscheidung über Verkaufspreis, Marketingaufwendungen etc. recht</w:t>
      </w:r>
      <w:r>
        <w:softHyphen/>
        <w:t>zeitig ge</w:t>
      </w:r>
      <w:r>
        <w:softHyphen/>
        <w:t>troffen wird.</w:t>
      </w:r>
    </w:p>
    <w:p w:rsidR="00BD09D8" w:rsidRDefault="00BD09D8" w:rsidP="00BB2BDE">
      <w:r>
        <w:t>Nur dann kann er die gesamten Finanzierungsfragen klären, die entsprechenden Berech</w:t>
      </w:r>
      <w:r>
        <w:softHyphen/>
        <w:t>nun</w:t>
      </w:r>
      <w:r>
        <w:softHyphen/>
        <w:t xml:space="preserve">gen durchführen und den Planungsbogen zur Finanzierung korrekt ausfüllen. </w:t>
      </w:r>
    </w:p>
    <w:p w:rsidR="00BD09D8" w:rsidRDefault="00BD09D8">
      <w:pPr>
        <w:pStyle w:val="berschrift2"/>
      </w:pPr>
      <w:bookmarkStart w:id="27" w:name="_Toc524356"/>
      <w:bookmarkStart w:id="28" w:name="_Toc1976921"/>
      <w:bookmarkStart w:id="29" w:name="_Toc391405316"/>
      <w:r>
        <w:t>Planungsüberlegungen</w:t>
      </w:r>
      <w:bookmarkEnd w:id="27"/>
      <w:bookmarkEnd w:id="28"/>
      <w:bookmarkEnd w:id="29"/>
    </w:p>
    <w:p w:rsidR="00BD09D8" w:rsidRDefault="00BD09D8" w:rsidP="00BB2BDE">
      <w:r>
        <w:t xml:space="preserve">Bei allen Planungsüberlegungen muss man sich folgende </w:t>
      </w:r>
      <w:r>
        <w:rPr>
          <w:b/>
        </w:rPr>
        <w:t>Situation</w:t>
      </w:r>
      <w:r>
        <w:t xml:space="preserve"> vorstellen:</w:t>
      </w:r>
    </w:p>
    <w:p w:rsidR="00BD09D8" w:rsidRDefault="00BD09D8" w:rsidP="00BB2BDE">
      <w:r>
        <w:t xml:space="preserve">In der letzten Sekunde des vorhergehenden Quartals t-1 wurden per Momentaufnahme alle Daten erhoben, wie sie in den Geschäftsberichts-Ausdrucken </w:t>
      </w:r>
      <w:r w:rsidRPr="007C429E">
        <w:rPr>
          <w:rStyle w:val="St-Klammer"/>
        </w:rPr>
        <w:t>(CABA-Informations-Ausdrucke)</w:t>
      </w:r>
      <w:r>
        <w:t xml:space="preserve"> wieder</w:t>
      </w:r>
      <w:r>
        <w:softHyphen/>
        <w:t>ge</w:t>
      </w:r>
      <w:r>
        <w:softHyphen/>
        <w:t>ge</w:t>
      </w:r>
      <w:r>
        <w:softHyphen/>
        <w:t>ben werden.</w:t>
      </w:r>
    </w:p>
    <w:p w:rsidR="00BD09D8" w:rsidRDefault="00BD09D8" w:rsidP="00BB2BDE">
      <w:r>
        <w:t>In der ersten Sekunde des laufenden Quartals t gelten diese Daten noch immer, einige Sekunden spä</w:t>
      </w:r>
      <w:r>
        <w:softHyphen/>
        <w:t>ter - streng genommen - jedoch nicht mehr, denn der Geschäftsbetrieb ist wieder “weitergelaufen”, mit der Folge, dass sich einige dieser Daten bereits mehr oder weniger verändert haben. In dieser ersten Sekunde des laufenden Quartals werden bei CABA alle Entscheidungen gefällt, auf</w:t>
      </w:r>
      <w:r>
        <w:softHyphen/>
        <w:t>grund derer, über die weiteren Sekunden, Minuten, Stunden, Tage ..... dieses Quartals hinweg, die Aktivitäten im CABA-Unternehmen wie folgt ablaufen:</w:t>
      </w:r>
    </w:p>
    <w:p w:rsidR="00BD09D8" w:rsidRPr="003F1EDF" w:rsidRDefault="00BD09D8" w:rsidP="003F1EDF">
      <w:pPr>
        <w:pStyle w:val="Aufzhlungszeichen"/>
        <w:numPr>
          <w:ilvl w:val="0"/>
          <w:numId w:val="29"/>
        </w:numPr>
      </w:pPr>
      <w:r>
        <w:t>es wird zum Nominalpreis das Produkt angeboten,</w:t>
      </w:r>
    </w:p>
    <w:p w:rsidR="00BD09D8" w:rsidRPr="003F1EDF" w:rsidRDefault="00BD09D8" w:rsidP="003F1EDF">
      <w:pPr>
        <w:pStyle w:val="Aufzhlungszeichen"/>
        <w:numPr>
          <w:ilvl w:val="0"/>
          <w:numId w:val="29"/>
        </w:numPr>
      </w:pPr>
      <w:r>
        <w:t>es wird in der geplanten Stückzahl hergestellt,</w:t>
      </w:r>
    </w:p>
    <w:p w:rsidR="00BD09D8" w:rsidRPr="003F1EDF" w:rsidRDefault="00BD09D8" w:rsidP="003F1EDF">
      <w:pPr>
        <w:pStyle w:val="Aufzhlungszeichen"/>
        <w:numPr>
          <w:ilvl w:val="0"/>
          <w:numId w:val="29"/>
        </w:numPr>
      </w:pPr>
      <w:r>
        <w:t>es wird die geplante Rohstoffbestellung ausgelöst.</w:t>
      </w:r>
    </w:p>
    <w:p w:rsidR="00BD09D8" w:rsidRDefault="00BD09D8">
      <w:pPr>
        <w:spacing w:line="280" w:lineRule="exact"/>
      </w:pPr>
      <w:r>
        <w:t xml:space="preserve">Bei einigen Planungs-Parametern sind </w:t>
      </w:r>
      <w:r>
        <w:rPr>
          <w:b/>
        </w:rPr>
        <w:t>drei Bezugsarten</w:t>
      </w:r>
      <w:r>
        <w:t xml:space="preserve"> zu unterscheiden:</w:t>
      </w:r>
    </w:p>
    <w:p w:rsidR="00BD09D8" w:rsidRPr="003F1EDF" w:rsidRDefault="00BD09D8" w:rsidP="00BB2BDE">
      <w:pPr>
        <w:numPr>
          <w:ilvl w:val="2"/>
          <w:numId w:val="6"/>
        </w:numPr>
        <w:tabs>
          <w:tab w:val="clear" w:pos="2624"/>
        </w:tabs>
        <w:ind w:left="425" w:hanging="425"/>
      </w:pPr>
      <w:r>
        <w:rPr>
          <w:b/>
        </w:rPr>
        <w:t>Nominaler</w:t>
      </w:r>
      <w:r>
        <w:t xml:space="preserve"> Bezug: Nennung einer Ist-Größe,</w:t>
      </w:r>
      <w:r>
        <w:tab/>
      </w:r>
      <w:r>
        <w:br/>
        <w:t xml:space="preserve">z.B. vom Unternehmen gesetzter Preis </w:t>
      </w:r>
      <w:r w:rsidRPr="003F1EDF">
        <w:t xml:space="preserve">von z.B. </w:t>
      </w:r>
      <w:r w:rsidRPr="007F4393">
        <w:t>6,65 €/Stück</w:t>
      </w:r>
      <w:r w:rsidRPr="003F1EDF">
        <w:t>.</w:t>
      </w:r>
    </w:p>
    <w:p w:rsidR="00BD09D8" w:rsidRPr="003F1EDF" w:rsidRDefault="00BD09D8" w:rsidP="00BB2BDE">
      <w:pPr>
        <w:numPr>
          <w:ilvl w:val="2"/>
          <w:numId w:val="6"/>
        </w:numPr>
        <w:tabs>
          <w:tab w:val="clear" w:pos="2624"/>
        </w:tabs>
        <w:ind w:left="425" w:hanging="425"/>
      </w:pPr>
      <w:r>
        <w:rPr>
          <w:b/>
        </w:rPr>
        <w:t>Realer</w:t>
      </w:r>
      <w:r>
        <w:t xml:space="preserve"> Bezug: Berücksichtigung von Inflationsentwicklungen: auf das Basisquartal 0 bezogener Preis, unter Berücksichtigung der seitdem erfolgten Inflationsentwicklung, z.B. Preissteigerung von 3% im 1. Quartal.</w:t>
      </w:r>
    </w:p>
    <w:p w:rsidR="00BD09D8" w:rsidRPr="003F1EDF" w:rsidRDefault="00BD09D8" w:rsidP="00BB2BDE">
      <w:pPr>
        <w:numPr>
          <w:ilvl w:val="2"/>
          <w:numId w:val="6"/>
        </w:numPr>
        <w:tabs>
          <w:tab w:val="clear" w:pos="2624"/>
        </w:tabs>
        <w:ind w:left="425" w:hanging="425"/>
      </w:pPr>
      <w:r>
        <w:rPr>
          <w:b/>
        </w:rPr>
        <w:t>Wirksamer</w:t>
      </w:r>
      <w:r>
        <w:t xml:space="preserve"> Bezug: Berücksichtigung von Inflationsentwicklungen sowie des Einfluss</w:t>
      </w:r>
      <w:r w:rsidR="007C429E">
        <w:t xml:space="preserve">es damit verknüpfter Variablen, </w:t>
      </w:r>
      <w:r>
        <w:t xml:space="preserve">z.B. realer Preis, bei dem die Marketingaufwendungen </w:t>
      </w:r>
      <w:r w:rsidRPr="007C429E">
        <w:rPr>
          <w:rStyle w:val="St-Klammer"/>
        </w:rPr>
        <w:t>(1.</w:t>
      </w:r>
      <w:r w:rsidR="007C429E" w:rsidRPr="007C429E">
        <w:rPr>
          <w:rStyle w:val="St-Klammer"/>
        </w:rPr>
        <w:t xml:space="preserve"> </w:t>
      </w:r>
      <w:r w:rsidRPr="007C429E">
        <w:rPr>
          <w:rStyle w:val="St-Klammer"/>
        </w:rPr>
        <w:t>Variable)</w:t>
      </w:r>
      <w:r w:rsidRPr="007C429E">
        <w:t xml:space="preserve"> </w:t>
      </w:r>
      <w:r>
        <w:t>und die angebo</w:t>
      </w:r>
      <w:r>
        <w:softHyphen/>
        <w:t xml:space="preserve">tene Produktart </w:t>
      </w:r>
      <w:r w:rsidRPr="007C429E">
        <w:rPr>
          <w:rStyle w:val="St-Klammer"/>
        </w:rPr>
        <w:t>(2.</w:t>
      </w:r>
      <w:r w:rsidR="007F4393" w:rsidRPr="007C429E">
        <w:rPr>
          <w:rStyle w:val="St-Klammer"/>
        </w:rPr>
        <w:t xml:space="preserve"> </w:t>
      </w:r>
      <w:r w:rsidRPr="007C429E">
        <w:rPr>
          <w:rStyle w:val="St-Klammer"/>
        </w:rPr>
        <w:t>Variable)</w:t>
      </w:r>
      <w:r>
        <w:t xml:space="preserve"> berücksichtigt sind, also zum Ausdruck kommt, wie der geforderte Preis “am Markt ankommt”.</w:t>
      </w:r>
    </w:p>
    <w:p w:rsidR="00BD09D8" w:rsidRDefault="00BD09D8">
      <w:pPr>
        <w:pStyle w:val="berschrift2"/>
      </w:pPr>
      <w:bookmarkStart w:id="30" w:name="_Toc524357"/>
      <w:bookmarkStart w:id="31" w:name="_Toc1976922"/>
      <w:bookmarkStart w:id="32" w:name="_Toc391405317"/>
      <w:r>
        <w:lastRenderedPageBreak/>
        <w:t xml:space="preserve">Informationsbasis der </w:t>
      </w:r>
      <w:r w:rsidR="00F94BB6">
        <w:t>Unternehmen</w:t>
      </w:r>
      <w:bookmarkEnd w:id="30"/>
      <w:bookmarkEnd w:id="31"/>
      <w:bookmarkEnd w:id="32"/>
    </w:p>
    <w:p w:rsidR="00BD09D8" w:rsidRDefault="00BD09D8" w:rsidP="00952C99">
      <w:pPr>
        <w:keepNext/>
        <w:keepLines/>
        <w:spacing w:line="280" w:lineRule="exact"/>
        <w:rPr>
          <w:b/>
        </w:rPr>
      </w:pPr>
      <w:r>
        <w:rPr>
          <w:b/>
        </w:rPr>
        <w:t xml:space="preserve">Alternative 1 </w:t>
      </w:r>
      <w:r w:rsidRPr="00346FD2">
        <w:t>(Normalfall)</w:t>
      </w:r>
      <w:r>
        <w:rPr>
          <w:b/>
        </w:rPr>
        <w:t>: Unvollständige Information</w:t>
      </w:r>
    </w:p>
    <w:p w:rsidR="00BD09D8" w:rsidRDefault="00BD09D8" w:rsidP="003F1EDF">
      <w:r>
        <w:t>Viele Größen sind unbekannt oder nicht genau bekannt. Einige von ihnen können von Markt</w:t>
      </w:r>
      <w:r>
        <w:softHyphen/>
        <w:t>forschungs</w:t>
      </w:r>
      <w:r>
        <w:softHyphen/>
        <w:t>unter</w:t>
      </w:r>
      <w:r>
        <w:softHyphen/>
        <w:t>nehmen gegen Honorarzahlung abge</w:t>
      </w:r>
      <w:r>
        <w:softHyphen/>
        <w:t>schätzt werden. Diese Alternative wird im Normalfall verwendet.</w:t>
      </w:r>
    </w:p>
    <w:p w:rsidR="00BD09D8" w:rsidRDefault="00BD09D8" w:rsidP="0030521A">
      <w:pPr>
        <w:keepNext/>
        <w:spacing w:before="240" w:line="280" w:lineRule="exact"/>
        <w:rPr>
          <w:b/>
        </w:rPr>
      </w:pPr>
      <w:r>
        <w:rPr>
          <w:b/>
        </w:rPr>
        <w:t>Alternative 2: Simulation</w:t>
      </w:r>
    </w:p>
    <w:p w:rsidR="00BD09D8" w:rsidRDefault="00BD09D8" w:rsidP="003F1EDF">
      <w:r>
        <w:t>Jedes Unternehmen kann zusätzlich eine Studentenversion des Programms aus dem Internet herunterladen; diese Version ist identisch mit der im Planspiel verwendeten, hat aber andere Parameter für Konjunktur, Saison, Inflation etc. Damit kann jedes Unternehmen für das vergangene Quartal alternative Ent</w:t>
      </w:r>
      <w:r>
        <w:softHyphen/>
        <w:t>scheidun</w:t>
      </w:r>
      <w:r>
        <w:softHyphen/>
        <w:t>gen nach dem Motto "Was wäre gewesen, wenn ..." durchspielen und die nächsten Quartale auf der Basis der geplanten Parameter und Entscheidungen simulieren, allerdings ohne Berücksichtigung von ggf. auftre</w:t>
      </w:r>
      <w:r>
        <w:softHyphen/>
        <w:t>tenden Lieferdefiziten anderer Unternehmen.</w:t>
      </w:r>
    </w:p>
    <w:p w:rsidR="00EB63FD" w:rsidRDefault="00EB63FD" w:rsidP="003F1EDF"/>
    <w:p w:rsidR="00EB63FD" w:rsidRDefault="00EB63FD" w:rsidP="003F1EDF">
      <w:pPr>
        <w:sectPr w:rsidR="00EB63FD" w:rsidSect="00F94BB6">
          <w:endnotePr>
            <w:numFmt w:val="decimal"/>
          </w:endnotePr>
          <w:pgSz w:w="11907" w:h="16840" w:code="9"/>
          <w:pgMar w:top="1418" w:right="1134" w:bottom="1134" w:left="1134" w:header="567" w:footer="567" w:gutter="0"/>
          <w:lnNumType w:countBy="1"/>
          <w:cols w:space="720"/>
        </w:sectPr>
      </w:pPr>
    </w:p>
    <w:p w:rsidR="00BD09D8" w:rsidRDefault="00BD09D8">
      <w:pPr>
        <w:pStyle w:val="berschrift1"/>
      </w:pPr>
      <w:bookmarkStart w:id="33" w:name="_Toc524358"/>
      <w:bookmarkStart w:id="34" w:name="_Toc1976923"/>
      <w:bookmarkStart w:id="35" w:name="_Toc391405294"/>
      <w:bookmarkStart w:id="36" w:name="_Toc391405318"/>
      <w:r>
        <w:lastRenderedPageBreak/>
        <w:t>Vertrieb</w:t>
      </w:r>
      <w:bookmarkEnd w:id="33"/>
      <w:bookmarkEnd w:id="34"/>
      <w:bookmarkEnd w:id="35"/>
      <w:bookmarkEnd w:id="36"/>
    </w:p>
    <w:p w:rsidR="00BD09D8" w:rsidRDefault="00BD09D8">
      <w:pPr>
        <w:pStyle w:val="berschrift2"/>
      </w:pPr>
      <w:bookmarkStart w:id="37" w:name="_Toc524359"/>
      <w:bookmarkStart w:id="38" w:name="_Toc1976924"/>
      <w:bookmarkStart w:id="39" w:name="_Toc391405319"/>
      <w:r>
        <w:t>Vertriebsrelevante Parameter</w:t>
      </w:r>
      <w:bookmarkEnd w:id="37"/>
      <w:bookmarkEnd w:id="38"/>
      <w:bookmarkEnd w:id="39"/>
    </w:p>
    <w:p w:rsidR="00BD09D8" w:rsidRDefault="00BD09D8" w:rsidP="003F1EDF">
      <w:r>
        <w:t>Die zentrale Aufgabe des Vertriebs ist die Erstellung einer Abschätzung der absetzbaren Menge, sowie deren Ver</w:t>
      </w:r>
      <w:r>
        <w:softHyphen/>
        <w:t>änderung bei Änderung vertriebsrelevanter Parameter. Die absetzbare Menge ist unter folgendem Planungshorizont zu bestimmen:</w:t>
      </w:r>
    </w:p>
    <w:p w:rsidR="00BD09D8" w:rsidRDefault="00BD09D8" w:rsidP="00641126">
      <w:pPr>
        <w:numPr>
          <w:ilvl w:val="0"/>
          <w:numId w:val="7"/>
        </w:numPr>
        <w:tabs>
          <w:tab w:val="clear" w:pos="1005"/>
          <w:tab w:val="num" w:pos="284"/>
          <w:tab w:val="left" w:pos="2694"/>
        </w:tabs>
        <w:spacing w:before="40" w:line="320" w:lineRule="exact"/>
        <w:ind w:left="1531" w:hanging="1531"/>
        <w:jc w:val="left"/>
      </w:pPr>
      <w:r>
        <w:t xml:space="preserve">Vergangenheit </w:t>
      </w:r>
      <w:r w:rsidRPr="00641126">
        <w:rPr>
          <w:rStyle w:val="St-Klammer"/>
        </w:rPr>
        <w:t>(Quartal t-1)</w:t>
      </w:r>
      <w:r>
        <w:t xml:space="preserve">: </w:t>
      </w:r>
      <w:r w:rsidR="00641126">
        <w:tab/>
      </w:r>
      <w:r>
        <w:t>über dieses Quartal liegen alle Informationen vor;</w:t>
      </w:r>
    </w:p>
    <w:p w:rsidR="00BD09D8" w:rsidRDefault="00BD09D8" w:rsidP="00641126">
      <w:pPr>
        <w:numPr>
          <w:ilvl w:val="0"/>
          <w:numId w:val="7"/>
        </w:numPr>
        <w:tabs>
          <w:tab w:val="clear" w:pos="1005"/>
          <w:tab w:val="num" w:pos="284"/>
          <w:tab w:val="left" w:pos="2694"/>
        </w:tabs>
        <w:spacing w:before="40" w:line="320" w:lineRule="exact"/>
        <w:ind w:left="1531" w:hanging="1531"/>
        <w:jc w:val="left"/>
      </w:pPr>
      <w:r>
        <w:t xml:space="preserve">Gegenwart </w:t>
      </w:r>
      <w:r w:rsidRPr="00641126">
        <w:rPr>
          <w:rStyle w:val="St-Klammer"/>
        </w:rPr>
        <w:t>(Quartal t)</w:t>
      </w:r>
      <w:r>
        <w:t xml:space="preserve">: </w:t>
      </w:r>
      <w:r w:rsidR="00641126">
        <w:tab/>
      </w:r>
      <w:r>
        <w:t>zu Beginn dieses Quartal</w:t>
      </w:r>
      <w:r w:rsidR="00285C0F">
        <w:t>s</w:t>
      </w:r>
      <w:r>
        <w:t xml:space="preserve"> wird geplant und entschieden</w:t>
      </w:r>
      <w:r>
        <w:rPr>
          <w:rStyle w:val="Funotenzeichen"/>
        </w:rPr>
        <w:footnoteReference w:id="2"/>
      </w:r>
      <w:r>
        <w:t>;</w:t>
      </w:r>
    </w:p>
    <w:p w:rsidR="00BD09D8" w:rsidRDefault="00BD09D8" w:rsidP="00641126">
      <w:pPr>
        <w:numPr>
          <w:ilvl w:val="0"/>
          <w:numId w:val="7"/>
        </w:numPr>
        <w:tabs>
          <w:tab w:val="clear" w:pos="1005"/>
          <w:tab w:val="num" w:pos="284"/>
          <w:tab w:val="left" w:pos="2694"/>
        </w:tabs>
        <w:spacing w:before="40" w:line="320" w:lineRule="exact"/>
        <w:ind w:left="2183" w:hanging="2183"/>
        <w:jc w:val="left"/>
      </w:pPr>
      <w:r>
        <w:t xml:space="preserve">Zukunft </w:t>
      </w:r>
      <w:r w:rsidRPr="00641126">
        <w:rPr>
          <w:rStyle w:val="St-Klammer"/>
        </w:rPr>
        <w:t>(Quartal t</w:t>
      </w:r>
      <w:r w:rsidR="00F9522C" w:rsidRPr="00641126">
        <w:rPr>
          <w:rStyle w:val="St-Klammer"/>
        </w:rPr>
        <w:t>+1</w:t>
      </w:r>
      <w:r w:rsidRPr="00641126">
        <w:rPr>
          <w:rStyle w:val="St-Klammer"/>
        </w:rPr>
        <w:t>)</w:t>
      </w:r>
      <w:r>
        <w:t xml:space="preserve">: </w:t>
      </w:r>
      <w:r w:rsidR="00641126">
        <w:tab/>
      </w:r>
      <w:r w:rsidR="00641126">
        <w:tab/>
      </w:r>
      <w:r>
        <w:t xml:space="preserve">während diesem Quartal wirken sich die früheren und </w:t>
      </w:r>
      <w:r w:rsidR="00641126">
        <w:br/>
      </w:r>
      <w:r w:rsidR="00641126">
        <w:tab/>
      </w:r>
      <w:r>
        <w:t xml:space="preserve">heutigen Entscheidungen auch </w:t>
      </w:r>
      <w:r w:rsidR="00641126">
        <w:t xml:space="preserve">ggf. </w:t>
      </w:r>
      <w:r>
        <w:t>noch aus.</w:t>
      </w:r>
    </w:p>
    <w:p w:rsidR="00BD09D8" w:rsidRDefault="00BD09D8" w:rsidP="003F1EDF">
      <w:r>
        <w:t>Die absetzbare Menge im Planungs-Quartal hängt von 8 Parametern ab. Die ersten 3 Parameter legt das Unternehmen fest:</w:t>
      </w:r>
    </w:p>
    <w:p w:rsidR="00BD09D8" w:rsidRDefault="00BD09D8" w:rsidP="00745F9B">
      <w:pPr>
        <w:numPr>
          <w:ilvl w:val="0"/>
          <w:numId w:val="8"/>
        </w:numPr>
        <w:tabs>
          <w:tab w:val="clear" w:pos="1005"/>
          <w:tab w:val="left" w:pos="426"/>
        </w:tabs>
        <w:spacing w:before="40"/>
        <w:ind w:left="425" w:hanging="425"/>
        <w:jc w:val="left"/>
      </w:pPr>
      <w:r>
        <w:t>Nominaler Verkaufspreis des vergangenen</w:t>
      </w:r>
      <w:r>
        <w:rPr>
          <w:rStyle w:val="Funotenzeichen"/>
        </w:rPr>
        <w:footnoteReference w:id="3"/>
      </w:r>
      <w:r>
        <w:t xml:space="preserve"> und des zukünftigen</w:t>
      </w:r>
      <w:r>
        <w:rPr>
          <w:rStyle w:val="Funotenzeichen"/>
        </w:rPr>
        <w:footnoteReference w:id="4"/>
      </w:r>
      <w:r>
        <w:t xml:space="preserve"> Quartals;</w:t>
      </w:r>
    </w:p>
    <w:p w:rsidR="00BD09D8" w:rsidRDefault="00BD09D8" w:rsidP="00745F9B">
      <w:pPr>
        <w:numPr>
          <w:ilvl w:val="0"/>
          <w:numId w:val="8"/>
        </w:numPr>
        <w:tabs>
          <w:tab w:val="clear" w:pos="1005"/>
          <w:tab w:val="left" w:pos="426"/>
        </w:tabs>
        <w:spacing w:before="40"/>
        <w:ind w:left="425" w:hanging="425"/>
        <w:jc w:val="left"/>
      </w:pPr>
      <w:r>
        <w:t>Marketingaufwendungen der vergangenen Quartale</w:t>
      </w:r>
      <w:r>
        <w:rPr>
          <w:rStyle w:val="Funotenzeichen"/>
        </w:rPr>
        <w:footnoteReference w:id="5"/>
      </w:r>
      <w:r>
        <w:t xml:space="preserve"> und des zukünftigen Quartals</w:t>
      </w:r>
      <w:r>
        <w:rPr>
          <w:rStyle w:val="Funotenzeichen"/>
        </w:rPr>
        <w:footnoteReference w:id="6"/>
      </w:r>
      <w:r>
        <w:t>;</w:t>
      </w:r>
    </w:p>
    <w:p w:rsidR="00BD09D8" w:rsidRDefault="00BD09D8" w:rsidP="00745F9B">
      <w:pPr>
        <w:numPr>
          <w:ilvl w:val="0"/>
          <w:numId w:val="8"/>
        </w:numPr>
        <w:tabs>
          <w:tab w:val="clear" w:pos="1005"/>
          <w:tab w:val="left" w:pos="426"/>
        </w:tabs>
        <w:spacing w:before="40"/>
        <w:ind w:left="425" w:hanging="425"/>
        <w:jc w:val="left"/>
      </w:pPr>
      <w:r>
        <w:t>Produzierte Produktart, begrenzt durch die maximal produzierbare Qualität</w:t>
      </w:r>
      <w:r>
        <w:rPr>
          <w:rStyle w:val="Funotenzeichen"/>
        </w:rPr>
        <w:footnoteReference w:id="7"/>
      </w:r>
      <w:r>
        <w:t xml:space="preserve">. </w:t>
      </w:r>
    </w:p>
    <w:p w:rsidR="00BD09D8" w:rsidRDefault="00BD09D8" w:rsidP="00BB2BDE">
      <w:r>
        <w:t>Die folgenden 5 Parameter werden dem Unternehmen von außen vorgegeben. Dabei liegt für folgende 3 Parameter zu Beginn von Quartal t eine Schätzung vor, deren wahrer Wert erst am Ende des Quartals bekannt wird:</w:t>
      </w:r>
    </w:p>
    <w:p w:rsidR="00BD09D8" w:rsidRDefault="00BD09D8" w:rsidP="00745F9B">
      <w:pPr>
        <w:numPr>
          <w:ilvl w:val="0"/>
          <w:numId w:val="9"/>
        </w:numPr>
        <w:tabs>
          <w:tab w:val="clear" w:pos="425"/>
          <w:tab w:val="left" w:pos="426"/>
        </w:tabs>
        <w:spacing w:before="40" w:line="320" w:lineRule="exact"/>
      </w:pPr>
      <w:r>
        <w:t xml:space="preserve">Anstieg des allgemeinen Preisniveaus </w:t>
      </w:r>
      <w:r w:rsidRPr="00641126">
        <w:rPr>
          <w:rStyle w:val="St-Klammer"/>
        </w:rPr>
        <w:t>(Inflation)</w:t>
      </w:r>
      <w:r>
        <w:t>; Personalkostenerhöhungen;</w:t>
      </w:r>
    </w:p>
    <w:p w:rsidR="00BD09D8" w:rsidRDefault="00BD09D8" w:rsidP="00745F9B">
      <w:pPr>
        <w:numPr>
          <w:ilvl w:val="0"/>
          <w:numId w:val="9"/>
        </w:numPr>
        <w:tabs>
          <w:tab w:val="clear" w:pos="425"/>
          <w:tab w:val="left" w:pos="426"/>
        </w:tabs>
        <w:spacing w:before="40" w:line="320" w:lineRule="exact"/>
      </w:pPr>
      <w:r>
        <w:t>Konjunktureffekt</w:t>
      </w:r>
      <w:r w:rsidR="00285C0F">
        <w:t>;</w:t>
      </w:r>
    </w:p>
    <w:p w:rsidR="00BD09D8" w:rsidRDefault="00BD09D8" w:rsidP="00745F9B">
      <w:pPr>
        <w:numPr>
          <w:ilvl w:val="0"/>
          <w:numId w:val="9"/>
        </w:numPr>
        <w:tabs>
          <w:tab w:val="clear" w:pos="425"/>
          <w:tab w:val="left" w:pos="426"/>
        </w:tabs>
        <w:spacing w:before="40" w:line="320" w:lineRule="exact"/>
      </w:pPr>
      <w:r>
        <w:t>Saisoneffekt.</w:t>
      </w:r>
    </w:p>
    <w:p w:rsidR="00BD09D8" w:rsidRDefault="00BD09D8">
      <w:pPr>
        <w:spacing w:line="280" w:lineRule="exact"/>
      </w:pPr>
      <w:r>
        <w:t>Für die folgenden 2 Parameter liegt dem Unter</w:t>
      </w:r>
      <w:r>
        <w:softHyphen/>
        <w:t>nehmen zu Beginn von Quartal t keine Schätzung vor, sodass sie durch Eigenschätzung zu bestimmen sind:</w:t>
      </w:r>
    </w:p>
    <w:p w:rsidR="00BD09D8" w:rsidRDefault="00BD09D8" w:rsidP="003F1EDF">
      <w:pPr>
        <w:numPr>
          <w:ilvl w:val="1"/>
          <w:numId w:val="10"/>
        </w:numPr>
        <w:tabs>
          <w:tab w:val="left" w:pos="3261"/>
        </w:tabs>
        <w:spacing w:before="40"/>
        <w:jc w:val="left"/>
      </w:pPr>
      <w:r>
        <w:t>Lieferdefizite der anderen Unternehmen</w:t>
      </w:r>
      <w:r w:rsidR="00285C0F">
        <w:t>;</w:t>
      </w:r>
    </w:p>
    <w:p w:rsidR="00BD09D8" w:rsidRDefault="00BD09D8" w:rsidP="003F1EDF">
      <w:pPr>
        <w:numPr>
          <w:ilvl w:val="1"/>
          <w:numId w:val="10"/>
        </w:numPr>
        <w:tabs>
          <w:tab w:val="left" w:pos="3261"/>
        </w:tabs>
        <w:spacing w:before="40"/>
        <w:jc w:val="left"/>
      </w:pPr>
      <w:r>
        <w:t>Wirksame Preise der anderen Unternehmen</w:t>
      </w:r>
      <w:r>
        <w:rPr>
          <w:rStyle w:val="Funotenzeichen"/>
        </w:rPr>
        <w:footnoteReference w:id="8"/>
      </w:r>
      <w:r>
        <w:t>.</w:t>
      </w:r>
    </w:p>
    <w:p w:rsidR="00BD09D8" w:rsidRDefault="00BD09D8" w:rsidP="003F1EDF">
      <w:r>
        <w:t xml:space="preserve">Tabelle 2.1 zeigt den allgemeinen Anstieg der Preise und Löhne für die einzelnen Quartale, ausgedrückt in der </w:t>
      </w:r>
      <w:bookmarkStart w:id="40" w:name="inf"/>
      <w:r>
        <w:t xml:space="preserve">jeweiligen </w:t>
      </w:r>
      <w:r>
        <w:rPr>
          <w:b/>
          <w:bCs/>
        </w:rPr>
        <w:t>Inflationsrate</w:t>
      </w:r>
      <w:bookmarkEnd w:id="40"/>
      <w:r w:rsidRPr="006F1773">
        <w:t>(t)</w:t>
      </w:r>
      <w:r>
        <w:t xml:space="preserve">. </w:t>
      </w:r>
    </w:p>
    <w:p w:rsidR="00BD09D8" w:rsidRDefault="00BD09D8" w:rsidP="003F1EDF">
      <w:r>
        <w:t>Beispielsweise bedeutet eine Inflationsprognose von 1,</w:t>
      </w:r>
      <w:r w:rsidR="002E2E3B">
        <w:t>8</w:t>
      </w:r>
      <w:r>
        <w:t>% für das 2. Quartal: Die Prognoseinstitute ver</w:t>
      </w:r>
      <w:r>
        <w:softHyphen/>
        <w:t>muten, dass die Preise von Beginn bis Ende des 2. Quartals um 1,</w:t>
      </w:r>
      <w:r w:rsidR="002E2E3B">
        <w:t>8</w:t>
      </w:r>
      <w:r>
        <w:t xml:space="preserve">% steigen werden. Dies ist eine Basis </w:t>
      </w:r>
      <w:r w:rsidRPr="00641126">
        <w:rPr>
          <w:rStyle w:val="St-Klammer"/>
        </w:rPr>
        <w:t xml:space="preserve">(neben anderen Informationen, z.B.: </w:t>
      </w:r>
      <w:r w:rsidR="002E2E3B" w:rsidRPr="00641126">
        <w:rPr>
          <w:rStyle w:val="St-Klammer"/>
        </w:rPr>
        <w:t>W</w:t>
      </w:r>
      <w:r w:rsidRPr="00641126">
        <w:rPr>
          <w:rStyle w:val="St-Klammer"/>
        </w:rPr>
        <w:t>ie weit lag die Prognose beim letzten Mal daneben)</w:t>
      </w:r>
      <w:r>
        <w:t xml:space="preserve"> für die PLAN-Inflationsrate </w:t>
      </w:r>
      <w:r w:rsidRPr="003F1EDF">
        <w:t>(vgl. die Planungsbögen in Kap. 6)</w:t>
      </w:r>
      <w:r>
        <w:t xml:space="preserve">. Bei der Planung für das nächste Quartal </w:t>
      </w:r>
      <w:r w:rsidR="002E2E3B">
        <w:t>sollte deshalb neben der Prognose für das nächste Quartal auch</w:t>
      </w:r>
      <w:r>
        <w:t xml:space="preserve"> von den IST-Werten des Vorquartals ausgegangen werden</w:t>
      </w:r>
      <w:r w:rsidR="002E2E3B">
        <w:t xml:space="preserve"> </w:t>
      </w:r>
      <w:r w:rsidR="002E2E3B" w:rsidRPr="00641126">
        <w:rPr>
          <w:rStyle w:val="St-Klammer"/>
        </w:rPr>
        <w:t>(wurde die Prognose für das letzte Quartal durch den IST-Wert bestätigt?)</w:t>
      </w:r>
      <w:r>
        <w:t>.</w:t>
      </w:r>
    </w:p>
    <w:p w:rsidR="00BD09D8" w:rsidRDefault="00BD09D8" w:rsidP="003F1EDF">
      <w:r>
        <w:t>Der Inflationsindex gibt die gesamten Preissteigerungen seit dem Basisquartal wieder. Als Basisquartal wird zweckmäßigerweise das Quartal 0 verwendet. Dann gilt:</w:t>
      </w:r>
    </w:p>
    <w:p w:rsidR="00BD09D8" w:rsidRDefault="00BD09D8" w:rsidP="00E11F48">
      <w:pPr>
        <w:jc w:val="left"/>
      </w:pPr>
      <w:r>
        <w:t>Inflationsindex</w:t>
      </w:r>
      <w:r w:rsidRPr="00641126">
        <w:rPr>
          <w:rStyle w:val="St-Klammer"/>
        </w:rPr>
        <w:t>(t+1)</w:t>
      </w:r>
      <w:r>
        <w:t xml:space="preserve"> = Inflationsindex</w:t>
      </w:r>
      <w:r w:rsidRPr="00641126">
        <w:rPr>
          <w:rStyle w:val="St-Klammer"/>
        </w:rPr>
        <w:t>(t)</w:t>
      </w:r>
      <w:r>
        <w:t xml:space="preserve"> * [100% + Inflationsrate</w:t>
      </w:r>
      <w:r w:rsidRPr="00641126">
        <w:rPr>
          <w:rStyle w:val="St-Klammer"/>
        </w:rPr>
        <w:t>(t+1)</w:t>
      </w:r>
      <w:r w:rsidRPr="00622D5A">
        <w:t>]</w:t>
      </w:r>
    </w:p>
    <w:p w:rsidR="00BD09D8" w:rsidRPr="00285C0F" w:rsidRDefault="00BD09D8" w:rsidP="006E2691">
      <w:pPr>
        <w:spacing w:before="40" w:line="240" w:lineRule="atLeast"/>
        <w:jc w:val="left"/>
      </w:pPr>
      <w:r w:rsidRPr="00285C0F">
        <w:lastRenderedPageBreak/>
        <w:t xml:space="preserve">wobei </w:t>
      </w:r>
      <w:r w:rsidR="00DE5BE7" w:rsidRPr="00285C0F">
        <w:t xml:space="preserve">das Quartal 0 als Basisquartal festgelegt wird; damit ist </w:t>
      </w:r>
      <w:r w:rsidR="00DE5BE7" w:rsidRPr="00285C0F">
        <w:br/>
      </w:r>
      <w:r w:rsidRPr="00285C0F">
        <w:t xml:space="preserve">Inflationsindex(0) </w:t>
      </w:r>
      <w:r w:rsidR="00DE5BE7" w:rsidRPr="00285C0F">
        <w:t xml:space="preserve">= </w:t>
      </w:r>
      <w:r w:rsidRPr="00285C0F">
        <w:t>1,0.</w:t>
      </w:r>
    </w:p>
    <w:p w:rsidR="00BD09D8" w:rsidRDefault="00BD09D8">
      <w:pPr>
        <w:pStyle w:val="berschrift9"/>
      </w:pPr>
      <w:bookmarkStart w:id="41" w:name="_Toc525994558"/>
      <w:bookmarkStart w:id="42" w:name="_Toc391405407"/>
      <w:r>
        <w:t>Tabelle 2.1 :</w:t>
      </w:r>
      <w:r w:rsidR="00B11224">
        <w:tab/>
      </w:r>
      <w:r>
        <w:t>Prognose und tatsächliche Entwicklung der Preise und der</w:t>
      </w:r>
      <w:r>
        <w:br/>
        <w:t>Personalkostenerhöhung</w:t>
      </w:r>
      <w:bookmarkEnd w:id="41"/>
      <w:r>
        <w:t xml:space="preserve"> - </w:t>
      </w:r>
      <w:r w:rsidRPr="00783D39">
        <w:t>Beispiel</w:t>
      </w:r>
      <w:bookmarkEnd w:id="42"/>
    </w:p>
    <w:tbl>
      <w:tblPr>
        <w:tblW w:w="8367"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245"/>
        <w:gridCol w:w="1013"/>
        <w:gridCol w:w="1066"/>
        <w:gridCol w:w="1043"/>
      </w:tblGrid>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lang w:val="it-IT"/>
              </w:rPr>
            </w:pPr>
            <w:r w:rsidRPr="00DD7801">
              <w:rPr>
                <w:rFonts w:cs="Arial"/>
                <w:sz w:val="18"/>
                <w:szCs w:val="18"/>
                <w:lang w:val="it-IT"/>
              </w:rPr>
              <w:t>Quartal</w:t>
            </w:r>
          </w:p>
        </w:tc>
        <w:tc>
          <w:tcPr>
            <w:tcW w:w="1013" w:type="dxa"/>
          </w:tcPr>
          <w:p w:rsidR="005343D6" w:rsidRPr="00DD7801" w:rsidRDefault="005343D6" w:rsidP="0045734D">
            <w:pPr>
              <w:keepNext/>
              <w:keepLines/>
              <w:spacing w:before="40" w:after="40" w:line="240" w:lineRule="exact"/>
              <w:jc w:val="center"/>
              <w:rPr>
                <w:rFonts w:cs="Arial"/>
                <w:sz w:val="18"/>
                <w:szCs w:val="18"/>
                <w:lang w:val="it-IT"/>
              </w:rPr>
            </w:pPr>
            <w:r w:rsidRPr="00DD7801">
              <w:rPr>
                <w:rFonts w:cs="Arial"/>
                <w:sz w:val="18"/>
                <w:szCs w:val="18"/>
                <w:lang w:val="it-IT"/>
              </w:rPr>
              <w:t>0</w:t>
            </w:r>
          </w:p>
        </w:tc>
        <w:tc>
          <w:tcPr>
            <w:tcW w:w="1066" w:type="dxa"/>
          </w:tcPr>
          <w:p w:rsidR="005343D6" w:rsidRPr="00DD7801" w:rsidRDefault="005343D6" w:rsidP="0045734D">
            <w:pPr>
              <w:keepNext/>
              <w:keepLines/>
              <w:spacing w:before="40" w:after="40" w:line="240" w:lineRule="exact"/>
              <w:jc w:val="center"/>
              <w:rPr>
                <w:rFonts w:cs="Arial"/>
                <w:sz w:val="18"/>
                <w:szCs w:val="18"/>
                <w:lang w:val="it-IT"/>
              </w:rPr>
            </w:pPr>
            <w:r w:rsidRPr="00DD7801">
              <w:rPr>
                <w:rFonts w:cs="Arial"/>
                <w:sz w:val="18"/>
                <w:szCs w:val="18"/>
                <w:lang w:val="it-IT"/>
              </w:rPr>
              <w:t>1</w:t>
            </w:r>
          </w:p>
        </w:tc>
        <w:tc>
          <w:tcPr>
            <w:tcW w:w="1043" w:type="dxa"/>
          </w:tcPr>
          <w:p w:rsidR="005343D6" w:rsidRPr="00DD7801" w:rsidRDefault="005343D6" w:rsidP="0045734D">
            <w:pPr>
              <w:keepNext/>
              <w:keepLines/>
              <w:spacing w:before="40" w:after="40" w:line="240" w:lineRule="exact"/>
              <w:jc w:val="center"/>
              <w:rPr>
                <w:rFonts w:cs="Arial"/>
                <w:sz w:val="18"/>
                <w:szCs w:val="18"/>
                <w:lang w:val="it-IT"/>
              </w:rPr>
            </w:pPr>
            <w:r w:rsidRPr="00DD7801">
              <w:rPr>
                <w:rFonts w:cs="Arial"/>
                <w:sz w:val="18"/>
                <w:szCs w:val="18"/>
                <w:lang w:val="it-IT"/>
              </w:rPr>
              <w:t>2</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lang w:val="it-IT"/>
              </w:rPr>
            </w:pPr>
            <w:r w:rsidRPr="00DD7801">
              <w:rPr>
                <w:rFonts w:cs="Arial"/>
                <w:sz w:val="18"/>
                <w:szCs w:val="18"/>
                <w:lang w:val="it-IT"/>
              </w:rPr>
              <w:t>Inflation - Prognose in % pro Quartal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0,7%</w:t>
            </w:r>
          </w:p>
        </w:tc>
        <w:tc>
          <w:tcPr>
            <w:tcW w:w="104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w:t>
            </w:r>
            <w:r w:rsidR="00290796" w:rsidRPr="00DD7801">
              <w:rPr>
                <w:rFonts w:cs="Arial"/>
                <w:sz w:val="18"/>
                <w:szCs w:val="18"/>
              </w:rPr>
              <w:t>8</w:t>
            </w:r>
            <w:r w:rsidRPr="00DD7801">
              <w:rPr>
                <w:rFonts w:cs="Arial"/>
                <w:sz w:val="18"/>
                <w:szCs w:val="18"/>
              </w:rPr>
              <w:t>%</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Inflation - PLAN in % pro Quartal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w:t>
            </w:r>
            <w:r w:rsidR="00290796" w:rsidRPr="00DD7801">
              <w:rPr>
                <w:rFonts w:cs="Arial"/>
                <w:sz w:val="18"/>
                <w:szCs w:val="18"/>
              </w:rPr>
              <w:t>7</w:t>
            </w:r>
            <w:r w:rsidRPr="00DD7801">
              <w:rPr>
                <w:rFonts w:cs="Arial"/>
                <w:sz w:val="18"/>
                <w:szCs w:val="18"/>
              </w:rPr>
              <w:t>%</w:t>
            </w:r>
          </w:p>
        </w:tc>
        <w:tc>
          <w:tcPr>
            <w:tcW w:w="104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1,8%</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Inflationsindex - PLAN als Dezimalzahl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1,00</w:t>
            </w:r>
            <w:r w:rsidR="00290796" w:rsidRPr="00DD7801">
              <w:rPr>
                <w:rFonts w:cs="Arial"/>
                <w:sz w:val="18"/>
                <w:szCs w:val="18"/>
              </w:rPr>
              <w:t>7</w:t>
            </w:r>
          </w:p>
        </w:tc>
        <w:tc>
          <w:tcPr>
            <w:tcW w:w="1043" w:type="dxa"/>
          </w:tcPr>
          <w:p w:rsidR="005343D6" w:rsidRPr="00DD7801" w:rsidRDefault="005343D6" w:rsidP="0045734D">
            <w:pPr>
              <w:keepNext/>
              <w:keepLines/>
              <w:spacing w:before="40" w:after="40" w:line="240" w:lineRule="exact"/>
              <w:jc w:val="right"/>
              <w:rPr>
                <w:rFonts w:cs="Arial"/>
                <w:sz w:val="18"/>
                <w:szCs w:val="18"/>
              </w:rPr>
            </w:pPr>
            <w:r w:rsidRPr="00DD7801">
              <w:rPr>
                <w:rStyle w:val="FormatvorlageFunotenzeichen"/>
                <w:sz w:val="16"/>
              </w:rPr>
              <w:footnoteReference w:id="9"/>
            </w:r>
            <w:r w:rsidRPr="00DD7801">
              <w:rPr>
                <w:rFonts w:cs="Arial"/>
                <w:sz w:val="18"/>
                <w:szCs w:val="18"/>
              </w:rPr>
              <w:t xml:space="preserve"> 1,027   </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Inflation - PLAN</w:t>
            </w:r>
            <w:r w:rsidRPr="00DD7801">
              <w:rPr>
                <w:rFonts w:cs="Arial"/>
                <w:sz w:val="18"/>
                <w:szCs w:val="18"/>
                <w:vertAlign w:val="subscript"/>
              </w:rPr>
              <w:t>max</w:t>
            </w:r>
            <w:r w:rsidRPr="00DD7801">
              <w:rPr>
                <w:rFonts w:cs="Arial"/>
                <w:sz w:val="18"/>
                <w:szCs w:val="18"/>
              </w:rPr>
              <w:t xml:space="preserve"> in % pro Quartal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1,4%</w:t>
            </w:r>
          </w:p>
        </w:tc>
        <w:tc>
          <w:tcPr>
            <w:tcW w:w="104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3,</w:t>
            </w:r>
            <w:r w:rsidR="00DE5BE7" w:rsidRPr="00DD7801">
              <w:rPr>
                <w:rFonts w:cs="Arial"/>
                <w:sz w:val="18"/>
                <w:szCs w:val="18"/>
              </w:rPr>
              <w:t>2</w:t>
            </w:r>
            <w:r w:rsidRPr="00DD7801">
              <w:rPr>
                <w:rFonts w:cs="Arial"/>
                <w:sz w:val="18"/>
                <w:szCs w:val="18"/>
              </w:rPr>
              <w:t>%</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Inflationsindex - PLAN</w:t>
            </w:r>
            <w:r w:rsidRPr="00DD7801">
              <w:rPr>
                <w:rFonts w:cs="Arial"/>
                <w:sz w:val="18"/>
                <w:szCs w:val="18"/>
                <w:vertAlign w:val="subscript"/>
              </w:rPr>
              <w:t>max</w:t>
            </w:r>
            <w:r w:rsidRPr="00DD7801">
              <w:rPr>
                <w:rFonts w:cs="Arial"/>
                <w:sz w:val="18"/>
                <w:szCs w:val="18"/>
              </w:rPr>
              <w:t xml:space="preserve"> als Dezimalzahl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1,014</w:t>
            </w:r>
          </w:p>
        </w:tc>
        <w:tc>
          <w:tcPr>
            <w:tcW w:w="1043" w:type="dxa"/>
          </w:tcPr>
          <w:p w:rsidR="005343D6" w:rsidRPr="00DD7801" w:rsidRDefault="005343D6" w:rsidP="0045734D">
            <w:pPr>
              <w:keepNext/>
              <w:keepLines/>
              <w:spacing w:before="40" w:after="40" w:line="240" w:lineRule="exact"/>
              <w:jc w:val="right"/>
              <w:rPr>
                <w:rFonts w:cs="Arial"/>
                <w:sz w:val="18"/>
                <w:szCs w:val="18"/>
              </w:rPr>
            </w:pPr>
            <w:r w:rsidRPr="00DD7801">
              <w:rPr>
                <w:rStyle w:val="FormatvorlageFunotenzeichen"/>
                <w:sz w:val="16"/>
              </w:rPr>
              <w:footnoteReference w:id="10"/>
            </w:r>
            <w:r w:rsidRPr="00DD7801">
              <w:rPr>
                <w:rFonts w:cs="Arial"/>
                <w:sz w:val="18"/>
                <w:szCs w:val="18"/>
              </w:rPr>
              <w:t xml:space="preserve"> 1,04</w:t>
            </w:r>
            <w:r w:rsidR="00DE5BE7" w:rsidRPr="00DD7801">
              <w:rPr>
                <w:rFonts w:cs="Arial"/>
                <w:sz w:val="18"/>
                <w:szCs w:val="18"/>
              </w:rPr>
              <w:t>1</w:t>
            </w:r>
            <w:r w:rsidRPr="00DD7801">
              <w:rPr>
                <w:rFonts w:cs="Arial"/>
                <w:sz w:val="18"/>
                <w:szCs w:val="18"/>
              </w:rPr>
              <w:t xml:space="preserve">   </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Inflation - IST in % pro Quartal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0,0%</w:t>
            </w:r>
          </w:p>
        </w:tc>
        <w:tc>
          <w:tcPr>
            <w:tcW w:w="1066" w:type="dxa"/>
          </w:tcPr>
          <w:p w:rsidR="005343D6" w:rsidRPr="00DD7801" w:rsidRDefault="00E25F36" w:rsidP="0045734D">
            <w:pPr>
              <w:keepNext/>
              <w:keepLines/>
              <w:spacing w:before="40" w:after="40" w:line="240" w:lineRule="exact"/>
              <w:jc w:val="right"/>
              <w:rPr>
                <w:rFonts w:cs="Arial"/>
                <w:sz w:val="18"/>
                <w:szCs w:val="18"/>
              </w:rPr>
            </w:pPr>
            <w:r w:rsidRPr="00DD7801">
              <w:rPr>
                <w:rFonts w:cs="Arial"/>
                <w:sz w:val="18"/>
                <w:szCs w:val="18"/>
              </w:rPr>
              <w:t>0,9</w:t>
            </w:r>
            <w:r w:rsidR="005343D6" w:rsidRPr="00DD7801">
              <w:rPr>
                <w:rFonts w:cs="Arial"/>
                <w:sz w:val="18"/>
                <w:szCs w:val="18"/>
              </w:rPr>
              <w:t>%</w:t>
            </w:r>
          </w:p>
        </w:tc>
        <w:tc>
          <w:tcPr>
            <w:tcW w:w="1043" w:type="dxa"/>
          </w:tcPr>
          <w:p w:rsidR="005343D6" w:rsidRPr="00DD7801" w:rsidRDefault="002D6F4A" w:rsidP="0045734D">
            <w:pPr>
              <w:keepNext/>
              <w:keepLines/>
              <w:spacing w:before="40" w:after="40" w:line="240" w:lineRule="exact"/>
              <w:jc w:val="right"/>
              <w:rPr>
                <w:rFonts w:cs="Arial"/>
                <w:sz w:val="18"/>
                <w:szCs w:val="18"/>
              </w:rPr>
            </w:pPr>
            <w:r>
              <w:rPr>
                <w:rFonts w:cs="Arial"/>
                <w:sz w:val="18"/>
                <w:szCs w:val="18"/>
              </w:rPr>
              <w:t>1,9%</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Inflationsindex - IST als Dezimalzahl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1,000</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1,0</w:t>
            </w:r>
            <w:r w:rsidR="00DE5BE7" w:rsidRPr="00DD7801">
              <w:rPr>
                <w:rFonts w:cs="Arial"/>
                <w:sz w:val="18"/>
                <w:szCs w:val="18"/>
              </w:rPr>
              <w:t>09</w:t>
            </w:r>
          </w:p>
        </w:tc>
        <w:tc>
          <w:tcPr>
            <w:tcW w:w="1043" w:type="dxa"/>
          </w:tcPr>
          <w:p w:rsidR="005343D6" w:rsidRPr="00DD7801" w:rsidRDefault="002D6F4A" w:rsidP="0045734D">
            <w:pPr>
              <w:keepNext/>
              <w:keepLines/>
              <w:spacing w:before="40" w:after="40" w:line="240" w:lineRule="exact"/>
              <w:jc w:val="right"/>
              <w:rPr>
                <w:rFonts w:cs="Arial"/>
                <w:sz w:val="18"/>
                <w:szCs w:val="18"/>
              </w:rPr>
            </w:pPr>
            <w:r>
              <w:rPr>
                <w:rStyle w:val="Funotenzeichen"/>
                <w:rFonts w:cs="Arial"/>
                <w:szCs w:val="18"/>
              </w:rPr>
              <w:footnoteReference w:id="11"/>
            </w:r>
            <w:r>
              <w:rPr>
                <w:rFonts w:cs="Arial"/>
                <w:sz w:val="18"/>
                <w:szCs w:val="18"/>
              </w:rPr>
              <w:t xml:space="preserve"> 1,028</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Personalkostenerhöhung - Prognose in % pro Quartal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w:t>
            </w:r>
          </w:p>
        </w:tc>
        <w:tc>
          <w:tcPr>
            <w:tcW w:w="104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Personalkostenerhöhung - PLAN in % pro Quartal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0,0%</w:t>
            </w:r>
          </w:p>
        </w:tc>
        <w:tc>
          <w:tcPr>
            <w:tcW w:w="104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0,0%</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Personalkostenindex - PLAN als Dezimal</w:t>
            </w:r>
            <w:r w:rsidRPr="00DD7801">
              <w:rPr>
                <w:rFonts w:cs="Arial"/>
                <w:sz w:val="18"/>
                <w:szCs w:val="18"/>
              </w:rPr>
              <w:softHyphen/>
              <w:t>zahl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1,000</w:t>
            </w:r>
          </w:p>
        </w:tc>
        <w:tc>
          <w:tcPr>
            <w:tcW w:w="104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1,000</w:t>
            </w:r>
          </w:p>
        </w:tc>
      </w:tr>
      <w:tr w:rsidR="005343D6" w:rsidRPr="00DD7801" w:rsidTr="00F56ACA">
        <w:trPr>
          <w:cantSplit/>
        </w:trPr>
        <w:tc>
          <w:tcPr>
            <w:tcW w:w="5245" w:type="dxa"/>
          </w:tcPr>
          <w:p w:rsidR="005343D6" w:rsidRPr="00DD7801" w:rsidRDefault="005343D6" w:rsidP="0045734D">
            <w:pPr>
              <w:keepNext/>
              <w:keepLines/>
              <w:spacing w:before="60" w:after="60" w:line="280" w:lineRule="atLeast"/>
              <w:ind w:left="113"/>
              <w:jc w:val="left"/>
              <w:rPr>
                <w:rFonts w:cs="Arial"/>
                <w:sz w:val="18"/>
                <w:szCs w:val="18"/>
              </w:rPr>
            </w:pPr>
            <w:r w:rsidRPr="00DD7801">
              <w:rPr>
                <w:rFonts w:cs="Arial"/>
                <w:sz w:val="18"/>
                <w:szCs w:val="18"/>
              </w:rPr>
              <w:t>Personalkostenerhöhung - IST in % pro Quartal</w:t>
            </w:r>
          </w:p>
        </w:tc>
        <w:tc>
          <w:tcPr>
            <w:tcW w:w="1013"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w:t>
            </w:r>
          </w:p>
        </w:tc>
        <w:tc>
          <w:tcPr>
            <w:tcW w:w="1066" w:type="dxa"/>
          </w:tcPr>
          <w:p w:rsidR="005343D6" w:rsidRPr="00DD7801" w:rsidRDefault="005343D6" w:rsidP="0045734D">
            <w:pPr>
              <w:keepNext/>
              <w:keepLines/>
              <w:spacing w:before="40" w:after="40" w:line="240" w:lineRule="exact"/>
              <w:jc w:val="right"/>
              <w:rPr>
                <w:rFonts w:cs="Arial"/>
                <w:sz w:val="18"/>
                <w:szCs w:val="18"/>
              </w:rPr>
            </w:pPr>
            <w:r w:rsidRPr="00DD7801">
              <w:rPr>
                <w:rFonts w:cs="Arial"/>
                <w:sz w:val="18"/>
                <w:szCs w:val="18"/>
              </w:rPr>
              <w:t>0%</w:t>
            </w:r>
          </w:p>
        </w:tc>
        <w:tc>
          <w:tcPr>
            <w:tcW w:w="1043" w:type="dxa"/>
          </w:tcPr>
          <w:p w:rsidR="005343D6" w:rsidRPr="00DD7801" w:rsidRDefault="005343D6" w:rsidP="0045734D">
            <w:pPr>
              <w:keepNext/>
              <w:keepLines/>
              <w:spacing w:before="40" w:after="40" w:line="240" w:lineRule="exact"/>
              <w:jc w:val="right"/>
              <w:rPr>
                <w:rFonts w:cs="Arial"/>
                <w:sz w:val="18"/>
                <w:szCs w:val="18"/>
              </w:rPr>
            </w:pPr>
          </w:p>
        </w:tc>
      </w:tr>
      <w:tr w:rsidR="005343D6" w:rsidRPr="00DD7801" w:rsidTr="00F56ACA">
        <w:trPr>
          <w:cantSplit/>
        </w:trPr>
        <w:tc>
          <w:tcPr>
            <w:tcW w:w="5245" w:type="dxa"/>
          </w:tcPr>
          <w:p w:rsidR="005343D6" w:rsidRPr="00DD7801" w:rsidRDefault="005343D6" w:rsidP="0045734D">
            <w:pPr>
              <w:keepLines/>
              <w:spacing w:before="60" w:after="60" w:line="280" w:lineRule="atLeast"/>
              <w:ind w:left="113"/>
              <w:jc w:val="left"/>
              <w:rPr>
                <w:rFonts w:cs="Arial"/>
                <w:sz w:val="18"/>
                <w:szCs w:val="18"/>
              </w:rPr>
            </w:pPr>
            <w:r w:rsidRPr="00DD7801">
              <w:rPr>
                <w:rFonts w:cs="Arial"/>
                <w:sz w:val="18"/>
                <w:szCs w:val="18"/>
              </w:rPr>
              <w:t>Personalkostenindex - IST als Dezimalzahl</w:t>
            </w:r>
          </w:p>
        </w:tc>
        <w:tc>
          <w:tcPr>
            <w:tcW w:w="1013" w:type="dxa"/>
          </w:tcPr>
          <w:p w:rsidR="005343D6" w:rsidRPr="00DD7801" w:rsidRDefault="005343D6" w:rsidP="0045734D">
            <w:pPr>
              <w:keepLines/>
              <w:spacing w:before="40" w:after="40" w:line="240" w:lineRule="exact"/>
              <w:jc w:val="right"/>
              <w:rPr>
                <w:rFonts w:cs="Arial"/>
                <w:sz w:val="18"/>
                <w:szCs w:val="18"/>
              </w:rPr>
            </w:pPr>
            <w:r w:rsidRPr="00DD7801">
              <w:rPr>
                <w:rFonts w:cs="Arial"/>
                <w:sz w:val="18"/>
                <w:szCs w:val="18"/>
              </w:rPr>
              <w:t>1,000</w:t>
            </w:r>
          </w:p>
        </w:tc>
        <w:tc>
          <w:tcPr>
            <w:tcW w:w="1066" w:type="dxa"/>
          </w:tcPr>
          <w:p w:rsidR="005343D6" w:rsidRPr="00DD7801" w:rsidRDefault="005343D6" w:rsidP="0045734D">
            <w:pPr>
              <w:keepLines/>
              <w:spacing w:before="40" w:after="40" w:line="240" w:lineRule="exact"/>
              <w:jc w:val="right"/>
              <w:rPr>
                <w:rFonts w:cs="Arial"/>
                <w:sz w:val="18"/>
                <w:szCs w:val="18"/>
              </w:rPr>
            </w:pPr>
            <w:r w:rsidRPr="00DD7801">
              <w:rPr>
                <w:rFonts w:cs="Arial"/>
                <w:sz w:val="18"/>
                <w:szCs w:val="18"/>
              </w:rPr>
              <w:t>1,000</w:t>
            </w:r>
          </w:p>
        </w:tc>
        <w:tc>
          <w:tcPr>
            <w:tcW w:w="1043" w:type="dxa"/>
          </w:tcPr>
          <w:p w:rsidR="005343D6" w:rsidRPr="00DD7801" w:rsidRDefault="005343D6" w:rsidP="0045734D">
            <w:pPr>
              <w:keepLines/>
              <w:spacing w:before="40" w:after="40" w:line="240" w:lineRule="exact"/>
              <w:jc w:val="right"/>
              <w:rPr>
                <w:rFonts w:cs="Arial"/>
                <w:sz w:val="18"/>
                <w:szCs w:val="18"/>
              </w:rPr>
            </w:pPr>
          </w:p>
        </w:tc>
      </w:tr>
    </w:tbl>
    <w:p w:rsidR="00BD09D8" w:rsidRDefault="00BD09D8">
      <w:pPr>
        <w:pStyle w:val="berschrift2"/>
        <w:tabs>
          <w:tab w:val="left" w:pos="567"/>
        </w:tabs>
      </w:pPr>
      <w:bookmarkStart w:id="43" w:name="_Toc524360"/>
      <w:bookmarkStart w:id="44" w:name="_Toc1976925"/>
      <w:bookmarkStart w:id="45" w:name="_Toc391405320"/>
      <w:r>
        <w:t>Nominaler und realer Verkaufspreis</w:t>
      </w:r>
      <w:bookmarkEnd w:id="43"/>
      <w:bookmarkEnd w:id="44"/>
      <w:bookmarkEnd w:id="45"/>
    </w:p>
    <w:p w:rsidR="00BD09D8" w:rsidRDefault="00BD09D8" w:rsidP="00BB2BDE">
      <w:r>
        <w:t xml:space="preserve">Der </w:t>
      </w:r>
      <w:bookmarkStart w:id="46" w:name="nom"/>
      <w:r>
        <w:rPr>
          <w:b/>
        </w:rPr>
        <w:t>nominale</w:t>
      </w:r>
      <w:r>
        <w:t xml:space="preserve"> </w:t>
      </w:r>
      <w:bookmarkEnd w:id="46"/>
      <w:r>
        <w:t xml:space="preserve">Verkaufspreis ist der vom Unternehmen festzulegende Verkaufspreis. Es wird nicht zwischen Brutto- und Netto-Verkaufspreis </w:t>
      </w:r>
      <w:r w:rsidRPr="007D79F2">
        <w:rPr>
          <w:rStyle w:val="St-Klammer"/>
        </w:rPr>
        <w:t>(Skonti, Rabatte)</w:t>
      </w:r>
      <w:r>
        <w:t xml:space="preserve"> unterschieden, es gibt keine Staffelpreise </w:t>
      </w:r>
      <w:r w:rsidRPr="007D79F2">
        <w:rPr>
          <w:rStyle w:val="St-Klammer"/>
        </w:rPr>
        <w:t>(z.B. für Groß</w:t>
      </w:r>
      <w:r w:rsidRPr="007D79F2">
        <w:rPr>
          <w:rStyle w:val="St-Klammer"/>
        </w:rPr>
        <w:softHyphen/>
        <w:t>kunden)</w:t>
      </w:r>
      <w:r>
        <w:t>, und bei allen Betrachtungen ist die Mehrwertsteuer ausgeklammert.</w:t>
      </w:r>
    </w:p>
    <w:p w:rsidR="00BD09D8" w:rsidRDefault="00BD09D8" w:rsidP="00BB2BDE">
      <w:r>
        <w:t xml:space="preserve">Der </w:t>
      </w:r>
      <w:bookmarkStart w:id="47" w:name="real"/>
      <w:r>
        <w:rPr>
          <w:b/>
        </w:rPr>
        <w:t>reale</w:t>
      </w:r>
      <w:r>
        <w:t xml:space="preserve"> </w:t>
      </w:r>
      <w:bookmarkEnd w:id="47"/>
      <w:r>
        <w:t>Verkaufspreis orientiert sich an der Kaufkraft der Nachfrager. Er wird bestimmt, indem der nomi</w:t>
      </w:r>
      <w:r>
        <w:softHyphen/>
        <w:t>na</w:t>
      </w:r>
      <w:r>
        <w:softHyphen/>
        <w:t xml:space="preserve">le Verkaufspreis um die bis Quartal t aufgelaufenen Inflationsraten </w:t>
      </w:r>
      <w:r w:rsidRPr="007D79F2">
        <w:rPr>
          <w:rStyle w:val="St-Klammer"/>
        </w:rPr>
        <w:t>(also um den Preisindex, bezogen auf Quartal 0)</w:t>
      </w:r>
      <w:r>
        <w:t xml:space="preserve"> korrigiert wird:</w:t>
      </w:r>
    </w:p>
    <w:p w:rsidR="00BD09D8" w:rsidRPr="00FC0E80" w:rsidRDefault="00BD09D8" w:rsidP="001426FE">
      <w:pPr>
        <w:keepNext/>
        <w:keepLines/>
        <w:tabs>
          <w:tab w:val="left" w:pos="1134"/>
        </w:tabs>
        <w:spacing w:line="240" w:lineRule="exact"/>
        <w:ind w:right="5954"/>
        <w:rPr>
          <w:szCs w:val="24"/>
          <w:lang w:val="fr-FR"/>
        </w:rPr>
      </w:pPr>
      <w:r w:rsidRPr="00214280">
        <w:rPr>
          <w:szCs w:val="24"/>
        </w:rPr>
        <w:tab/>
      </w:r>
      <w:r w:rsidRPr="00FC0E80">
        <w:rPr>
          <w:szCs w:val="24"/>
          <w:lang w:val="fr-FR"/>
        </w:rPr>
        <w:t>P</w:t>
      </w:r>
      <w:r w:rsidRPr="00FC0E80">
        <w:rPr>
          <w:szCs w:val="24"/>
          <w:vertAlign w:val="subscript"/>
          <w:lang w:val="fr-FR"/>
        </w:rPr>
        <w:t>nominal</w:t>
      </w:r>
      <w:r w:rsidRPr="00641126">
        <w:rPr>
          <w:rStyle w:val="St-Klammer"/>
        </w:rPr>
        <w:t>(t)</w:t>
      </w:r>
      <w:r w:rsidRPr="00FC0E80">
        <w:rPr>
          <w:szCs w:val="24"/>
          <w:lang w:val="fr-FR"/>
        </w:rPr>
        <w:br/>
        <w:t>P</w:t>
      </w:r>
      <w:r w:rsidRPr="00FC0E80">
        <w:rPr>
          <w:szCs w:val="24"/>
          <w:vertAlign w:val="subscript"/>
          <w:lang w:val="fr-FR"/>
        </w:rPr>
        <w:t>real</w:t>
      </w:r>
      <w:r w:rsidRPr="00641126">
        <w:rPr>
          <w:rStyle w:val="St-Klammer"/>
        </w:rPr>
        <w:t>(t)</w:t>
      </w:r>
      <w:r w:rsidRPr="00FC0E80">
        <w:rPr>
          <w:szCs w:val="24"/>
          <w:lang w:val="fr-FR"/>
        </w:rPr>
        <w:t xml:space="preserve"> = </w:t>
      </w:r>
      <w:r w:rsidRPr="00FC0E80">
        <w:rPr>
          <w:szCs w:val="24"/>
          <w:lang w:val="fr-FR"/>
        </w:rPr>
        <w:tab/>
      </w:r>
      <w:r w:rsidRPr="00FC0E80">
        <w:rPr>
          <w:szCs w:val="24"/>
          <w:vertAlign w:val="superscript"/>
          <w:lang w:val="fr-FR"/>
        </w:rPr>
        <w:t>____________</w:t>
      </w:r>
      <w:r w:rsidRPr="00FC0E80">
        <w:rPr>
          <w:szCs w:val="24"/>
          <w:lang w:val="fr-FR"/>
        </w:rPr>
        <w:t xml:space="preserve"> </w:t>
      </w:r>
      <w:r w:rsidRPr="00FC0E80">
        <w:rPr>
          <w:szCs w:val="24"/>
          <w:lang w:val="fr-FR"/>
        </w:rPr>
        <w:br/>
      </w:r>
      <w:r w:rsidRPr="00FC0E80">
        <w:rPr>
          <w:szCs w:val="24"/>
          <w:lang w:val="fr-FR"/>
        </w:rPr>
        <w:tab/>
        <w:t>Inf</w:t>
      </w:r>
      <w:r w:rsidRPr="00FC0E80">
        <w:rPr>
          <w:szCs w:val="24"/>
          <w:vertAlign w:val="subscript"/>
          <w:lang w:val="fr-FR"/>
        </w:rPr>
        <w:t>index</w:t>
      </w:r>
      <w:r w:rsidRPr="00641126">
        <w:rPr>
          <w:rStyle w:val="St-Klammer"/>
        </w:rPr>
        <w:t>(t)</w:t>
      </w:r>
    </w:p>
    <w:p w:rsidR="00052F1E" w:rsidRDefault="00BD09D8" w:rsidP="001426FE">
      <w:pPr>
        <w:keepLines/>
        <w:tabs>
          <w:tab w:val="left" w:pos="907"/>
        </w:tabs>
        <w:spacing w:before="0" w:line="280" w:lineRule="atLeast"/>
        <w:jc w:val="left"/>
      </w:pPr>
      <w:r>
        <w:t>mit</w:t>
      </w:r>
      <w:r>
        <w:br/>
      </w:r>
      <w:r w:rsidRPr="00FC0E80">
        <w:t>P</w:t>
      </w:r>
      <w:r w:rsidRPr="00FC0E80">
        <w:rPr>
          <w:vertAlign w:val="subscript"/>
        </w:rPr>
        <w:t>rea</w:t>
      </w:r>
      <w:r w:rsidR="00345E33">
        <w:rPr>
          <w:vertAlign w:val="subscript"/>
        </w:rPr>
        <w:t>l</w:t>
      </w:r>
      <w:r w:rsidR="00345E33">
        <w:rPr>
          <w:vertAlign w:val="subscript"/>
        </w:rPr>
        <w:tab/>
      </w:r>
      <w:r w:rsidRPr="00A14073">
        <w:t>:</w:t>
      </w:r>
      <w:r w:rsidR="00345E33">
        <w:t xml:space="preserve"> </w:t>
      </w:r>
      <w:r w:rsidRPr="00A14073">
        <w:t>realer</w:t>
      </w:r>
      <w:r w:rsidRPr="00FC0E80">
        <w:t xml:space="preserve"> Preis </w:t>
      </w:r>
      <w:r w:rsidRPr="00641126">
        <w:rPr>
          <w:rStyle w:val="St-Klammer"/>
        </w:rPr>
        <w:t>(€ pro Stück)</w:t>
      </w:r>
      <w:r w:rsidRPr="00FC0E80">
        <w:t>,</w:t>
      </w:r>
      <w:r w:rsidRPr="00FC0E80">
        <w:br/>
        <w:t>P</w:t>
      </w:r>
      <w:r w:rsidRPr="00FC0E80">
        <w:rPr>
          <w:vertAlign w:val="subscript"/>
        </w:rPr>
        <w:t>nominal</w:t>
      </w:r>
      <w:r w:rsidR="00345E33">
        <w:rPr>
          <w:vertAlign w:val="subscript"/>
        </w:rPr>
        <w:tab/>
      </w:r>
      <w:r w:rsidRPr="00A14073">
        <w:t>:</w:t>
      </w:r>
      <w:r w:rsidR="00345E33">
        <w:t xml:space="preserve"> </w:t>
      </w:r>
      <w:r w:rsidRPr="00FC0E80">
        <w:t xml:space="preserve">nominaler Preis </w:t>
      </w:r>
      <w:r w:rsidRPr="00641126">
        <w:rPr>
          <w:rStyle w:val="St-Klammer"/>
        </w:rPr>
        <w:t>(€ pro Stück)</w:t>
      </w:r>
      <w:r w:rsidRPr="00FC0E80">
        <w:t>,</w:t>
      </w:r>
      <w:r w:rsidRPr="00FC0E80">
        <w:br/>
        <w:t>t</w:t>
      </w:r>
      <w:r w:rsidR="00345E33">
        <w:tab/>
      </w:r>
      <w:r>
        <w:t>:</w:t>
      </w:r>
      <w:r w:rsidR="00345E33">
        <w:t xml:space="preserve"> </w:t>
      </w:r>
      <w:r w:rsidRPr="00FC0E80">
        <w:t>Planungsquartal,</w:t>
      </w:r>
      <w:r w:rsidRPr="00FC0E80">
        <w:br/>
        <w:t>Inf</w:t>
      </w:r>
      <w:r w:rsidRPr="00FC0E80">
        <w:rPr>
          <w:color w:val="000000"/>
          <w:vertAlign w:val="subscript"/>
        </w:rPr>
        <w:t>index</w:t>
      </w:r>
      <w:r w:rsidR="00345E33">
        <w:rPr>
          <w:color w:val="000000"/>
          <w:vertAlign w:val="subscript"/>
        </w:rPr>
        <w:tab/>
      </w:r>
      <w:r>
        <w:t>:</w:t>
      </w:r>
      <w:r w:rsidR="00345E33">
        <w:t xml:space="preserve"> </w:t>
      </w:r>
      <w:r w:rsidRPr="00FC0E80">
        <w:t xml:space="preserve">Inflationsindex </w:t>
      </w:r>
      <w:r w:rsidRPr="00641126">
        <w:rPr>
          <w:rStyle w:val="St-Klammer"/>
        </w:rPr>
        <w:t>(dimensionslos)</w:t>
      </w:r>
    </w:p>
    <w:p w:rsidR="00BD09D8" w:rsidRPr="00FC0E80" w:rsidRDefault="00BD09D8" w:rsidP="001426FE">
      <w:pPr>
        <w:keepLines/>
        <w:tabs>
          <w:tab w:val="left" w:pos="907"/>
        </w:tabs>
        <w:spacing w:before="0" w:line="280" w:lineRule="atLeast"/>
        <w:jc w:val="left"/>
      </w:pPr>
      <w:r w:rsidRPr="00FC0E80">
        <w:lastRenderedPageBreak/>
        <w:t>wobei</w:t>
      </w:r>
      <w:r w:rsidRPr="00FC0E80">
        <w:br/>
        <w:t>Inf</w:t>
      </w:r>
      <w:r w:rsidRPr="00FC0E80">
        <w:rPr>
          <w:vertAlign w:val="subscript"/>
        </w:rPr>
        <w:t>index</w:t>
      </w:r>
      <w:r w:rsidRPr="00641126">
        <w:rPr>
          <w:rStyle w:val="St-Klammer"/>
        </w:rPr>
        <w:t>(t)</w:t>
      </w:r>
      <w:r>
        <w:t xml:space="preserve"> </w:t>
      </w:r>
      <w:r w:rsidR="00345E33">
        <w:tab/>
      </w:r>
      <w:r>
        <w:t>=</w:t>
      </w:r>
      <w:r w:rsidR="00345E33">
        <w:t xml:space="preserve"> </w:t>
      </w:r>
      <w:r w:rsidRPr="00FC0E80">
        <w:t>[Inf</w:t>
      </w:r>
      <w:r w:rsidRPr="00641126">
        <w:rPr>
          <w:rStyle w:val="St-Klammer"/>
        </w:rPr>
        <w:t>(0)</w:t>
      </w:r>
      <w:r w:rsidRPr="00FC0E80">
        <w:t xml:space="preserve"> + 100%] * [Inf</w:t>
      </w:r>
      <w:r w:rsidRPr="00641126">
        <w:rPr>
          <w:rStyle w:val="St-Klammer"/>
        </w:rPr>
        <w:t>(1)</w:t>
      </w:r>
      <w:r w:rsidRPr="00FC0E80">
        <w:t xml:space="preserve"> + 100%] * .... * [Inf</w:t>
      </w:r>
      <w:r w:rsidRPr="00641126">
        <w:rPr>
          <w:rStyle w:val="St-Klammer"/>
        </w:rPr>
        <w:t>(t)</w:t>
      </w:r>
      <w:r w:rsidRPr="00FC0E80">
        <w:t xml:space="preserve"> + 100%],</w:t>
      </w:r>
      <w:r w:rsidRPr="00FC0E80">
        <w:br/>
        <w:t>mit</w:t>
      </w:r>
      <w:r w:rsidRPr="00FC0E80">
        <w:br/>
        <w:t>Inf(t)</w:t>
      </w:r>
      <w:r w:rsidR="00345E33">
        <w:tab/>
      </w:r>
      <w:r w:rsidRPr="00FC0E80">
        <w:t>:=</w:t>
      </w:r>
      <w:r w:rsidR="00345E33">
        <w:t xml:space="preserve"> </w:t>
      </w:r>
      <w:r w:rsidRPr="00FC0E80">
        <w:t>Inflations</w:t>
      </w:r>
      <w:r w:rsidRPr="00FC0E80">
        <w:rPr>
          <w:u w:val="single"/>
        </w:rPr>
        <w:t>rate</w:t>
      </w:r>
      <w:r w:rsidRPr="00FC0E80">
        <w:t xml:space="preserve"> in %/Quartal</w:t>
      </w:r>
      <w:r w:rsidR="00AA7EF8" w:rsidRPr="005E0E00">
        <w:rPr>
          <w:rStyle w:val="Funotenzeichen"/>
          <w:color w:val="000000"/>
        </w:rPr>
        <w:footnoteReference w:id="12"/>
      </w:r>
      <w:r w:rsidRPr="00FC0E80">
        <w:t xml:space="preserve"> </w:t>
      </w:r>
      <w:r w:rsidRPr="00641126">
        <w:rPr>
          <w:rStyle w:val="St-Klammer"/>
        </w:rPr>
        <w:t xml:space="preserve">(für die Quartale 0 bis t-1: Istwerte, für Quartal t: Planwert oder, </w:t>
      </w:r>
      <w:r w:rsidR="00345E33" w:rsidRPr="00641126">
        <w:rPr>
          <w:rStyle w:val="St-Klammer"/>
        </w:rPr>
        <w:br/>
      </w:r>
      <w:r w:rsidR="00345E33" w:rsidRPr="00641126">
        <w:rPr>
          <w:rStyle w:val="St-Klammer"/>
        </w:rPr>
        <w:tab/>
        <w:t xml:space="preserve">    </w:t>
      </w:r>
      <w:r w:rsidRPr="00641126">
        <w:rPr>
          <w:rStyle w:val="St-Klammer"/>
        </w:rPr>
        <w:t>falls schon vorhanden, Istwert)</w:t>
      </w:r>
      <w:r w:rsidRPr="00FC0E80">
        <w:t xml:space="preserve">. </w:t>
      </w:r>
    </w:p>
    <w:p w:rsidR="00BD09D8" w:rsidRPr="00535999" w:rsidRDefault="00BD09D8" w:rsidP="00BB2BDE">
      <w:pPr>
        <w:rPr>
          <w:szCs w:val="22"/>
        </w:rPr>
      </w:pPr>
      <w:r>
        <w:t xml:space="preserve">Im Quartal 1 ergibt sich bei einem nominalen Verkaufspreis von 6,65 </w:t>
      </w:r>
      <w:r w:rsidRPr="00346FD2">
        <w:t>€/Stück</w:t>
      </w:r>
      <w:r>
        <w:t xml:space="preserve"> ein realer Verkaufspreis von P</w:t>
      </w:r>
      <w:r w:rsidRPr="00535999">
        <w:rPr>
          <w:szCs w:val="22"/>
          <w:vertAlign w:val="subscript"/>
        </w:rPr>
        <w:t>real</w:t>
      </w:r>
      <w:r w:rsidRPr="00641126">
        <w:rPr>
          <w:rStyle w:val="St-Klammer"/>
        </w:rPr>
        <w:t>(1)</w:t>
      </w:r>
      <w:r w:rsidRPr="00535999">
        <w:rPr>
          <w:szCs w:val="22"/>
        </w:rPr>
        <w:t xml:space="preserve"> = 6,65 </w:t>
      </w:r>
      <w:r w:rsidRPr="00346FD2">
        <w:t>€/Stück</w:t>
      </w:r>
      <w:r>
        <w:t xml:space="preserve"> </w:t>
      </w:r>
      <w:r w:rsidRPr="00535999">
        <w:rPr>
          <w:szCs w:val="22"/>
        </w:rPr>
        <w:t xml:space="preserve">/ 1,009 = 6,59 </w:t>
      </w:r>
      <w:r w:rsidRPr="00346FD2">
        <w:t>€/Stück</w:t>
      </w:r>
      <w:r w:rsidRPr="00535999">
        <w:rPr>
          <w:szCs w:val="22"/>
        </w:rPr>
        <w:t>.</w:t>
      </w:r>
    </w:p>
    <w:p w:rsidR="00BD09D8" w:rsidRDefault="00BD09D8" w:rsidP="0030521A">
      <w:pPr>
        <w:pStyle w:val="berschrift2"/>
      </w:pPr>
      <w:bookmarkStart w:id="48" w:name="_Toc524361"/>
      <w:bookmarkStart w:id="49" w:name="_Toc1976926"/>
      <w:bookmarkStart w:id="50" w:name="_Toc391405321"/>
      <w:r w:rsidRPr="0030521A">
        <w:t>Marketing</w:t>
      </w:r>
      <w:bookmarkEnd w:id="48"/>
      <w:bookmarkEnd w:id="49"/>
      <w:bookmarkEnd w:id="50"/>
    </w:p>
    <w:p w:rsidR="00BD09D8" w:rsidRDefault="00BD09D8" w:rsidP="00A14073">
      <w:r>
        <w:t xml:space="preserve">Je höher die Marketingaufwendungen sind, desto höher ist die absetzbare Menge. Das Unternehmen legt </w:t>
      </w:r>
      <w:bookmarkStart w:id="51" w:name="markkost"/>
      <w:r>
        <w:t xml:space="preserve">die </w:t>
      </w:r>
      <w:r>
        <w:rPr>
          <w:b/>
        </w:rPr>
        <w:t>nomi</w:t>
      </w:r>
      <w:r>
        <w:rPr>
          <w:b/>
        </w:rPr>
        <w:softHyphen/>
        <w:t>nalen Marketingaufwendungen</w:t>
      </w:r>
      <w:bookmarkEnd w:id="51"/>
      <w:r>
        <w:t xml:space="preserve"> für das Quartal t fest. Durch Berücksichtigung der Inflation erge</w:t>
      </w:r>
      <w:r>
        <w:softHyphen/>
        <w:t xml:space="preserve">ben sich die </w:t>
      </w:r>
      <w:r>
        <w:rPr>
          <w:b/>
        </w:rPr>
        <w:t>realen Marketingaufwendungen</w:t>
      </w:r>
      <w:r>
        <w:t xml:space="preserve"> wie folgt:</w:t>
      </w:r>
    </w:p>
    <w:p w:rsidR="00BD09D8" w:rsidRPr="00214280" w:rsidRDefault="00BD09D8" w:rsidP="00A14073">
      <w:pPr>
        <w:tabs>
          <w:tab w:val="left" w:pos="1134"/>
        </w:tabs>
        <w:spacing w:line="200" w:lineRule="exact"/>
        <w:ind w:right="5670"/>
        <w:jc w:val="left"/>
        <w:rPr>
          <w:lang w:val="fr-FR"/>
        </w:rPr>
      </w:pPr>
      <w:r>
        <w:tab/>
      </w:r>
      <w:r w:rsidRPr="00214280">
        <w:rPr>
          <w:lang w:val="fr-FR"/>
        </w:rPr>
        <w:t>MA</w:t>
      </w:r>
      <w:r w:rsidRPr="00214280">
        <w:rPr>
          <w:vertAlign w:val="subscript"/>
          <w:lang w:val="fr-FR"/>
        </w:rPr>
        <w:t>nominal</w:t>
      </w:r>
      <w:r w:rsidRPr="00641126">
        <w:rPr>
          <w:rStyle w:val="St-Klammer"/>
        </w:rPr>
        <w:t>(t)</w:t>
      </w:r>
      <w:r w:rsidRPr="00214280">
        <w:rPr>
          <w:lang w:val="fr-FR"/>
        </w:rPr>
        <w:br/>
        <w:t>MA</w:t>
      </w:r>
      <w:r w:rsidRPr="00214280">
        <w:rPr>
          <w:vertAlign w:val="subscript"/>
          <w:lang w:val="fr-FR"/>
        </w:rPr>
        <w:t>real</w:t>
      </w:r>
      <w:r w:rsidRPr="00641126">
        <w:rPr>
          <w:rStyle w:val="St-Klammer"/>
        </w:rPr>
        <w:t>(t)</w:t>
      </w:r>
      <w:r w:rsidRPr="00214280">
        <w:rPr>
          <w:lang w:val="fr-FR"/>
        </w:rPr>
        <w:t xml:space="preserve"> = </w:t>
      </w:r>
      <w:r w:rsidRPr="00214280">
        <w:rPr>
          <w:szCs w:val="22"/>
          <w:vertAlign w:val="superscript"/>
          <w:lang w:val="fr-FR"/>
        </w:rPr>
        <w:t>_____________</w:t>
      </w:r>
      <w:r w:rsidRPr="00214280">
        <w:rPr>
          <w:lang w:val="fr-FR"/>
        </w:rPr>
        <w:br/>
      </w:r>
      <w:r w:rsidRPr="00214280">
        <w:rPr>
          <w:lang w:val="fr-FR"/>
        </w:rPr>
        <w:tab/>
        <w:t>Inf</w:t>
      </w:r>
      <w:r w:rsidRPr="00214280">
        <w:rPr>
          <w:vertAlign w:val="subscript"/>
          <w:lang w:val="fr-FR"/>
        </w:rPr>
        <w:t>index</w:t>
      </w:r>
      <w:r w:rsidRPr="00641126">
        <w:rPr>
          <w:rStyle w:val="St-Klammer"/>
        </w:rPr>
        <w:t>(t)</w:t>
      </w:r>
    </w:p>
    <w:p w:rsidR="00BD09D8" w:rsidRPr="00FC0E80" w:rsidRDefault="00BD09D8" w:rsidP="00A14073">
      <w:pPr>
        <w:tabs>
          <w:tab w:val="left" w:pos="993"/>
        </w:tabs>
        <w:spacing w:before="0" w:line="280" w:lineRule="atLeast"/>
        <w:jc w:val="left"/>
      </w:pPr>
      <w:r>
        <w:t>mit</w:t>
      </w:r>
      <w:r>
        <w:br/>
      </w:r>
      <w:r w:rsidRPr="00BE5CFA">
        <w:t>MA</w:t>
      </w:r>
      <w:r w:rsidRPr="00BE5CFA">
        <w:rPr>
          <w:vertAlign w:val="subscript"/>
        </w:rPr>
        <w:t>real</w:t>
      </w:r>
      <w:r w:rsidRPr="00641126">
        <w:rPr>
          <w:rStyle w:val="St-Klammer"/>
        </w:rPr>
        <w:t>(t)</w:t>
      </w:r>
      <w:r w:rsidRPr="00A14073">
        <w:tab/>
      </w:r>
      <w:r w:rsidRPr="00285C0F">
        <w:t>: r</w:t>
      </w:r>
      <w:r w:rsidRPr="00BE5CFA">
        <w:t>eale Marketingaufwendungen in Quartal t,</w:t>
      </w:r>
      <w:r w:rsidRPr="00BE5CFA">
        <w:br/>
        <w:t>MA</w:t>
      </w:r>
      <w:r w:rsidRPr="00BE5CFA">
        <w:rPr>
          <w:vertAlign w:val="subscript"/>
        </w:rPr>
        <w:t>nominal</w:t>
      </w:r>
      <w:r w:rsidRPr="00641126">
        <w:rPr>
          <w:rStyle w:val="St-Klammer"/>
        </w:rPr>
        <w:t>(t)</w:t>
      </w:r>
      <w:r w:rsidRPr="00A14073">
        <w:tab/>
        <w:t>:</w:t>
      </w:r>
      <w:r w:rsidRPr="00BE5CFA">
        <w:t xml:space="preserve"> nominale Marketingaufwendungen in Quartal t,</w:t>
      </w:r>
      <w:r w:rsidRPr="00BE5CFA">
        <w:br/>
        <w:t>Inf</w:t>
      </w:r>
      <w:r w:rsidRPr="00BE5CFA">
        <w:rPr>
          <w:vertAlign w:val="subscript"/>
        </w:rPr>
        <w:t>index</w:t>
      </w:r>
      <w:r w:rsidRPr="00641126">
        <w:rPr>
          <w:rStyle w:val="St-Klammer"/>
        </w:rPr>
        <w:t>(t)</w:t>
      </w:r>
      <w:r w:rsidRPr="00BE5CFA">
        <w:tab/>
      </w:r>
      <w:r>
        <w:t>:</w:t>
      </w:r>
      <w:r w:rsidRPr="00BE5CFA">
        <w:t xml:space="preserve"> Inflationsindex in Quartal t </w:t>
      </w:r>
      <w:r w:rsidRPr="00641126">
        <w:rPr>
          <w:rStyle w:val="St-Klammer"/>
        </w:rPr>
        <w:t>(vgl. Abschnitt 2.2)</w:t>
      </w:r>
      <w:r w:rsidRPr="00BE5CFA">
        <w:t>.</w:t>
      </w:r>
      <w:r w:rsidRPr="00A14073">
        <w:t xml:space="preserve"> </w:t>
      </w:r>
    </w:p>
    <w:p w:rsidR="00BD09D8" w:rsidRDefault="00BD09D8" w:rsidP="00A14073">
      <w:r>
        <w:t>Bei 300.000 € nominalen Marketingaufwendungen im 2. Quartal ergeben sich:</w:t>
      </w:r>
      <w:r>
        <w:tab/>
      </w:r>
      <w:r>
        <w:br/>
        <w:t>MA</w:t>
      </w:r>
      <w:r>
        <w:rPr>
          <w:vertAlign w:val="subscript"/>
        </w:rPr>
        <w:t>real</w:t>
      </w:r>
      <w:r w:rsidRPr="00641126">
        <w:rPr>
          <w:rStyle w:val="St-Klammer"/>
        </w:rPr>
        <w:t>(2)</w:t>
      </w:r>
      <w:r>
        <w:t xml:space="preserve"> = 300.000 </w:t>
      </w:r>
      <w:r w:rsidRPr="00346FD2">
        <w:t>€</w:t>
      </w:r>
      <w:r>
        <w:t xml:space="preserve"> / (1,009 * 1,019)</w:t>
      </w:r>
      <w:r w:rsidR="002D6F4A">
        <w:rPr>
          <w:rStyle w:val="Funotenzeichen"/>
        </w:rPr>
        <w:footnoteReference w:id="13"/>
      </w:r>
      <w:r>
        <w:t xml:space="preserve"> = 291.780 </w:t>
      </w:r>
      <w:r w:rsidRPr="00346FD2">
        <w:t>€</w:t>
      </w:r>
      <w:r>
        <w:t>.</w:t>
      </w:r>
    </w:p>
    <w:p w:rsidR="00BD09D8" w:rsidRDefault="00BD09D8" w:rsidP="00A14073">
      <w:r>
        <w:t xml:space="preserve">Die realen Marketingaufwendungen wirken sich zum Teil sofort, zum Teil aber auch </w:t>
      </w:r>
      <w:r w:rsidRPr="00346FD2">
        <w:t>(mit laufend abneh</w:t>
      </w:r>
      <w:r w:rsidRPr="00346FD2">
        <w:softHyphen/>
        <w:t>mender Wirkung)</w:t>
      </w:r>
      <w:r>
        <w:t xml:space="preserve"> in den Folgequartalen aus. Die insgesamt in Quartal t </w:t>
      </w:r>
      <w:r w:rsidRPr="00A14073">
        <w:rPr>
          <w:b/>
        </w:rPr>
        <w:t>wirksa</w:t>
      </w:r>
      <w:r w:rsidRPr="00A14073">
        <w:rPr>
          <w:b/>
        </w:rPr>
        <w:softHyphen/>
        <w:t>men</w:t>
      </w:r>
      <w:r>
        <w:rPr>
          <w:b/>
        </w:rPr>
        <w:t xml:space="preserve"> </w:t>
      </w:r>
      <w:r w:rsidRPr="00A14073">
        <w:t>Marketingaufwen</w:t>
      </w:r>
      <w:r w:rsidRPr="00A14073">
        <w:softHyphen/>
        <w:t>dungen</w:t>
      </w:r>
      <w:r>
        <w:t xml:space="preserve"> lassen sich wie folgt berechnen:</w:t>
      </w:r>
    </w:p>
    <w:p w:rsidR="00BD09D8" w:rsidRPr="00A14073" w:rsidRDefault="00BD09D8" w:rsidP="001426FE">
      <w:pPr>
        <w:keepNext/>
        <w:keepLines/>
        <w:tabs>
          <w:tab w:val="left" w:pos="1985"/>
        </w:tabs>
        <w:ind w:right="3827"/>
        <w:rPr>
          <w:szCs w:val="24"/>
        </w:rPr>
      </w:pPr>
      <w:r w:rsidRPr="00A14073">
        <w:rPr>
          <w:szCs w:val="24"/>
        </w:rPr>
        <w:t>MA</w:t>
      </w:r>
      <w:r w:rsidRPr="00A14073">
        <w:rPr>
          <w:szCs w:val="24"/>
          <w:vertAlign w:val="subscript"/>
        </w:rPr>
        <w:t>wirksam</w:t>
      </w:r>
      <w:r w:rsidRPr="00641126">
        <w:rPr>
          <w:rStyle w:val="St-Klammer"/>
        </w:rPr>
        <w:t>(t)</w:t>
      </w:r>
      <w:r w:rsidRPr="00A14073">
        <w:rPr>
          <w:szCs w:val="24"/>
        </w:rPr>
        <w:t xml:space="preserve"> = MA</w:t>
      </w:r>
      <w:r w:rsidRPr="00A14073">
        <w:rPr>
          <w:szCs w:val="24"/>
          <w:vertAlign w:val="subscript"/>
        </w:rPr>
        <w:t>real</w:t>
      </w:r>
      <w:r w:rsidRPr="00641126">
        <w:rPr>
          <w:rStyle w:val="St-Klammer"/>
        </w:rPr>
        <w:t>(t)</w:t>
      </w:r>
      <w:r w:rsidRPr="00A14073">
        <w:rPr>
          <w:szCs w:val="24"/>
        </w:rPr>
        <w:t xml:space="preserve"> * (1-Nh) + MA</w:t>
      </w:r>
      <w:r w:rsidRPr="00A14073">
        <w:rPr>
          <w:szCs w:val="24"/>
          <w:vertAlign w:val="subscript"/>
        </w:rPr>
        <w:t>wirksam</w:t>
      </w:r>
      <w:r w:rsidRPr="00641126">
        <w:rPr>
          <w:rStyle w:val="St-Klammer"/>
        </w:rPr>
        <w:t>(t-1)</w:t>
      </w:r>
      <w:r w:rsidRPr="00A14073">
        <w:rPr>
          <w:szCs w:val="24"/>
        </w:rPr>
        <w:t xml:space="preserve"> * Nh </w:t>
      </w:r>
    </w:p>
    <w:p w:rsidR="00BD09D8" w:rsidRPr="00FC0E80" w:rsidRDefault="00BD09D8" w:rsidP="001426FE">
      <w:pPr>
        <w:keepLines/>
        <w:tabs>
          <w:tab w:val="left" w:pos="709"/>
        </w:tabs>
        <w:spacing w:before="0" w:line="280" w:lineRule="atLeast"/>
        <w:jc w:val="left"/>
      </w:pPr>
      <w:r>
        <w:t>mit</w:t>
      </w:r>
      <w:r>
        <w:br/>
      </w:r>
      <w:r w:rsidRPr="00186711">
        <w:t xml:space="preserve">(1-Nh) </w:t>
      </w:r>
      <w:r w:rsidRPr="00186711">
        <w:tab/>
        <w:t>: Periodenwirkung der realen Marketingaufwendungen MA</w:t>
      </w:r>
      <w:r w:rsidRPr="00186711">
        <w:rPr>
          <w:vertAlign w:val="subscript"/>
        </w:rPr>
        <w:t>real</w:t>
      </w:r>
      <w:r w:rsidRPr="00641126">
        <w:rPr>
          <w:rStyle w:val="St-Klammer"/>
        </w:rPr>
        <w:t>(t)</w:t>
      </w:r>
      <w:r w:rsidRPr="00186711">
        <w:t xml:space="preserve"> in Quartal t </w:t>
      </w:r>
      <w:r w:rsidRPr="007D79F2">
        <w:rPr>
          <w:rStyle w:val="St-Klammer"/>
        </w:rPr>
        <w:t>(= 67%)</w:t>
      </w:r>
      <w:r w:rsidRPr="00186711">
        <w:t xml:space="preserve">, </w:t>
      </w:r>
      <w:r w:rsidRPr="00186711">
        <w:br/>
        <w:t>Nh</w:t>
      </w:r>
      <w:r w:rsidRPr="00186711">
        <w:tab/>
        <w:t xml:space="preserve">: Nachhallwirkung der </w:t>
      </w:r>
      <w:r w:rsidRPr="00A14073">
        <w:rPr>
          <w:b/>
        </w:rPr>
        <w:t>wirksamen</w:t>
      </w:r>
      <w:r w:rsidRPr="00186711">
        <w:t xml:space="preserve"> Marketingaufwendungen MA</w:t>
      </w:r>
      <w:r w:rsidRPr="00186711">
        <w:rPr>
          <w:vertAlign w:val="subscript"/>
        </w:rPr>
        <w:t>wirksam</w:t>
      </w:r>
      <w:r w:rsidRPr="00641126">
        <w:rPr>
          <w:rStyle w:val="St-Klammer"/>
        </w:rPr>
        <w:t>(t-1)</w:t>
      </w:r>
      <w:r w:rsidRPr="00186711">
        <w:t xml:space="preserve"> </w:t>
      </w:r>
      <w:r w:rsidRPr="007D79F2">
        <w:rPr>
          <w:rStyle w:val="St-Klammer"/>
        </w:rPr>
        <w:t>(= 33%)</w:t>
      </w:r>
      <w:r w:rsidRPr="00186711">
        <w:t>.</w:t>
      </w:r>
    </w:p>
    <w:p w:rsidR="00BD09D8" w:rsidRDefault="00BD09D8" w:rsidP="00A14073">
      <w:r>
        <w:t xml:space="preserve">Hinweis: Die Nachhallwirkung wird durch die </w:t>
      </w:r>
      <w:r w:rsidRPr="00A14073">
        <w:rPr>
          <w:b/>
        </w:rPr>
        <w:t>wirksamen</w:t>
      </w:r>
      <w:r>
        <w:t xml:space="preserve"> Marketingaufwendungen des Vorquartals berech</w:t>
      </w:r>
      <w:r>
        <w:softHyphen/>
        <w:t xml:space="preserve">net, </w:t>
      </w:r>
      <w:r w:rsidRPr="00A14073">
        <w:rPr>
          <w:b/>
        </w:rPr>
        <w:t>nicht</w:t>
      </w:r>
      <w:r>
        <w:t xml:space="preserve"> durch die </w:t>
      </w:r>
      <w:r w:rsidRPr="00A14073">
        <w:rPr>
          <w:b/>
        </w:rPr>
        <w:t>realen</w:t>
      </w:r>
      <w:r>
        <w:t xml:space="preserve"> Marketingaufwendungen.</w:t>
      </w:r>
    </w:p>
    <w:p w:rsidR="00BD09D8" w:rsidRDefault="00BD09D8" w:rsidP="00765EAE">
      <w:r>
        <w:t xml:space="preserve">Beispiel: Im 0. Quartal betragen die </w:t>
      </w:r>
      <w:r w:rsidRPr="00A14073">
        <w:rPr>
          <w:b/>
        </w:rPr>
        <w:t>wirksamen</w:t>
      </w:r>
      <w:r>
        <w:t xml:space="preserve"> Marketingaufwendungen 300.000 </w:t>
      </w:r>
      <w:r w:rsidRPr="00346FD2">
        <w:t>€</w:t>
      </w:r>
      <w:r>
        <w:t>, im ersten Quartal werden beispiels</w:t>
      </w:r>
      <w:r>
        <w:softHyphen/>
        <w:t xml:space="preserve">weise </w:t>
      </w:r>
      <w:r w:rsidRPr="00A14073">
        <w:rPr>
          <w:b/>
        </w:rPr>
        <w:t>nominal</w:t>
      </w:r>
      <w:r>
        <w:t xml:space="preserve"> 200.000 € für Marketing aufgewendet, im zweiten Quartal </w:t>
      </w:r>
      <w:r w:rsidRPr="00A14073">
        <w:rPr>
          <w:b/>
        </w:rPr>
        <w:t>nominal</w:t>
      </w:r>
      <w:r>
        <w:t xml:space="preserve"> 300.000 </w:t>
      </w:r>
      <w:r w:rsidRPr="00346FD2">
        <w:t>€</w:t>
      </w:r>
      <w:r>
        <w:t xml:space="preserve"> .</w:t>
      </w:r>
    </w:p>
    <w:p w:rsidR="00BD09D8" w:rsidRDefault="00BD09D8" w:rsidP="00765EAE">
      <w:r>
        <w:t>MA</w:t>
      </w:r>
      <w:r>
        <w:rPr>
          <w:vertAlign w:val="subscript"/>
        </w:rPr>
        <w:t>wirksam</w:t>
      </w:r>
      <w:r w:rsidRPr="00641126">
        <w:rPr>
          <w:rStyle w:val="St-Klammer"/>
        </w:rPr>
        <w:t>(1)</w:t>
      </w:r>
      <w:r>
        <w:t xml:space="preserve"> = 0,67 * 200.000</w:t>
      </w:r>
      <w:r w:rsidR="00285C0F">
        <w:t xml:space="preserve"> </w:t>
      </w:r>
      <w:r w:rsidR="00285C0F" w:rsidRPr="00285C0F">
        <w:t>€</w:t>
      </w:r>
      <w:r>
        <w:t xml:space="preserve"> / 1,009 + 0,33 * 300.000 </w:t>
      </w:r>
      <w:r w:rsidR="00285C0F" w:rsidRPr="00285C0F">
        <w:t>€</w:t>
      </w:r>
      <w:r w:rsidR="00285C0F">
        <w:t xml:space="preserve"> </w:t>
      </w:r>
      <w:r>
        <w:t xml:space="preserve">/ 1,000 = 231.805 </w:t>
      </w:r>
      <w:r w:rsidRPr="00285C0F">
        <w:t>€.</w:t>
      </w:r>
    </w:p>
    <w:p w:rsidR="00BD09D8" w:rsidRPr="00285C0F" w:rsidRDefault="00BD09D8" w:rsidP="00765EAE">
      <w:r>
        <w:t>MA</w:t>
      </w:r>
      <w:r>
        <w:rPr>
          <w:vertAlign w:val="subscript"/>
        </w:rPr>
        <w:t>wirksam</w:t>
      </w:r>
      <w:r w:rsidRPr="00641126">
        <w:rPr>
          <w:rStyle w:val="St-Klammer"/>
        </w:rPr>
        <w:t>(2)</w:t>
      </w:r>
      <w:r w:rsidRPr="001516EE">
        <w:rPr>
          <w:szCs w:val="22"/>
        </w:rPr>
        <w:t xml:space="preserve"> </w:t>
      </w:r>
      <w:r>
        <w:t>= 0,67 * 291.</w:t>
      </w:r>
      <w:r w:rsidRPr="00285C0F">
        <w:t>780 €</w:t>
      </w:r>
      <w:r>
        <w:t xml:space="preserve"> + 0,33 * 231.805 </w:t>
      </w:r>
      <w:r w:rsidR="001F786F" w:rsidRPr="00285C0F">
        <w:t>€</w:t>
      </w:r>
      <w:r w:rsidR="001F786F">
        <w:t xml:space="preserve"> </w:t>
      </w:r>
      <w:r>
        <w:t xml:space="preserve">= 271.988 </w:t>
      </w:r>
      <w:r w:rsidRPr="00285C0F">
        <w:t>€.</w:t>
      </w:r>
    </w:p>
    <w:p w:rsidR="00BD09D8" w:rsidRDefault="00BD09D8">
      <w:pPr>
        <w:spacing w:after="120" w:line="280" w:lineRule="exact"/>
        <w:jc w:val="left"/>
      </w:pPr>
      <w:r>
        <w:t xml:space="preserve">Bild 2.1 zeigt, wie der </w:t>
      </w:r>
      <w:r>
        <w:rPr>
          <w:b/>
        </w:rPr>
        <w:t>Marketingeffekt</w:t>
      </w:r>
      <w:r>
        <w:t xml:space="preserve"> </w:t>
      </w:r>
      <w:r w:rsidR="001304CB">
        <w:t>MEF</w:t>
      </w:r>
      <w:r>
        <w:rPr>
          <w:sz w:val="32"/>
        </w:rPr>
        <w:t xml:space="preserve"> </w:t>
      </w:r>
      <w:r>
        <w:t>in jedem Quartal aus dem Verhältnis von</w:t>
      </w:r>
    </w:p>
    <w:p w:rsidR="00BD09D8" w:rsidRDefault="00BD09D8" w:rsidP="00745F9B">
      <w:pPr>
        <w:numPr>
          <w:ilvl w:val="0"/>
          <w:numId w:val="11"/>
        </w:numPr>
        <w:tabs>
          <w:tab w:val="clear" w:pos="1004"/>
          <w:tab w:val="num" w:pos="284"/>
        </w:tabs>
        <w:spacing w:before="0" w:line="280" w:lineRule="exact"/>
        <w:ind w:left="284" w:hanging="284"/>
        <w:jc w:val="left"/>
      </w:pPr>
      <w:r>
        <w:t>wirk</w:t>
      </w:r>
      <w:r>
        <w:softHyphen/>
        <w:t xml:space="preserve">same Marketingaufwendungen im </w:t>
      </w:r>
      <w:r w:rsidRPr="001516EE">
        <w:t>Quartal t und</w:t>
      </w:r>
      <w:r>
        <w:t xml:space="preserve"> </w:t>
      </w:r>
    </w:p>
    <w:p w:rsidR="00BD09D8" w:rsidRDefault="00274971" w:rsidP="00745F9B">
      <w:pPr>
        <w:numPr>
          <w:ilvl w:val="0"/>
          <w:numId w:val="11"/>
        </w:numPr>
        <w:tabs>
          <w:tab w:val="clear" w:pos="1004"/>
          <w:tab w:val="num" w:pos="284"/>
        </w:tabs>
        <w:spacing w:line="280" w:lineRule="exact"/>
        <w:ind w:left="284" w:hanging="284"/>
        <w:jc w:val="left"/>
      </w:pPr>
      <w:r>
        <w:t>Erlös</w:t>
      </w:r>
      <w:r w:rsidR="00BD09D8">
        <w:t xml:space="preserve"> im Vorquartal t-1</w:t>
      </w:r>
    </w:p>
    <w:p w:rsidR="00BD09D8" w:rsidRDefault="00BD09D8" w:rsidP="00A14073">
      <w:r>
        <w:t>be</w:t>
      </w:r>
      <w:r>
        <w:softHyphen/>
        <w:t>stimmt wird. Zwischen den in Bild 2.1 angegebenen Werten besteht ein linearer Verlauf. Zwischenwerte können deshalb durch lineare Interpolation ermittelt werden</w:t>
      </w:r>
      <w:r>
        <w:rPr>
          <w:rStyle w:val="Funotenzeichen"/>
        </w:rPr>
        <w:footnoteReference w:id="14"/>
      </w:r>
      <w:r>
        <w:t>. Unterhalb von MA</w:t>
      </w:r>
      <w:r>
        <w:rPr>
          <w:vertAlign w:val="subscript"/>
        </w:rPr>
        <w:t>wirksam</w:t>
      </w:r>
      <w:r w:rsidRPr="00641126">
        <w:rPr>
          <w:rStyle w:val="St-Klammer"/>
        </w:rPr>
        <w:t>(t)</w:t>
      </w:r>
      <w:r>
        <w:t xml:space="preserve"> / </w:t>
      </w:r>
      <w:r w:rsidR="00274971">
        <w:t>Erlös</w:t>
      </w:r>
      <w:r w:rsidRPr="00641126">
        <w:rPr>
          <w:rStyle w:val="St-Klammer"/>
        </w:rPr>
        <w:t>(t-1)</w:t>
      </w:r>
      <w:r>
        <w:t xml:space="preserve"> = 0,00 bleibt der Marketingeffekt konstant bei -20,00%, oberhalb von 0,20 bleibt der Marketingeffekt konstant bei 17,00%.</w:t>
      </w:r>
    </w:p>
    <w:p w:rsidR="00BD09D8" w:rsidRDefault="00BD09D8" w:rsidP="00A14073">
      <w:r>
        <w:lastRenderedPageBreak/>
        <w:t>Der Marketingeffekt wird zur Bestimmung des wirksamen Preises P</w:t>
      </w:r>
      <w:r>
        <w:rPr>
          <w:vertAlign w:val="subscript"/>
        </w:rPr>
        <w:t>wirksam</w:t>
      </w:r>
      <w:r>
        <w:t xml:space="preserve"> benötigt. Wegen des Nachhallef</w:t>
      </w:r>
      <w:r>
        <w:softHyphen/>
        <w:t>fekts können die Marketingaufwendungen stärker als der Marketingeffekt schwanken.</w:t>
      </w:r>
    </w:p>
    <w:p w:rsidR="00BD09D8" w:rsidRDefault="00BD09D8" w:rsidP="007B4DAE">
      <w:pPr>
        <w:pStyle w:val="berschrift8"/>
        <w:ind w:right="708"/>
      </w:pPr>
      <w:bookmarkStart w:id="52" w:name="_Toc525994559"/>
      <w:bookmarkStart w:id="53" w:name="_Toc391405399"/>
      <w:r>
        <w:t>Bild 2.1 :</w:t>
      </w:r>
      <w:r w:rsidR="00B11224">
        <w:t xml:space="preserve"> </w:t>
      </w:r>
      <w:r>
        <w:t>Marketingaufwendungen und Marketingeffekt</w:t>
      </w:r>
      <w:bookmarkEnd w:id="52"/>
      <w:bookmarkEnd w:id="53"/>
    </w:p>
    <w:p w:rsidR="00BD09D8" w:rsidRPr="00DD7801" w:rsidRDefault="001113C1" w:rsidP="007B4DAE">
      <w:pPr>
        <w:pBdr>
          <w:left w:val="single" w:sz="6" w:space="6" w:color="auto"/>
          <w:bottom w:val="single" w:sz="6" w:space="6" w:color="auto"/>
          <w:right w:val="single" w:sz="6" w:space="6" w:color="auto"/>
        </w:pBdr>
        <w:spacing w:after="120" w:line="240" w:lineRule="atLeast"/>
        <w:ind w:left="170" w:right="708"/>
        <w:jc w:val="left"/>
        <w:rPr>
          <w:sz w:val="16"/>
          <w:szCs w:val="16"/>
        </w:rPr>
      </w:pPr>
      <w:r>
        <w:object w:dxaOrig="9500" w:dyaOrig="6240">
          <v:shape id="_x0000_i1027" type="#_x0000_t75" style="width:431.6pt;height:272.2pt" o:ole="">
            <v:imagedata r:id="rId20" o:title="" croptop="1191f" cropbottom="6550f" cropleft="5475f" cropright="391f"/>
            <o:lock v:ext="edit" aspectratio="f"/>
          </v:shape>
          <o:OLEObject Type="Link" ProgID="Excel.Sheet.12" ShapeID="_x0000_i1027" DrawAspect="Content" r:id="rId21" UpdateMode="Always">
            <o:LinkType>EnhancedMetaFile</o:LinkType>
            <o:LockedField>false</o:LockedField>
            <o:FieldCodes>\* MERGEFORMAT</o:FieldCodes>
          </o:OLEObject>
        </w:object>
      </w:r>
      <w:r w:rsidR="00055277">
        <w:br/>
      </w:r>
      <w:r w:rsidR="00055277" w:rsidRPr="00DD7801">
        <w:rPr>
          <w:sz w:val="16"/>
          <w:szCs w:val="16"/>
        </w:rPr>
        <w:t>Hinweis: Unterhalb von MA</w:t>
      </w:r>
      <w:r w:rsidR="00055277" w:rsidRPr="00DD7801">
        <w:rPr>
          <w:sz w:val="16"/>
          <w:szCs w:val="16"/>
          <w:vertAlign w:val="subscript"/>
        </w:rPr>
        <w:t>wirksam</w:t>
      </w:r>
      <w:r w:rsidR="00055277" w:rsidRPr="00DD7801">
        <w:rPr>
          <w:sz w:val="16"/>
          <w:szCs w:val="16"/>
        </w:rPr>
        <w:t xml:space="preserve">(t) / </w:t>
      </w:r>
      <w:r w:rsidR="00274971">
        <w:rPr>
          <w:sz w:val="16"/>
          <w:szCs w:val="16"/>
        </w:rPr>
        <w:t>Erlös</w:t>
      </w:r>
      <w:r w:rsidR="00055277" w:rsidRPr="00DD7801">
        <w:rPr>
          <w:sz w:val="16"/>
          <w:szCs w:val="16"/>
        </w:rPr>
        <w:t xml:space="preserve">(t-1) = 0,00 bleibt der Marketingeffekt konstant bei </w:t>
      </w:r>
      <w:r w:rsidR="00055277" w:rsidRPr="00DD7801">
        <w:rPr>
          <w:sz w:val="16"/>
          <w:szCs w:val="16"/>
        </w:rPr>
        <w:br/>
        <w:t>-20,00%, oberhalb von 0,20 bleibt der Marketingeffekt konstant bei 17,00%.</w:t>
      </w:r>
    </w:p>
    <w:p w:rsidR="00BD09D8" w:rsidRPr="00ED0685" w:rsidRDefault="00BD09D8" w:rsidP="00F10923">
      <w:pPr>
        <w:keepNext/>
        <w:keepLines/>
        <w:spacing w:before="240"/>
        <w:rPr>
          <w:b/>
        </w:rPr>
      </w:pPr>
      <w:r w:rsidRPr="00ED0685">
        <w:rPr>
          <w:b/>
        </w:rPr>
        <w:t>Beispiel</w:t>
      </w:r>
      <w:r w:rsidR="003B4D36">
        <w:rPr>
          <w:b/>
        </w:rPr>
        <w:t xml:space="preserve"> 1a</w:t>
      </w:r>
    </w:p>
    <w:p w:rsidR="00BD09D8" w:rsidRDefault="00BD09D8" w:rsidP="001426FE">
      <w:r>
        <w:t xml:space="preserve">Wie groß ist der Marketingeffekt </w:t>
      </w:r>
      <w:r w:rsidR="001304CB">
        <w:t>MEF</w:t>
      </w:r>
      <w:r w:rsidRPr="00641126">
        <w:rPr>
          <w:rStyle w:val="St-Klammer"/>
        </w:rPr>
        <w:t>(2)</w:t>
      </w:r>
      <w:r>
        <w:t>?</w:t>
      </w:r>
    </w:p>
    <w:p w:rsidR="00BD09D8" w:rsidRDefault="00BD09D8" w:rsidP="001426FE">
      <w:r>
        <w:t xml:space="preserve">Im 2. Quartal gilt unter Verwendung der oben angeführten Beispieldaten bei einem </w:t>
      </w:r>
      <w:r w:rsidR="00274971">
        <w:t>Erlös</w:t>
      </w:r>
      <w:r>
        <w:t xml:space="preserve"> im 1. Quartal von 3.500´ </w:t>
      </w:r>
      <w:r w:rsidRPr="00346FD2">
        <w:t>€</w:t>
      </w:r>
      <w:r>
        <w:t>:</w:t>
      </w:r>
    </w:p>
    <w:p w:rsidR="00BD09D8" w:rsidRDefault="00BD09D8" w:rsidP="001426FE">
      <w:bookmarkStart w:id="54" w:name="mawirksam"/>
      <w:r>
        <w:t>MA</w:t>
      </w:r>
      <w:r>
        <w:rPr>
          <w:vertAlign w:val="subscript"/>
        </w:rPr>
        <w:t>wirksam</w:t>
      </w:r>
      <w:bookmarkEnd w:id="54"/>
      <w:r w:rsidRPr="00641126">
        <w:rPr>
          <w:rStyle w:val="St-Klammer"/>
        </w:rPr>
        <w:t>(2)</w:t>
      </w:r>
      <w:r>
        <w:t xml:space="preserve"> / </w:t>
      </w:r>
      <w:r w:rsidR="00274971">
        <w:t>Erlös</w:t>
      </w:r>
      <w:r w:rsidRPr="00641126">
        <w:rPr>
          <w:rStyle w:val="St-Klammer"/>
        </w:rPr>
        <w:t>(1)</w:t>
      </w:r>
      <w:r>
        <w:t xml:space="preserve"> = 272´ </w:t>
      </w:r>
      <w:r w:rsidRPr="00346FD2">
        <w:t>€</w:t>
      </w:r>
      <w:r>
        <w:t xml:space="preserve"> / 3.500´ </w:t>
      </w:r>
      <w:r w:rsidRPr="00346FD2">
        <w:t>€</w:t>
      </w:r>
      <w:r>
        <w:t xml:space="preserve"> = 0,0777. </w:t>
      </w:r>
    </w:p>
    <w:p w:rsidR="00BD09D8" w:rsidRDefault="00BD09D8" w:rsidP="001426FE">
      <w:r w:rsidRPr="00437EDF">
        <w:t xml:space="preserve">Bestimmung des Marketingeffekts </w:t>
      </w:r>
      <w:r>
        <w:t xml:space="preserve">aus Bild 2.1 </w:t>
      </w:r>
      <w:r w:rsidRPr="00437EDF">
        <w:t xml:space="preserve">durch </w:t>
      </w:r>
      <w:r w:rsidR="001F786F">
        <w:t>l</w:t>
      </w:r>
      <w:r w:rsidRPr="00437EDF">
        <w:t>ineare Interpolation</w:t>
      </w:r>
      <w:r>
        <w:t>.</w:t>
      </w:r>
      <w:r w:rsidRPr="00437EDF">
        <w:t xml:space="preserve"> Man geht in Bild 2.1</w:t>
      </w:r>
      <w:r>
        <w:t xml:space="preserve"> in </w:t>
      </w:r>
      <w:r w:rsidRPr="00437EDF">
        <w:t>die Tabelle</w:t>
      </w:r>
      <w:r>
        <w:t xml:space="preserve"> in die erste Zeile:</w:t>
      </w:r>
      <w:r w:rsidRPr="00437EDF">
        <w:t xml:space="preserve"> 0,0777 liegt zwischen 0,06 und 0,08</w:t>
      </w:r>
      <w:r>
        <w:t xml:space="preserve">; der gesuchte Marketingeffekt </w:t>
      </w:r>
      <w:r w:rsidRPr="006F1773">
        <w:t>liegt also</w:t>
      </w:r>
      <w:r w:rsidRPr="006F1773">
        <w:rPr>
          <w:sz w:val="16"/>
          <w:szCs w:val="16"/>
        </w:rPr>
        <w:t xml:space="preserve"> </w:t>
      </w:r>
      <w:r w:rsidRPr="00ED0685">
        <w:t>(vgl. die korrespondierenden Werte in der zweiten Zeile)</w:t>
      </w:r>
      <w:r>
        <w:t xml:space="preserve"> zwischen 4% und 7%. 0,0777 liegt </w:t>
      </w:r>
      <w:r w:rsidRPr="00437EDF">
        <w:t>88,5</w:t>
      </w:r>
      <w:r w:rsidR="00B76750">
        <w:t>%</w:t>
      </w:r>
      <w:r w:rsidRPr="00437EDF">
        <w:t xml:space="preserve"> </w:t>
      </w:r>
      <w:r w:rsidRPr="00641126">
        <w:rPr>
          <w:rStyle w:val="St-Klammer"/>
        </w:rPr>
        <w:t>[=(0,0777-0,06)/(0,08-0,06)]</w:t>
      </w:r>
      <w:r w:rsidRPr="00437EDF">
        <w:t xml:space="preserve"> des Wegs von 0,06 bis 0,08. </w:t>
      </w:r>
    </w:p>
    <w:p w:rsidR="00BD09D8" w:rsidRDefault="00BD09D8" w:rsidP="001426FE">
      <w:r>
        <w:t>D</w:t>
      </w:r>
      <w:r w:rsidRPr="00437EDF">
        <w:t xml:space="preserve">er zugehörige Marketingeffekt </w:t>
      </w:r>
      <w:r>
        <w:t xml:space="preserve">ist also </w:t>
      </w:r>
      <w:r w:rsidRPr="00437EDF">
        <w:t>4% + 88,5%*(7%-4%) = 6,66%</w:t>
      </w:r>
      <w:r>
        <w:t>;</w:t>
      </w:r>
      <w:r>
        <w:tab/>
      </w:r>
      <w:r>
        <w:br/>
      </w:r>
      <w:r>
        <w:sym w:font="Symbol" w:char="F0DE"/>
      </w:r>
      <w:r>
        <w:t xml:space="preserve"> </w:t>
      </w:r>
      <w:r w:rsidR="001304CB">
        <w:t>MEF</w:t>
      </w:r>
      <w:r w:rsidRPr="00641126">
        <w:rPr>
          <w:rStyle w:val="St-Klammer"/>
        </w:rPr>
        <w:t>(2)</w:t>
      </w:r>
      <w:r>
        <w:t xml:space="preserve"> = 6,66%.</w:t>
      </w:r>
    </w:p>
    <w:p w:rsidR="00BD09D8" w:rsidRPr="00ED0685" w:rsidRDefault="003B4D36" w:rsidP="00C03B2E">
      <w:pPr>
        <w:keepNext/>
        <w:keepLines/>
        <w:spacing w:before="240"/>
        <w:rPr>
          <w:b/>
        </w:rPr>
      </w:pPr>
      <w:bookmarkStart w:id="55" w:name="_Toc524362"/>
      <w:bookmarkStart w:id="56" w:name="_Toc1976927"/>
      <w:r>
        <w:rPr>
          <w:b/>
        </w:rPr>
        <w:t>Beispiel 1b</w:t>
      </w:r>
    </w:p>
    <w:p w:rsidR="00BD09D8" w:rsidRPr="0085294B" w:rsidRDefault="00BD09D8" w:rsidP="001C3809">
      <w:r>
        <w:t>Wie viel nominale Marketingaufwendungen MA</w:t>
      </w:r>
      <w:r w:rsidRPr="00D86899">
        <w:rPr>
          <w:szCs w:val="22"/>
          <w:vertAlign w:val="subscript"/>
        </w:rPr>
        <w:t>nom</w:t>
      </w:r>
      <w:r w:rsidRPr="00641126">
        <w:rPr>
          <w:rStyle w:val="St-Klammer"/>
        </w:rPr>
        <w:t>(2)</w:t>
      </w:r>
      <w:r>
        <w:t xml:space="preserve"> muss man in Quartal 2 machen, um einen Marketingeffekt </w:t>
      </w:r>
      <w:r w:rsidR="001304CB">
        <w:t>MEF</w:t>
      </w:r>
      <w:r w:rsidRPr="00641126">
        <w:rPr>
          <w:rStyle w:val="St-Klammer"/>
        </w:rPr>
        <w:t>(2)</w:t>
      </w:r>
      <w:r>
        <w:t xml:space="preserve"> von 6,66% zu erreichen? Wieder sei ein </w:t>
      </w:r>
      <w:r w:rsidR="00274971">
        <w:t>Erlös</w:t>
      </w:r>
      <w:r>
        <w:t xml:space="preserve"> im 1. Quartal von 3.500´ </w:t>
      </w:r>
      <w:r w:rsidRPr="00346FD2">
        <w:t>€</w:t>
      </w:r>
      <w:r>
        <w:t xml:space="preserve"> </w:t>
      </w:r>
      <w:r w:rsidRPr="0085294B">
        <w:t>angenommen.</w:t>
      </w:r>
    </w:p>
    <w:p w:rsidR="00BD09D8" w:rsidRDefault="00BD09D8" w:rsidP="00617E15">
      <w:r w:rsidRPr="00437EDF">
        <w:t xml:space="preserve">Bestimmung des </w:t>
      </w:r>
      <w:r>
        <w:t>Quotienten MA</w:t>
      </w:r>
      <w:r>
        <w:rPr>
          <w:vertAlign w:val="subscript"/>
        </w:rPr>
        <w:t>wirksam</w:t>
      </w:r>
      <w:r w:rsidRPr="00641126">
        <w:rPr>
          <w:rStyle w:val="St-Klammer"/>
        </w:rPr>
        <w:t>(2)</w:t>
      </w:r>
      <w:r>
        <w:t xml:space="preserve"> / Erlös</w:t>
      </w:r>
      <w:r w:rsidRPr="00641126">
        <w:rPr>
          <w:rStyle w:val="St-Klammer"/>
        </w:rPr>
        <w:t>(1)</w:t>
      </w:r>
      <w:r>
        <w:t xml:space="preserve"> </w:t>
      </w:r>
      <w:r w:rsidRPr="00EB1815">
        <w:t xml:space="preserve">aus Bild 2.1 </w:t>
      </w:r>
      <w:r w:rsidRPr="00437EDF">
        <w:t xml:space="preserve">durch </w:t>
      </w:r>
      <w:r w:rsidR="00EE2C07">
        <w:t>l</w:t>
      </w:r>
      <w:r w:rsidRPr="00437EDF">
        <w:t>ineare Interpolation</w:t>
      </w:r>
      <w:r>
        <w:t>:</w:t>
      </w:r>
      <w:r w:rsidRPr="00437EDF">
        <w:t xml:space="preserve"> Man geht </w:t>
      </w:r>
      <w:r>
        <w:t xml:space="preserve">in die zweite Zeile von </w:t>
      </w:r>
      <w:r w:rsidRPr="00437EDF">
        <w:t>Bild 2.1</w:t>
      </w:r>
      <w:r>
        <w:t>: 6,66% l</w:t>
      </w:r>
      <w:r w:rsidRPr="00437EDF">
        <w:t xml:space="preserve">iegt zwischen </w:t>
      </w:r>
      <w:r>
        <w:t xml:space="preserve">4% </w:t>
      </w:r>
      <w:r w:rsidRPr="00437EDF">
        <w:t xml:space="preserve">und </w:t>
      </w:r>
      <w:r>
        <w:t xml:space="preserve">7%; der gesuchte Quotient liegt also </w:t>
      </w:r>
      <w:r w:rsidRPr="00ED0685">
        <w:t>(vgl. die korrespondierenden Werte in der ersten Zeile)</w:t>
      </w:r>
      <w:r>
        <w:t xml:space="preserve"> zwischen 0,06 und 0,08. 6,66% liegt </w:t>
      </w:r>
      <w:r w:rsidRPr="00437EDF">
        <w:t>88,</w:t>
      </w:r>
      <w:r>
        <w:t>7</w:t>
      </w:r>
      <w:r w:rsidR="00B76750">
        <w:t>%</w:t>
      </w:r>
      <w:r w:rsidRPr="00437EDF">
        <w:t xml:space="preserve"> </w:t>
      </w:r>
      <w:r w:rsidRPr="00641126">
        <w:rPr>
          <w:rStyle w:val="St-Klammer"/>
        </w:rPr>
        <w:t>[=(6,66%-4%)/(7%-4%)]</w:t>
      </w:r>
      <w:r w:rsidRPr="00ED0685">
        <w:t xml:space="preserve"> </w:t>
      </w:r>
      <w:r w:rsidRPr="00437EDF">
        <w:t xml:space="preserve">des Wegs von </w:t>
      </w:r>
      <w:r>
        <w:t>4% bis 7%</w:t>
      </w:r>
      <w:r w:rsidRPr="00437EDF">
        <w:t xml:space="preserve">. </w:t>
      </w:r>
      <w:r>
        <w:t>D</w:t>
      </w:r>
      <w:r w:rsidRPr="00437EDF">
        <w:t xml:space="preserve">er zugehörige </w:t>
      </w:r>
      <w:r>
        <w:t>Quotient ist also 0,06</w:t>
      </w:r>
      <w:r w:rsidRPr="00437EDF">
        <w:t xml:space="preserve"> + 88,</w:t>
      </w:r>
      <w:r>
        <w:t>7</w:t>
      </w:r>
      <w:r w:rsidRPr="00437EDF">
        <w:t>%*(</w:t>
      </w:r>
      <w:r>
        <w:t>0,08-0,06)</w:t>
      </w:r>
      <w:r w:rsidRPr="00437EDF">
        <w:t xml:space="preserve"> = 0,0</w:t>
      </w:r>
      <w:r w:rsidR="00920D08">
        <w:t>777</w:t>
      </w:r>
      <w:r w:rsidR="002D6F4A">
        <w:t>.</w:t>
      </w:r>
    </w:p>
    <w:p w:rsidR="00BD09D8" w:rsidRPr="00093C73" w:rsidRDefault="00BD09D8" w:rsidP="0079354E">
      <w:pPr>
        <w:jc w:val="left"/>
      </w:pPr>
      <w:r>
        <w:sym w:font="Symbol" w:char="F0DE"/>
      </w:r>
      <w:r>
        <w:t xml:space="preserve"> MA</w:t>
      </w:r>
      <w:r>
        <w:rPr>
          <w:vertAlign w:val="subscript"/>
        </w:rPr>
        <w:t>wirksam</w:t>
      </w:r>
      <w:r w:rsidRPr="00641126">
        <w:rPr>
          <w:rStyle w:val="St-Klammer"/>
        </w:rPr>
        <w:t>(2)</w:t>
      </w:r>
      <w:r>
        <w:t xml:space="preserve"> / Erlös</w:t>
      </w:r>
      <w:r w:rsidRPr="00641126">
        <w:rPr>
          <w:rStyle w:val="St-Klammer"/>
        </w:rPr>
        <w:t>(1)</w:t>
      </w:r>
      <w:r w:rsidR="00920D08">
        <w:t xml:space="preserve"> = 0,0777</w:t>
      </w:r>
      <w:r w:rsidR="002D6F4A">
        <w:t>;</w:t>
      </w:r>
      <w:r>
        <w:br/>
      </w:r>
      <w:r>
        <w:sym w:font="Symbol" w:char="F0DE"/>
      </w:r>
      <w:r>
        <w:t xml:space="preserve"> MA</w:t>
      </w:r>
      <w:r>
        <w:rPr>
          <w:vertAlign w:val="subscript"/>
        </w:rPr>
        <w:t>wirksam</w:t>
      </w:r>
      <w:r w:rsidRPr="00641126">
        <w:rPr>
          <w:rStyle w:val="St-Klammer"/>
        </w:rPr>
        <w:t>(2)</w:t>
      </w:r>
      <w:r>
        <w:t xml:space="preserve"> </w:t>
      </w:r>
      <w:r w:rsidRPr="0079354E">
        <w:t>= 3.</w:t>
      </w:r>
      <w:r w:rsidRPr="001F786F">
        <w:t>500´</w:t>
      </w:r>
      <w:r w:rsidR="001F786F" w:rsidRPr="001F786F">
        <w:t xml:space="preserve"> </w:t>
      </w:r>
      <w:r w:rsidRPr="001F786F">
        <w:t>€</w:t>
      </w:r>
      <w:r>
        <w:t xml:space="preserve"> </w:t>
      </w:r>
      <w:r w:rsidRPr="0085294B">
        <w:t xml:space="preserve">* 0,0777 = </w:t>
      </w:r>
      <w:r>
        <w:t>272</w:t>
      </w:r>
      <w:r w:rsidRPr="00093C73">
        <w:t>´ €.</w:t>
      </w:r>
    </w:p>
    <w:p w:rsidR="00BD09D8" w:rsidRDefault="00BD09D8" w:rsidP="0085294B">
      <w:pPr>
        <w:jc w:val="left"/>
      </w:pPr>
      <w:r>
        <w:lastRenderedPageBreak/>
        <w:t>MA</w:t>
      </w:r>
      <w:r>
        <w:rPr>
          <w:vertAlign w:val="subscript"/>
        </w:rPr>
        <w:t>wirksam</w:t>
      </w:r>
      <w:r w:rsidRPr="00641126">
        <w:rPr>
          <w:rStyle w:val="St-Klammer"/>
        </w:rPr>
        <w:t>(2)</w:t>
      </w:r>
      <w:r>
        <w:t xml:space="preserve"> = MA</w:t>
      </w:r>
      <w:r>
        <w:rPr>
          <w:vertAlign w:val="subscript"/>
        </w:rPr>
        <w:t>real</w:t>
      </w:r>
      <w:r w:rsidRPr="00641126">
        <w:rPr>
          <w:rStyle w:val="St-Klammer"/>
        </w:rPr>
        <w:t>(2)</w:t>
      </w:r>
      <w:r>
        <w:t xml:space="preserve"> * (1-Nh) + MA</w:t>
      </w:r>
      <w:r>
        <w:rPr>
          <w:vertAlign w:val="subscript"/>
        </w:rPr>
        <w:t>wirksam</w:t>
      </w:r>
      <w:r w:rsidRPr="00641126">
        <w:rPr>
          <w:rStyle w:val="St-Klammer"/>
        </w:rPr>
        <w:t>(1)</w:t>
      </w:r>
      <w:r>
        <w:t xml:space="preserve"> * Nh</w:t>
      </w:r>
      <w:r w:rsidR="00052F1E">
        <w:t xml:space="preserve"> </w:t>
      </w:r>
      <w:r w:rsidR="00052F1E" w:rsidRPr="00641126">
        <w:rPr>
          <w:rStyle w:val="St-Klammer"/>
        </w:rPr>
        <w:t>(vgl. Formel zu Beginn von Kap. 2.3)</w:t>
      </w:r>
      <w:r>
        <w:t>;</w:t>
      </w:r>
    </w:p>
    <w:p w:rsidR="00BD09D8" w:rsidRPr="00796573" w:rsidRDefault="00BD09D8" w:rsidP="0085294B">
      <w:pPr>
        <w:jc w:val="left"/>
        <w:rPr>
          <w:lang w:val="en-US"/>
        </w:rPr>
      </w:pPr>
      <w:r w:rsidRPr="00796573">
        <w:rPr>
          <w:lang w:val="en-US"/>
        </w:rPr>
        <w:t>272´</w:t>
      </w:r>
      <w:r w:rsidR="00920D08" w:rsidRPr="00796573">
        <w:rPr>
          <w:lang w:val="en-US"/>
        </w:rPr>
        <w:t xml:space="preserve"> </w:t>
      </w:r>
      <w:r w:rsidRPr="00796573">
        <w:rPr>
          <w:lang w:val="en-US"/>
        </w:rPr>
        <w:t>€ = MA</w:t>
      </w:r>
      <w:r w:rsidRPr="00796573">
        <w:rPr>
          <w:vertAlign w:val="subscript"/>
          <w:lang w:val="en-US"/>
        </w:rPr>
        <w:t>real</w:t>
      </w:r>
      <w:r w:rsidRPr="00641126">
        <w:rPr>
          <w:rStyle w:val="St-Klammer"/>
        </w:rPr>
        <w:t>(2)</w:t>
      </w:r>
      <w:r w:rsidRPr="00796573">
        <w:rPr>
          <w:lang w:val="en-US"/>
        </w:rPr>
        <w:t xml:space="preserve"> * 0,67 +</w:t>
      </w:r>
      <w:r w:rsidR="00BF5C0A" w:rsidRPr="00796573">
        <w:rPr>
          <w:lang w:val="en-US"/>
        </w:rPr>
        <w:t xml:space="preserve"> </w:t>
      </w:r>
      <w:r w:rsidRPr="00796573">
        <w:rPr>
          <w:lang w:val="en-US"/>
        </w:rPr>
        <w:t>232´</w:t>
      </w:r>
      <w:r w:rsidR="001F786F" w:rsidRPr="00796573">
        <w:rPr>
          <w:lang w:val="en-US"/>
        </w:rPr>
        <w:t xml:space="preserve"> </w:t>
      </w:r>
      <w:r w:rsidRPr="00796573">
        <w:rPr>
          <w:lang w:val="en-US"/>
        </w:rPr>
        <w:t xml:space="preserve">€ * 0,33 </w:t>
      </w:r>
      <w:r>
        <w:sym w:font="Symbol" w:char="F0DE"/>
      </w:r>
      <w:r w:rsidRPr="00796573">
        <w:rPr>
          <w:lang w:val="en-US"/>
        </w:rPr>
        <w:t xml:space="preserve"> MA</w:t>
      </w:r>
      <w:r w:rsidRPr="00796573">
        <w:rPr>
          <w:vertAlign w:val="subscript"/>
          <w:lang w:val="en-US"/>
        </w:rPr>
        <w:t>real</w:t>
      </w:r>
      <w:r w:rsidRPr="00641126">
        <w:rPr>
          <w:rStyle w:val="St-Klammer"/>
        </w:rPr>
        <w:t>(2)</w:t>
      </w:r>
      <w:r w:rsidRPr="00796573">
        <w:rPr>
          <w:lang w:val="en-US"/>
        </w:rPr>
        <w:t xml:space="preserve"> = 291,7´</w:t>
      </w:r>
      <w:r w:rsidR="001F786F" w:rsidRPr="00796573">
        <w:rPr>
          <w:lang w:val="en-US"/>
        </w:rPr>
        <w:t xml:space="preserve"> </w:t>
      </w:r>
      <w:r w:rsidRPr="00796573">
        <w:rPr>
          <w:lang w:val="en-US"/>
        </w:rPr>
        <w:t>€;</w:t>
      </w:r>
    </w:p>
    <w:p w:rsidR="00BD09D8" w:rsidRPr="00952C99" w:rsidRDefault="00BD09D8" w:rsidP="0085294B">
      <w:pPr>
        <w:jc w:val="left"/>
        <w:rPr>
          <w:lang w:val="en-GB"/>
        </w:rPr>
      </w:pPr>
      <w:r w:rsidRPr="00796573">
        <w:rPr>
          <w:lang w:val="en-US"/>
        </w:rPr>
        <w:t>MA</w:t>
      </w:r>
      <w:r w:rsidRPr="00796573">
        <w:rPr>
          <w:vertAlign w:val="subscript"/>
          <w:lang w:val="en-US"/>
        </w:rPr>
        <w:t>nominal</w:t>
      </w:r>
      <w:r w:rsidRPr="00641126">
        <w:rPr>
          <w:rStyle w:val="St-Klammer"/>
        </w:rPr>
        <w:t>(2)</w:t>
      </w:r>
      <w:r w:rsidRPr="00796573">
        <w:rPr>
          <w:lang w:val="en-US"/>
        </w:rPr>
        <w:t xml:space="preserve"> = MA</w:t>
      </w:r>
      <w:r w:rsidRPr="00796573">
        <w:rPr>
          <w:vertAlign w:val="subscript"/>
          <w:lang w:val="en-US"/>
        </w:rPr>
        <w:t>real</w:t>
      </w:r>
      <w:r w:rsidRPr="00641126">
        <w:rPr>
          <w:rStyle w:val="St-Klammer"/>
        </w:rPr>
        <w:t>(2)</w:t>
      </w:r>
      <w:r w:rsidRPr="00796573">
        <w:rPr>
          <w:lang w:val="en-US"/>
        </w:rPr>
        <w:t xml:space="preserve"> * Inf</w:t>
      </w:r>
      <w:r w:rsidRPr="00796573">
        <w:rPr>
          <w:szCs w:val="22"/>
          <w:vertAlign w:val="subscript"/>
          <w:lang w:val="en-US"/>
        </w:rPr>
        <w:t>index</w:t>
      </w:r>
      <w:r w:rsidRPr="00641126">
        <w:rPr>
          <w:rStyle w:val="St-Klammer"/>
        </w:rPr>
        <w:t>(2)</w:t>
      </w:r>
      <w:r w:rsidRPr="00796573">
        <w:rPr>
          <w:lang w:val="en-US"/>
        </w:rPr>
        <w:t xml:space="preserve"> = 291,7´ € * [1</w:t>
      </w:r>
      <w:r w:rsidRPr="00F42D0C">
        <w:rPr>
          <w:lang w:val="en-GB"/>
        </w:rPr>
        <w:t>,009*1,019] = 300</w:t>
      </w:r>
      <w:r w:rsidRPr="00952C99">
        <w:rPr>
          <w:lang w:val="en-GB"/>
        </w:rPr>
        <w:t>´ €.</w:t>
      </w:r>
    </w:p>
    <w:p w:rsidR="00BD09D8" w:rsidRPr="0030521A" w:rsidRDefault="00BD09D8" w:rsidP="0030521A">
      <w:pPr>
        <w:pStyle w:val="berschrift2"/>
      </w:pPr>
      <w:bookmarkStart w:id="57" w:name="_Toc391405322"/>
      <w:r w:rsidRPr="0030521A">
        <w:t>Produktart und Präferenzeffekt</w:t>
      </w:r>
      <w:bookmarkEnd w:id="55"/>
      <w:bookmarkEnd w:id="56"/>
      <w:bookmarkEnd w:id="57"/>
    </w:p>
    <w:p w:rsidR="00BD09D8" w:rsidRDefault="00BD09D8" w:rsidP="00A4714F">
      <w:r>
        <w:t>Durch Forschung und Entwicklung können unterschiedliche Produktarten hergestellt werden, vgl. Kapitel 4. Der Käufer ist bereit, für höherrangige Produktarten höhere Preise zu zahlen, weil er ihnen ein besseres Aroma beimisst. Der Zusammenhang zwischen Produktart und Präferenzeffekt</w:t>
      </w:r>
      <w:r>
        <w:rPr>
          <w:rStyle w:val="Funotenzeichen"/>
        </w:rPr>
        <w:footnoteReference w:id="15"/>
      </w:r>
      <w:r>
        <w:t xml:space="preserve"> ist Tabelle 4.2 zu entneh</w:t>
      </w:r>
      <w:r>
        <w:softHyphen/>
        <w:t xml:space="preserve">men. </w:t>
      </w:r>
    </w:p>
    <w:p w:rsidR="00BD09D8" w:rsidRDefault="00BD09D8" w:rsidP="0030521A">
      <w:pPr>
        <w:pStyle w:val="berschrift2"/>
      </w:pPr>
      <w:bookmarkStart w:id="58" w:name="_Toc524363"/>
      <w:bookmarkStart w:id="59" w:name="_Toc1976928"/>
      <w:bookmarkStart w:id="60" w:name="_Toc391405323"/>
      <w:r w:rsidRPr="0030521A">
        <w:t>Wirksamer</w:t>
      </w:r>
      <w:r>
        <w:t xml:space="preserve"> Verkaufspreis und Preis-Absatz-Funktion</w:t>
      </w:r>
      <w:bookmarkEnd w:id="58"/>
      <w:bookmarkEnd w:id="59"/>
      <w:bookmarkEnd w:id="60"/>
    </w:p>
    <w:p w:rsidR="00BD09D8" w:rsidRDefault="00BD09D8" w:rsidP="00A4714F">
      <w:r>
        <w:t xml:space="preserve">Der Einfluss von realem Verkaufspreis </w:t>
      </w:r>
      <w:r w:rsidRPr="00AE5AF9">
        <w:t>P</w:t>
      </w:r>
      <w:r w:rsidRPr="00AE5AF9">
        <w:rPr>
          <w:vertAlign w:val="subscript"/>
        </w:rPr>
        <w:t>real</w:t>
      </w:r>
      <w:r w:rsidRPr="00641126">
        <w:rPr>
          <w:rStyle w:val="St-Klammer"/>
        </w:rPr>
        <w:t>(t)</w:t>
      </w:r>
      <w:r w:rsidRPr="00BF5C0A">
        <w:t xml:space="preserve">, Marketingeffekt </w:t>
      </w:r>
      <w:r w:rsidR="001304CB" w:rsidRPr="00BF5C0A">
        <w:t>MEF</w:t>
      </w:r>
      <w:r w:rsidRPr="00641126">
        <w:rPr>
          <w:rStyle w:val="St-Klammer"/>
        </w:rPr>
        <w:t>(t)</w:t>
      </w:r>
      <w:r w:rsidRPr="00BF5C0A">
        <w:t xml:space="preserve"> und</w:t>
      </w:r>
      <w:r w:rsidRPr="00AE5AF9">
        <w:t xml:space="preserve"> </w:t>
      </w:r>
      <w:r>
        <w:t>produzierter Produktart P</w:t>
      </w:r>
      <w:r w:rsidR="00BF5C0A">
        <w:t>R</w:t>
      </w:r>
      <w:r w:rsidRPr="00641126">
        <w:rPr>
          <w:rStyle w:val="St-Klammer"/>
        </w:rPr>
        <w:t>(t)</w:t>
      </w:r>
      <w:r>
        <w:t xml:space="preserve"> wird im so genannten</w:t>
      </w:r>
      <w:r>
        <w:rPr>
          <w:b/>
        </w:rPr>
        <w:t xml:space="preserve"> </w:t>
      </w:r>
      <w:bookmarkStart w:id="61" w:name="wirk"/>
      <w:r>
        <w:rPr>
          <w:b/>
        </w:rPr>
        <w:t xml:space="preserve">wirksamen </w:t>
      </w:r>
      <w:bookmarkEnd w:id="61"/>
      <w:r>
        <w:rPr>
          <w:b/>
        </w:rPr>
        <w:t>Verkaufspreis</w:t>
      </w:r>
      <w:r>
        <w:t xml:space="preserve"> P</w:t>
      </w:r>
      <w:r>
        <w:rPr>
          <w:vertAlign w:val="subscript"/>
        </w:rPr>
        <w:t>wirksam</w:t>
      </w:r>
      <w:r w:rsidRPr="00641126">
        <w:rPr>
          <w:rStyle w:val="St-Klammer"/>
        </w:rPr>
        <w:t>(t)</w:t>
      </w:r>
      <w:r>
        <w:t xml:space="preserve"> wie folgt zusam</w:t>
      </w:r>
      <w:r>
        <w:softHyphen/>
        <w:t>mengefasst:</w:t>
      </w:r>
    </w:p>
    <w:p w:rsidR="00BD09D8" w:rsidRPr="003E74B8" w:rsidRDefault="00BD09D8" w:rsidP="001426FE">
      <w:pPr>
        <w:keepNext/>
        <w:keepLines/>
        <w:tabs>
          <w:tab w:val="left" w:pos="1276"/>
          <w:tab w:val="left" w:pos="4253"/>
        </w:tabs>
        <w:spacing w:line="240" w:lineRule="exact"/>
        <w:ind w:right="2693"/>
        <w:jc w:val="left"/>
        <w:rPr>
          <w:szCs w:val="24"/>
        </w:rPr>
      </w:pPr>
      <w:r>
        <w:tab/>
        <w:t>P</w:t>
      </w:r>
      <w:r>
        <w:rPr>
          <w:vertAlign w:val="subscript"/>
        </w:rPr>
        <w:t>real</w:t>
      </w:r>
      <w:r w:rsidRPr="001B234F">
        <w:rPr>
          <w:rStyle w:val="St-Klammer"/>
        </w:rPr>
        <w:t>(t)</w:t>
      </w:r>
      <w:r>
        <w:tab/>
        <w:t>[P</w:t>
      </w:r>
      <w:r>
        <w:rPr>
          <w:vertAlign w:val="subscript"/>
        </w:rPr>
        <w:t>real</w:t>
      </w:r>
      <w:r w:rsidRPr="001B234F">
        <w:rPr>
          <w:rStyle w:val="St-Klammer"/>
        </w:rPr>
        <w:t>(t)</w:t>
      </w:r>
      <w:r>
        <w:t xml:space="preserve"> - P</w:t>
      </w:r>
      <w:r>
        <w:rPr>
          <w:vertAlign w:val="subscript"/>
        </w:rPr>
        <w:t>real</w:t>
      </w:r>
      <w:r w:rsidRPr="001B234F">
        <w:rPr>
          <w:rStyle w:val="St-Klammer"/>
        </w:rPr>
        <w:t>(t-1</w:t>
      </w:r>
      <w:r w:rsidRPr="001516EE">
        <w:t>)</w:t>
      </w:r>
      <w:r>
        <w:t>]</w:t>
      </w:r>
      <w:r>
        <w:rPr>
          <w:vertAlign w:val="superscript"/>
        </w:rPr>
        <w:t>2</w:t>
      </w:r>
      <w:r>
        <w:br/>
        <w:t>P</w:t>
      </w:r>
      <w:r>
        <w:rPr>
          <w:vertAlign w:val="subscript"/>
        </w:rPr>
        <w:t>wirksam</w:t>
      </w:r>
      <w:r w:rsidRPr="00641126">
        <w:rPr>
          <w:rStyle w:val="St-Klammer"/>
        </w:rPr>
        <w:t>(t)</w:t>
      </w:r>
      <w:r>
        <w:t xml:space="preserve"> = </w:t>
      </w:r>
      <w:r>
        <w:tab/>
      </w:r>
      <w:r>
        <w:rPr>
          <w:vertAlign w:val="superscript"/>
        </w:rPr>
        <w:t>____________________________</w:t>
      </w:r>
      <w:r>
        <w:t xml:space="preserve">  </w:t>
      </w:r>
      <w:r>
        <w:rPr>
          <w:b/>
          <w:bCs/>
          <w:position w:val="-4"/>
          <w:sz w:val="32"/>
        </w:rPr>
        <w:t>+</w:t>
      </w:r>
      <w:r>
        <w:rPr>
          <w:b/>
          <w:bCs/>
          <w:position w:val="-4"/>
          <w:sz w:val="32"/>
        </w:rPr>
        <w:tab/>
      </w:r>
      <w:r>
        <w:rPr>
          <w:vertAlign w:val="superscript"/>
        </w:rPr>
        <w:t>____________________</w:t>
      </w:r>
      <w:r>
        <w:br/>
      </w:r>
      <w:r>
        <w:tab/>
        <w:t>[1+</w:t>
      </w:r>
      <w:r w:rsidR="001304CB">
        <w:t>MEF</w:t>
      </w:r>
      <w:r w:rsidRPr="001B234F">
        <w:rPr>
          <w:rStyle w:val="St-Klammer"/>
        </w:rPr>
        <w:t>(t)</w:t>
      </w:r>
      <w:r>
        <w:t xml:space="preserve">] </w:t>
      </w:r>
      <w:r w:rsidRPr="00ED0685">
        <w:t>*</w:t>
      </w:r>
      <w:r>
        <w:t xml:space="preserve"> [1+</w:t>
      </w:r>
      <w:r w:rsidR="001304CB">
        <w:t>PEF</w:t>
      </w:r>
      <w:r w:rsidRPr="001B234F">
        <w:rPr>
          <w:rStyle w:val="St-Klammer"/>
        </w:rPr>
        <w:t>(t)</w:t>
      </w:r>
      <w:r>
        <w:t>]</w:t>
      </w:r>
      <w:r>
        <w:tab/>
      </w:r>
      <w:r w:rsidRPr="001B234F">
        <w:rPr>
          <w:rStyle w:val="St-Klammer"/>
        </w:rPr>
        <w:tab/>
        <w:t>€/Stück</w:t>
      </w:r>
    </w:p>
    <w:p w:rsidR="00BD09D8" w:rsidRPr="00ED0685" w:rsidRDefault="00BD09D8" w:rsidP="001426FE">
      <w:pPr>
        <w:pStyle w:val="Gliederung7Bild"/>
        <w:keepNext w:val="0"/>
        <w:pBdr>
          <w:top w:val="none" w:sz="0" w:space="0" w:color="auto"/>
          <w:left w:val="none" w:sz="0" w:space="0" w:color="auto"/>
          <w:bottom w:val="none" w:sz="0" w:space="0" w:color="auto"/>
          <w:right w:val="none" w:sz="0" w:space="0" w:color="auto"/>
        </w:pBdr>
        <w:tabs>
          <w:tab w:val="left" w:pos="709"/>
        </w:tabs>
        <w:spacing w:before="40" w:line="320" w:lineRule="atLeast"/>
        <w:ind w:left="0" w:right="0"/>
      </w:pPr>
      <w:r>
        <w:t>mit</w:t>
      </w:r>
      <w:r>
        <w:br/>
      </w:r>
      <w:r w:rsidRPr="00A90827">
        <w:t>P</w:t>
      </w:r>
      <w:r w:rsidRPr="00ED0685">
        <w:rPr>
          <w:vertAlign w:val="subscript"/>
        </w:rPr>
        <w:t>real</w:t>
      </w:r>
      <w:r w:rsidRPr="001B234F">
        <w:rPr>
          <w:rStyle w:val="St-Klammer"/>
        </w:rPr>
        <w:t>(t)</w:t>
      </w:r>
      <w:r w:rsidRPr="00A90827">
        <w:tab/>
        <w:t>: realer Preis im Quartal t,</w:t>
      </w:r>
      <w:r w:rsidRPr="00A90827">
        <w:br/>
      </w:r>
      <w:r w:rsidR="001304CB">
        <w:t>MEF</w:t>
      </w:r>
      <w:r w:rsidRPr="001B234F">
        <w:rPr>
          <w:rStyle w:val="St-Klammer"/>
        </w:rPr>
        <w:t>(t)</w:t>
      </w:r>
      <w:r w:rsidRPr="00A90827">
        <w:tab/>
        <w:t xml:space="preserve">: </w:t>
      </w:r>
      <w:r w:rsidRPr="005D7F06">
        <w:t>Marketingeffekt im Quartal t</w:t>
      </w:r>
      <w:r w:rsidRPr="000520F5">
        <w:rPr>
          <w:sz w:val="16"/>
          <w:szCs w:val="16"/>
        </w:rPr>
        <w:t xml:space="preserve"> </w:t>
      </w:r>
      <w:r w:rsidRPr="001B234F">
        <w:rPr>
          <w:rStyle w:val="St-Klammer"/>
        </w:rPr>
        <w:t xml:space="preserve">(vgl. </w:t>
      </w:r>
      <w:r w:rsidR="005D7F06" w:rsidRPr="001B234F">
        <w:rPr>
          <w:rStyle w:val="St-Klammer"/>
        </w:rPr>
        <w:t>Bild 2.1</w:t>
      </w:r>
      <w:r w:rsidRPr="001B234F">
        <w:rPr>
          <w:rStyle w:val="St-Klammer"/>
        </w:rPr>
        <w:t>)</w:t>
      </w:r>
      <w:r w:rsidRPr="00ED0685">
        <w:t>,</w:t>
      </w:r>
      <w:r w:rsidRPr="00A90827">
        <w:br/>
      </w:r>
      <w:r w:rsidR="001304CB">
        <w:t>PEF</w:t>
      </w:r>
      <w:r w:rsidRPr="001B234F">
        <w:rPr>
          <w:rStyle w:val="St-Klammer"/>
        </w:rPr>
        <w:t>(t)</w:t>
      </w:r>
      <w:r w:rsidRPr="00A90827">
        <w:tab/>
        <w:t xml:space="preserve">: Präferenzeffekt im Quartal t </w:t>
      </w:r>
      <w:r w:rsidRPr="001B234F">
        <w:rPr>
          <w:rStyle w:val="St-Klammer"/>
        </w:rPr>
        <w:t>(vgl. Tab. 4.2)</w:t>
      </w:r>
      <w:r w:rsidRPr="00ED0685">
        <w:t>.</w:t>
      </w:r>
    </w:p>
    <w:p w:rsidR="00BD09D8" w:rsidRDefault="00BD09D8" w:rsidP="00A4714F">
      <w:r>
        <w:t>Unter Verwendung der vorstehend angeführten Daten, einem nominalen Preis von 7,00 €/St., sowie einer angenommenen Produktart 2 ergibt sich:</w:t>
      </w:r>
    </w:p>
    <w:p w:rsidR="00BD09D8" w:rsidRDefault="00BD09D8" w:rsidP="00A4714F">
      <w:r>
        <w:t>P</w:t>
      </w:r>
      <w:r w:rsidRPr="00ED0685">
        <w:rPr>
          <w:szCs w:val="24"/>
          <w:vertAlign w:val="subscript"/>
        </w:rPr>
        <w:t>wirksam</w:t>
      </w:r>
      <w:r w:rsidRPr="006A7A13">
        <w:t>(2)</w:t>
      </w:r>
      <w:r>
        <w:t xml:space="preserve"> = 6,81 / [(1 + 0,066) * (1 + 0,03)] + (6,81 - 6,59)</w:t>
      </w:r>
      <w:r>
        <w:rPr>
          <w:vertAlign w:val="superscript"/>
        </w:rPr>
        <w:t>2</w:t>
      </w:r>
      <w:r>
        <w:rPr>
          <w:position w:val="14"/>
          <w:sz w:val="18"/>
        </w:rPr>
        <w:t xml:space="preserve"> </w:t>
      </w:r>
      <w:r>
        <w:t xml:space="preserve">= 6,25 </w:t>
      </w:r>
      <w:r w:rsidRPr="00346FD2">
        <w:t>€/Stück</w:t>
      </w:r>
      <w:r>
        <w:t>.</w:t>
      </w:r>
    </w:p>
    <w:p w:rsidR="00BD09D8" w:rsidRDefault="00BD09D8" w:rsidP="00A4714F">
      <w:r>
        <w:t xml:space="preserve">Die </w:t>
      </w:r>
      <w:r>
        <w:rPr>
          <w:b/>
        </w:rPr>
        <w:t>Preis-Absatz-Funktion</w:t>
      </w:r>
      <w:r>
        <w:t xml:space="preserve"> PAF gibt den Zusammenhang an zwischen </w:t>
      </w:r>
      <w:r w:rsidR="007F4393">
        <w:t xml:space="preserve">dem </w:t>
      </w:r>
      <w:r>
        <w:fldChar w:fldCharType="begin"/>
      </w:r>
      <w:r>
        <w:instrText>\SONDZEICHEN SYMBOL \f "Symbol" \s 10 \h</w:instrText>
      </w:r>
      <w:r>
        <w:fldChar w:fldCharType="end"/>
      </w:r>
      <w:r>
        <w:t>wirksame</w:t>
      </w:r>
      <w:r w:rsidR="007F4393">
        <w:t>n</w:t>
      </w:r>
      <w:r>
        <w:t xml:space="preserve"> Verkaufspreis P</w:t>
      </w:r>
      <w:r>
        <w:rPr>
          <w:vertAlign w:val="subscript"/>
        </w:rPr>
        <w:t>wirksam</w:t>
      </w:r>
      <w:r w:rsidRPr="001B234F">
        <w:rPr>
          <w:rStyle w:val="St-Klammer"/>
        </w:rPr>
        <w:t>(t)</w:t>
      </w:r>
      <w:r>
        <w:t xml:space="preserve"> und </w:t>
      </w:r>
      <w:r w:rsidR="007F4393">
        <w:t xml:space="preserve">dem </w:t>
      </w:r>
      <w:r>
        <w:t>Absatzpotenzial PAF</w:t>
      </w:r>
      <w:r w:rsidRPr="001B234F">
        <w:rPr>
          <w:rStyle w:val="St-Klammer"/>
        </w:rPr>
        <w:t>(t)</w:t>
      </w:r>
      <w:r>
        <w:t>.</w:t>
      </w:r>
    </w:p>
    <w:p w:rsidR="00BD09D8" w:rsidRDefault="00BD09D8" w:rsidP="00F84194">
      <w:r>
        <w:t>Bild 2.2 zeigt den prinzipiellen Zusammenhang zwischen dem wirksamen Verkaufspreis P</w:t>
      </w:r>
      <w:r>
        <w:rPr>
          <w:vertAlign w:val="subscript"/>
        </w:rPr>
        <w:t>wirksam</w:t>
      </w:r>
      <w:r w:rsidRPr="001B234F">
        <w:rPr>
          <w:rStyle w:val="St-Klammer"/>
        </w:rPr>
        <w:t>(t)</w:t>
      </w:r>
      <w:r>
        <w:t xml:space="preserve"> und dem Absatzpotenzial PAF</w:t>
      </w:r>
      <w:r w:rsidRPr="001B234F">
        <w:rPr>
          <w:rStyle w:val="St-Klammer"/>
        </w:rPr>
        <w:t>(t)</w:t>
      </w:r>
      <w:r>
        <w:t xml:space="preserve">. Bei sehr hohen </w:t>
      </w:r>
      <w:r w:rsidRPr="001B234F">
        <w:rPr>
          <w:rStyle w:val="St-Klammer"/>
        </w:rPr>
        <w:t>(&gt; 7 €/Stück)</w:t>
      </w:r>
      <w:r>
        <w:t xml:space="preserve"> und sehr niedrigen </w:t>
      </w:r>
      <w:r w:rsidRPr="001B234F">
        <w:rPr>
          <w:rStyle w:val="St-Klammer"/>
        </w:rPr>
        <w:t>(&lt; 6 €/Stück)</w:t>
      </w:r>
      <w:r>
        <w:t xml:space="preserve"> wirksamen Preisen führen bereits kleine Än</w:t>
      </w:r>
      <w:r>
        <w:softHyphen/>
        <w:t xml:space="preserve">derungen des wirksamen Preises zu erheblichen Änderungen des Absatzpotenzials, bei mittleren wirksamen Preisen </w:t>
      </w:r>
      <w:r w:rsidRPr="001B234F">
        <w:rPr>
          <w:rStyle w:val="St-Klammer"/>
        </w:rPr>
        <w:t>(zwischen 6 und 7 €/Stück)</w:t>
      </w:r>
      <w:r>
        <w:t xml:space="preserve"> hingegen nur zu be</w:t>
      </w:r>
      <w:r>
        <w:softHyphen/>
        <w:t>scheide</w:t>
      </w:r>
      <w:r>
        <w:softHyphen/>
        <w:t>nen Änder</w:t>
      </w:r>
      <w:r>
        <w:softHyphen/>
        <w:t xml:space="preserve">ungen. </w:t>
      </w:r>
    </w:p>
    <w:p w:rsidR="00FC285E" w:rsidRDefault="00FC285E" w:rsidP="00FC285E">
      <w:pPr>
        <w:keepNext/>
        <w:spacing w:before="240" w:line="280" w:lineRule="exact"/>
      </w:pPr>
      <w:r>
        <w:rPr>
          <w:b/>
        </w:rPr>
        <w:t xml:space="preserve">Achtung: </w:t>
      </w:r>
      <w:r>
        <w:t>Eine Änderung des realen Preises P</w:t>
      </w:r>
      <w:r>
        <w:rPr>
          <w:vertAlign w:val="subscript"/>
        </w:rPr>
        <w:t>real</w:t>
      </w:r>
      <w:r>
        <w:t xml:space="preserve"> in Quartal t bewirkt:</w:t>
      </w:r>
    </w:p>
    <w:p w:rsidR="00FC285E" w:rsidRDefault="00FC285E" w:rsidP="00FC285E">
      <w:pPr>
        <w:keepNext/>
        <w:numPr>
          <w:ilvl w:val="0"/>
          <w:numId w:val="12"/>
        </w:numPr>
        <w:tabs>
          <w:tab w:val="clear" w:pos="1004"/>
          <w:tab w:val="num" w:pos="284"/>
        </w:tabs>
        <w:spacing w:before="40"/>
        <w:ind w:left="284" w:hanging="284"/>
      </w:pPr>
      <w:r>
        <w:t>eine dazu proportionale Änderun</w:t>
      </w:r>
      <w:r>
        <w:softHyphen/>
        <w:t>g des wirksamen Preises P</w:t>
      </w:r>
      <w:r>
        <w:rPr>
          <w:vertAlign w:val="subscript"/>
        </w:rPr>
        <w:t>wirksam</w:t>
      </w:r>
      <w:r w:rsidRPr="001B234F">
        <w:rPr>
          <w:rStyle w:val="St-Klammer"/>
        </w:rPr>
        <w:t>(t)</w:t>
      </w:r>
      <w:r>
        <w:t xml:space="preserve"> und </w:t>
      </w:r>
    </w:p>
    <w:p w:rsidR="00FC285E" w:rsidRDefault="00FC285E" w:rsidP="00FC285E">
      <w:pPr>
        <w:numPr>
          <w:ilvl w:val="0"/>
          <w:numId w:val="12"/>
        </w:numPr>
        <w:tabs>
          <w:tab w:val="clear" w:pos="1004"/>
          <w:tab w:val="num" w:pos="284"/>
        </w:tabs>
        <w:spacing w:before="40"/>
        <w:ind w:left="284" w:hanging="284"/>
      </w:pPr>
      <w:r w:rsidRPr="00F84194">
        <w:rPr>
          <w:b/>
        </w:rPr>
        <w:t>einmalig</w:t>
      </w:r>
      <w:r>
        <w:t xml:space="preserve"> in Quartal t eine Erhöhung des wirk</w:t>
      </w:r>
      <w:r>
        <w:softHyphen/>
        <w:t>samen Preises</w:t>
      </w:r>
      <w:r>
        <w:rPr>
          <w:rStyle w:val="Funotenzeichen"/>
        </w:rPr>
        <w:footnoteReference w:id="16"/>
      </w:r>
      <w:r>
        <w:t>, da die Kunden durch Preisänderungen verunsichert werden und ihre Käufe deshalb teilweise endgültig auf</w:t>
      </w:r>
      <w:r>
        <w:softHyphen/>
        <w:t xml:space="preserve">schieben. </w:t>
      </w:r>
    </w:p>
    <w:p w:rsidR="00FC285E" w:rsidRDefault="00FC285E" w:rsidP="00FC285E">
      <w:r>
        <w:t>Es empfiehlt sich also eine kontinuier</w:t>
      </w:r>
      <w:r>
        <w:softHyphen/>
        <w:t>liche Preispolitik. Größere Preisänderungen sollten über mehrere Quar</w:t>
      </w:r>
      <w:r>
        <w:softHyphen/>
        <w:t>ta</w:t>
      </w:r>
      <w:r>
        <w:softHyphen/>
        <w:t>le verteilt werden.</w:t>
      </w:r>
    </w:p>
    <w:p w:rsidR="00FC285E" w:rsidRDefault="00FC285E" w:rsidP="00F84194">
      <w:r>
        <w:t xml:space="preserve">Die Ermittlung von Zwischenwerten in Bild 2.2 erfolgt durch lineare Interpolation. </w:t>
      </w:r>
    </w:p>
    <w:p w:rsidR="00BD09D8" w:rsidRPr="002F1F6D" w:rsidRDefault="00BD09D8" w:rsidP="007B4DAE">
      <w:pPr>
        <w:pStyle w:val="berschrift8"/>
        <w:ind w:right="2268"/>
      </w:pPr>
      <w:bookmarkStart w:id="62" w:name="_Toc525994579"/>
      <w:bookmarkStart w:id="63" w:name="_Toc391405400"/>
      <w:r w:rsidRPr="006A7A13">
        <w:lastRenderedPageBreak/>
        <w:t>Bild</w:t>
      </w:r>
      <w:r w:rsidRPr="002F1F6D">
        <w:t xml:space="preserve"> 2.2 </w:t>
      </w:r>
      <w:r>
        <w:t>:</w:t>
      </w:r>
      <w:r w:rsidR="00B11224">
        <w:t xml:space="preserve"> </w:t>
      </w:r>
      <w:r w:rsidRPr="002F1F6D">
        <w:t>Preis-Absatz-Funktion</w:t>
      </w:r>
      <w:bookmarkEnd w:id="62"/>
      <w:bookmarkEnd w:id="63"/>
    </w:p>
    <w:p w:rsidR="00BD09D8" w:rsidRDefault="00D62A68" w:rsidP="007B4DAE">
      <w:pPr>
        <w:pBdr>
          <w:left w:val="single" w:sz="6" w:space="6" w:color="auto"/>
          <w:bottom w:val="single" w:sz="6" w:space="6" w:color="auto"/>
          <w:right w:val="single" w:sz="6" w:space="6" w:color="auto"/>
        </w:pBdr>
        <w:spacing w:after="120" w:line="240" w:lineRule="atLeast"/>
        <w:ind w:left="170" w:right="2268"/>
        <w:jc w:val="left"/>
      </w:pPr>
      <w:r>
        <w:rPr>
          <w:i/>
          <w:sz w:val="16"/>
          <w:szCs w:val="16"/>
        </w:rPr>
        <w:object w:dxaOrig="7377" w:dyaOrig="6245">
          <v:shape id="_x0000_i1028" type="#_x0000_t75" style="width:5in;height:298.4pt" o:ole="">
            <v:imagedata r:id="rId22" o:title="" cropbottom="1815f" cropleft="1995f" cropright="499f"/>
            <o:lock v:ext="edit" aspectratio="f"/>
          </v:shape>
          <o:OLEObject Type="Link" ProgID="Excel.Sheet.12" ShapeID="_x0000_i1028" DrawAspect="Content" r:id="rId23" UpdateMode="Always">
            <o:LinkType>EnhancedMetaFile</o:LinkType>
            <o:LockedField>false</o:LockedField>
          </o:OLEObject>
        </w:object>
      </w:r>
    </w:p>
    <w:p w:rsidR="00BD09D8" w:rsidRDefault="00BD09D8" w:rsidP="00F84194">
      <w:r>
        <w:t>Beispiel: Wie groß ist beim oben bestimmten wirksamen Preis P</w:t>
      </w:r>
      <w:r>
        <w:rPr>
          <w:vertAlign w:val="subscript"/>
        </w:rPr>
        <w:t>wirksam</w:t>
      </w:r>
      <w:r w:rsidRPr="00D62A68">
        <w:rPr>
          <w:rStyle w:val="St-Klammer"/>
        </w:rPr>
        <w:t>(2)</w:t>
      </w:r>
      <w:r>
        <w:t xml:space="preserve"> von 6,</w:t>
      </w:r>
      <w:r w:rsidRPr="00093C73">
        <w:t>25 €/Stück das Absatzpotenzial PAF</w:t>
      </w:r>
      <w:r w:rsidRPr="00D62A68">
        <w:rPr>
          <w:rStyle w:val="St-Klammer"/>
        </w:rPr>
        <w:t>(2)</w:t>
      </w:r>
      <w:r w:rsidRPr="00093C73">
        <w:t>? 6,25 €/Stück liegt zwischen 6,00 €/Stück und 6,50 €/Stück; das zugehörige Absatzpotenzial PAF</w:t>
      </w:r>
      <w:r w:rsidRPr="00D62A68">
        <w:rPr>
          <w:rStyle w:val="St-Klammer"/>
        </w:rPr>
        <w:t>(2)</w:t>
      </w:r>
      <w:r w:rsidRPr="00093C73">
        <w:t xml:space="preserve"> liegt also zwischen 470´ Stück und 450´ Stück; 6,25 €/Stück liegt bei 50</w:t>
      </w:r>
      <w:r>
        <w:t xml:space="preserve">% </w:t>
      </w:r>
      <w:r w:rsidRPr="00D62A68">
        <w:rPr>
          <w:rStyle w:val="St-Klammer"/>
        </w:rPr>
        <w:t>[= (6,25-6,00) / (6,5-6,0)]</w:t>
      </w:r>
      <w:r>
        <w:t xml:space="preserve"> des Wegs von 470´ Stück bis 450´ Stück. </w:t>
      </w:r>
    </w:p>
    <w:p w:rsidR="00BD09D8" w:rsidRDefault="00BD09D8" w:rsidP="00F84194">
      <w:r>
        <w:t>Das zugehörige PAF</w:t>
      </w:r>
      <w:r w:rsidRPr="00D62A68">
        <w:rPr>
          <w:rStyle w:val="St-Klammer"/>
        </w:rPr>
        <w:t>(2)</w:t>
      </w:r>
      <w:r>
        <w:t xml:space="preserve"> beträgt also 460´ Stück </w:t>
      </w:r>
      <w:r w:rsidRPr="00D62A68">
        <w:rPr>
          <w:rStyle w:val="St-Klammer"/>
        </w:rPr>
        <w:t xml:space="preserve">[= 470´ Stück + 50% * (450´ Stück </w:t>
      </w:r>
      <w:r w:rsidR="008714AA" w:rsidRPr="00D62A68">
        <w:rPr>
          <w:rStyle w:val="St-Klammer"/>
        </w:rPr>
        <w:t>-</w:t>
      </w:r>
      <w:r w:rsidRPr="00D62A68">
        <w:rPr>
          <w:rStyle w:val="St-Klammer"/>
        </w:rPr>
        <w:t xml:space="preserve"> 470´ Stück)]</w:t>
      </w:r>
      <w:r w:rsidRPr="008B3D5E">
        <w:t>.</w:t>
      </w:r>
    </w:p>
    <w:p w:rsidR="00BD09D8" w:rsidRDefault="00BD09D8">
      <w:pPr>
        <w:pStyle w:val="berschrift2"/>
        <w:tabs>
          <w:tab w:val="left" w:pos="851"/>
        </w:tabs>
      </w:pPr>
      <w:bookmarkStart w:id="64" w:name="_Toc524364"/>
      <w:bookmarkStart w:id="65" w:name="_Toc1976929"/>
      <w:bookmarkStart w:id="66" w:name="_Toc391405324"/>
      <w:r>
        <w:t>Konjunktur und Saison</w:t>
      </w:r>
      <w:bookmarkEnd w:id="64"/>
      <w:bookmarkEnd w:id="65"/>
      <w:bookmarkEnd w:id="66"/>
    </w:p>
    <w:p w:rsidR="00BD09D8" w:rsidRDefault="00BD09D8">
      <w:r>
        <w:t xml:space="preserve">Der </w:t>
      </w:r>
      <w:bookmarkStart w:id="67" w:name="kon"/>
      <w:r>
        <w:rPr>
          <w:b/>
        </w:rPr>
        <w:t>Konjunkturindex</w:t>
      </w:r>
      <w:r>
        <w:t xml:space="preserve"> </w:t>
      </w:r>
      <w:bookmarkEnd w:id="67"/>
      <w:r>
        <w:t xml:space="preserve">K </w:t>
      </w:r>
      <w:r w:rsidRPr="00D62A68">
        <w:rPr>
          <w:rStyle w:val="St-Klammer"/>
        </w:rPr>
        <w:t>(konjunkturbegründete Zunahme/Abnahme der Nachfrage)</w:t>
      </w:r>
      <w:r>
        <w:t xml:space="preserve"> und der </w:t>
      </w:r>
      <w:bookmarkStart w:id="68" w:name="sai"/>
      <w:r>
        <w:rPr>
          <w:b/>
        </w:rPr>
        <w:t>Saisonin</w:t>
      </w:r>
      <w:r>
        <w:rPr>
          <w:b/>
        </w:rPr>
        <w:softHyphen/>
        <w:t>dex</w:t>
      </w:r>
      <w:r>
        <w:t xml:space="preserve"> </w:t>
      </w:r>
      <w:bookmarkEnd w:id="68"/>
      <w:r>
        <w:t xml:space="preserve">S </w:t>
      </w:r>
      <w:r w:rsidRPr="00D62A68">
        <w:rPr>
          <w:rStyle w:val="St-Klammer"/>
        </w:rPr>
        <w:t>(jahreszeit</w:t>
      </w:r>
      <w:r w:rsidRPr="00D62A68">
        <w:rPr>
          <w:rStyle w:val="St-Klammer"/>
        </w:rPr>
        <w:softHyphen/>
        <w:t>be</w:t>
      </w:r>
      <w:r w:rsidRPr="00D62A68">
        <w:rPr>
          <w:rStyle w:val="St-Klammer"/>
        </w:rPr>
        <w:softHyphen/>
        <w:t>grün</w:t>
      </w:r>
      <w:r w:rsidRPr="00D62A68">
        <w:rPr>
          <w:rStyle w:val="St-Klammer"/>
        </w:rPr>
        <w:softHyphen/>
        <w:t>de</w:t>
      </w:r>
      <w:r w:rsidRPr="00D62A68">
        <w:rPr>
          <w:rStyle w:val="St-Klammer"/>
        </w:rPr>
        <w:softHyphen/>
        <w:t>te Zunahme/Abnahme der Nachfrage)</w:t>
      </w:r>
      <w:r>
        <w:t xml:space="preserve"> sind jeweils auf das Basis</w:t>
      </w:r>
      <w:r>
        <w:softHyphen/>
        <w:t xml:space="preserve">quartal 0 </w:t>
      </w:r>
      <w:r w:rsidRPr="008B3D5E">
        <w:t>(=100%)</w:t>
      </w:r>
      <w:r>
        <w:t xml:space="preserve"> bezo</w:t>
      </w:r>
      <w:r>
        <w:softHyphen/>
        <w:t>gen. Z.B. bedeutet in Tabelle 2.2 ein Saisonindex von 104,5% im 2. Quartal, dass die saisonbegründete Nach</w:t>
      </w:r>
      <w:r>
        <w:softHyphen/>
        <w:t xml:space="preserve">frage in diesem Quartal um 4,5% </w:t>
      </w:r>
      <w:r w:rsidRPr="00D62A68">
        <w:rPr>
          <w:rStyle w:val="St-Klammer"/>
        </w:rPr>
        <w:t>(=104,5%/100,0%)</w:t>
      </w:r>
      <w:r>
        <w:t xml:space="preserve"> besser als im Basisquar</w:t>
      </w:r>
      <w:r>
        <w:softHyphen/>
        <w:t xml:space="preserve">tal 0 und um 8,9% </w:t>
      </w:r>
      <w:r w:rsidRPr="00D62A68">
        <w:rPr>
          <w:rStyle w:val="St-Klammer"/>
        </w:rPr>
        <w:t>(=104,5%/96,0%)</w:t>
      </w:r>
      <w:r>
        <w:t xml:space="preserve"> besser als im 1. Quartal sein soll. </w:t>
      </w:r>
    </w:p>
    <w:p w:rsidR="00BD09D8" w:rsidRDefault="00BD09D8">
      <w:r>
        <w:t>Die Unternehmen erhalten für beide Indizes von Quartal zu Quartal Vorhersagen. Abweichungen zwi</w:t>
      </w:r>
      <w:r>
        <w:softHyphen/>
        <w:t>schen Prognose und Istwert sollte man bei der Planung künftiger Quartale einkalku</w:t>
      </w:r>
      <w:r>
        <w:softHyphen/>
        <w:t>lier</w:t>
      </w:r>
      <w:r>
        <w:softHyphen/>
        <w:t xml:space="preserve">en. In diesem Sinn spielen auch Glück und Zufall </w:t>
      </w:r>
      <w:r w:rsidRPr="00D62A68">
        <w:rPr>
          <w:rStyle w:val="St-Klammer"/>
        </w:rPr>
        <w:t>(wie im realen Leben)</w:t>
      </w:r>
      <w:r>
        <w:t xml:space="preserve"> für den Unter</w:t>
      </w:r>
      <w:r>
        <w:softHyphen/>
        <w:t>nehmenser</w:t>
      </w:r>
      <w:r>
        <w:softHyphen/>
        <w:t xml:space="preserve">folg eine gewisse Rolle. </w:t>
      </w:r>
    </w:p>
    <w:p w:rsidR="00BD09D8" w:rsidRDefault="00BD09D8" w:rsidP="00B11224">
      <w:pPr>
        <w:pStyle w:val="berschrift9"/>
        <w:ind w:left="1276" w:hanging="1276"/>
      </w:pPr>
      <w:bookmarkStart w:id="69" w:name="_Toc525994560"/>
      <w:bookmarkStart w:id="70" w:name="_Toc391405408"/>
      <w:r>
        <w:lastRenderedPageBreak/>
        <w:t>Tabelle 2.2 :</w:t>
      </w:r>
      <w:r w:rsidR="00B11224">
        <w:tab/>
      </w:r>
      <w:r>
        <w:t>Prognose und tatsächliche Ent</w:t>
      </w:r>
      <w:r w:rsidR="00CE0795">
        <w:t>wicklung der</w:t>
      </w:r>
      <w:r w:rsidR="00B11224">
        <w:br/>
      </w:r>
      <w:r>
        <w:t>saisonalen und konjunkturellen Nachfrageeinflüsse</w:t>
      </w:r>
      <w:bookmarkEnd w:id="69"/>
      <w:bookmarkEnd w:id="70"/>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233"/>
        <w:gridCol w:w="992"/>
        <w:gridCol w:w="993"/>
        <w:gridCol w:w="992"/>
      </w:tblGrid>
      <w:tr w:rsidR="00BD09D8" w:rsidRPr="00DD7801" w:rsidTr="00601684">
        <w:trPr>
          <w:cantSplit/>
        </w:trPr>
        <w:tc>
          <w:tcPr>
            <w:tcW w:w="851" w:type="dxa"/>
          </w:tcPr>
          <w:p w:rsidR="00BD09D8" w:rsidRPr="00DD7801" w:rsidRDefault="00BD09D8" w:rsidP="006A7576">
            <w:pPr>
              <w:keepNext/>
              <w:keepLines/>
              <w:spacing w:before="80" w:after="80" w:line="280" w:lineRule="exact"/>
              <w:ind w:left="-87"/>
              <w:jc w:val="center"/>
              <w:rPr>
                <w:rFonts w:cs="Arial"/>
                <w:sz w:val="18"/>
                <w:szCs w:val="18"/>
              </w:rPr>
            </w:pPr>
          </w:p>
        </w:tc>
        <w:tc>
          <w:tcPr>
            <w:tcW w:w="2225" w:type="dxa"/>
            <w:gridSpan w:val="2"/>
          </w:tcPr>
          <w:p w:rsidR="00BD09D8" w:rsidRPr="00DD7801" w:rsidRDefault="00BD09D8" w:rsidP="006A7576">
            <w:pPr>
              <w:keepNext/>
              <w:keepLines/>
              <w:spacing w:before="80" w:after="80" w:line="280" w:lineRule="exact"/>
              <w:ind w:left="-87"/>
              <w:jc w:val="center"/>
              <w:rPr>
                <w:rFonts w:cs="Arial"/>
                <w:sz w:val="18"/>
                <w:szCs w:val="18"/>
              </w:rPr>
            </w:pPr>
            <w:r w:rsidRPr="00DD7801">
              <w:rPr>
                <w:rFonts w:cs="Arial"/>
                <w:sz w:val="18"/>
                <w:szCs w:val="18"/>
              </w:rPr>
              <w:t>Saisonindex</w:t>
            </w:r>
          </w:p>
        </w:tc>
        <w:tc>
          <w:tcPr>
            <w:tcW w:w="1985" w:type="dxa"/>
            <w:gridSpan w:val="2"/>
          </w:tcPr>
          <w:p w:rsidR="00BD09D8" w:rsidRPr="00DD7801" w:rsidRDefault="00BD09D8" w:rsidP="006A7576">
            <w:pPr>
              <w:keepNext/>
              <w:keepLines/>
              <w:spacing w:before="80" w:after="80" w:line="280" w:lineRule="exact"/>
              <w:ind w:left="-87"/>
              <w:jc w:val="center"/>
              <w:rPr>
                <w:rFonts w:cs="Arial"/>
                <w:sz w:val="18"/>
                <w:szCs w:val="18"/>
              </w:rPr>
            </w:pPr>
            <w:r w:rsidRPr="00DD7801">
              <w:rPr>
                <w:rFonts w:cs="Arial"/>
                <w:sz w:val="18"/>
                <w:szCs w:val="18"/>
              </w:rPr>
              <w:t>Konjunkturindex</w:t>
            </w:r>
          </w:p>
        </w:tc>
      </w:tr>
      <w:tr w:rsidR="00BD09D8" w:rsidRPr="00DD7801" w:rsidTr="00601684">
        <w:trPr>
          <w:cantSplit/>
        </w:trPr>
        <w:tc>
          <w:tcPr>
            <w:tcW w:w="851" w:type="dxa"/>
          </w:tcPr>
          <w:p w:rsidR="00BD09D8" w:rsidRPr="00DD7801" w:rsidRDefault="00BD09D8" w:rsidP="006A7576">
            <w:pPr>
              <w:keepNext/>
              <w:keepLines/>
              <w:spacing w:before="80" w:after="80" w:line="280" w:lineRule="exact"/>
              <w:ind w:left="-87"/>
              <w:jc w:val="center"/>
              <w:rPr>
                <w:rFonts w:cs="Arial"/>
                <w:sz w:val="18"/>
                <w:szCs w:val="18"/>
              </w:rPr>
            </w:pPr>
            <w:r w:rsidRPr="00DD7801">
              <w:rPr>
                <w:rFonts w:cs="Arial"/>
                <w:sz w:val="18"/>
                <w:szCs w:val="18"/>
              </w:rPr>
              <w:br/>
              <w:t>Quartal</w:t>
            </w:r>
          </w:p>
        </w:tc>
        <w:tc>
          <w:tcPr>
            <w:tcW w:w="1233" w:type="dxa"/>
          </w:tcPr>
          <w:p w:rsidR="00BD09D8" w:rsidRPr="00DD7801" w:rsidRDefault="00BD09D8" w:rsidP="006A7576">
            <w:pPr>
              <w:keepNext/>
              <w:keepLines/>
              <w:spacing w:before="80" w:after="80" w:line="280" w:lineRule="exact"/>
              <w:jc w:val="right"/>
              <w:rPr>
                <w:rFonts w:cs="Arial"/>
                <w:sz w:val="18"/>
                <w:szCs w:val="18"/>
              </w:rPr>
            </w:pPr>
            <w:r w:rsidRPr="00DD7801">
              <w:rPr>
                <w:rFonts w:cs="Arial"/>
                <w:sz w:val="18"/>
                <w:szCs w:val="18"/>
              </w:rPr>
              <w:t>Prognose in %</w:t>
            </w:r>
          </w:p>
        </w:tc>
        <w:tc>
          <w:tcPr>
            <w:tcW w:w="992" w:type="dxa"/>
          </w:tcPr>
          <w:p w:rsidR="00BD09D8" w:rsidRPr="00DD7801" w:rsidRDefault="00BD09D8" w:rsidP="006A7576">
            <w:pPr>
              <w:keepNext/>
              <w:keepLines/>
              <w:spacing w:before="80" w:after="80" w:line="280" w:lineRule="exact"/>
              <w:ind w:left="-87"/>
              <w:jc w:val="right"/>
              <w:rPr>
                <w:rFonts w:cs="Arial"/>
                <w:sz w:val="18"/>
                <w:szCs w:val="18"/>
              </w:rPr>
            </w:pPr>
            <w:r w:rsidRPr="00DD7801">
              <w:rPr>
                <w:rFonts w:cs="Arial"/>
                <w:sz w:val="18"/>
                <w:szCs w:val="18"/>
              </w:rPr>
              <w:t>IST-Wert in %</w:t>
            </w:r>
          </w:p>
        </w:tc>
        <w:tc>
          <w:tcPr>
            <w:tcW w:w="993" w:type="dxa"/>
          </w:tcPr>
          <w:p w:rsidR="00BD09D8" w:rsidRPr="00DD7801" w:rsidRDefault="00BD09D8" w:rsidP="006A7576">
            <w:pPr>
              <w:keepNext/>
              <w:keepLines/>
              <w:spacing w:before="80" w:after="80" w:line="280" w:lineRule="exact"/>
              <w:ind w:left="-87"/>
              <w:jc w:val="right"/>
              <w:rPr>
                <w:rFonts w:cs="Arial"/>
                <w:sz w:val="18"/>
                <w:szCs w:val="18"/>
              </w:rPr>
            </w:pPr>
            <w:r w:rsidRPr="00DD7801">
              <w:rPr>
                <w:rFonts w:cs="Arial"/>
                <w:sz w:val="18"/>
                <w:szCs w:val="18"/>
              </w:rPr>
              <w:t>Prog</w:t>
            </w:r>
            <w:r w:rsidRPr="00DD7801">
              <w:rPr>
                <w:rFonts w:cs="Arial"/>
                <w:sz w:val="18"/>
                <w:szCs w:val="18"/>
              </w:rPr>
              <w:softHyphen/>
              <w:t>nose in %</w:t>
            </w:r>
          </w:p>
        </w:tc>
        <w:tc>
          <w:tcPr>
            <w:tcW w:w="992" w:type="dxa"/>
          </w:tcPr>
          <w:p w:rsidR="00BD09D8" w:rsidRPr="00DD7801" w:rsidRDefault="00BD09D8" w:rsidP="006A7576">
            <w:pPr>
              <w:keepNext/>
              <w:keepLines/>
              <w:spacing w:before="80" w:after="80" w:line="280" w:lineRule="exact"/>
              <w:ind w:left="-87"/>
              <w:jc w:val="right"/>
              <w:rPr>
                <w:rFonts w:cs="Arial"/>
                <w:sz w:val="18"/>
                <w:szCs w:val="18"/>
              </w:rPr>
            </w:pPr>
            <w:r w:rsidRPr="00DD7801">
              <w:rPr>
                <w:rFonts w:cs="Arial"/>
                <w:sz w:val="18"/>
                <w:szCs w:val="18"/>
              </w:rPr>
              <w:t>IST-Wert in %</w:t>
            </w:r>
          </w:p>
        </w:tc>
      </w:tr>
      <w:tr w:rsidR="00BD09D8" w:rsidRPr="00DD7801" w:rsidTr="00601684">
        <w:trPr>
          <w:cantSplit/>
        </w:trPr>
        <w:tc>
          <w:tcPr>
            <w:tcW w:w="851" w:type="dxa"/>
          </w:tcPr>
          <w:p w:rsidR="00BD09D8" w:rsidRPr="00DD7801" w:rsidRDefault="00BD09D8" w:rsidP="006A7576">
            <w:pPr>
              <w:keepNext/>
              <w:keepLines/>
              <w:spacing w:before="80" w:after="80" w:line="240" w:lineRule="atLeast"/>
              <w:ind w:left="-87"/>
              <w:jc w:val="center"/>
              <w:rPr>
                <w:rFonts w:cs="Arial"/>
                <w:sz w:val="18"/>
                <w:szCs w:val="18"/>
              </w:rPr>
            </w:pPr>
            <w:r w:rsidRPr="00DD7801">
              <w:rPr>
                <w:rFonts w:cs="Arial"/>
                <w:sz w:val="18"/>
                <w:szCs w:val="18"/>
              </w:rPr>
              <w:t>0</w:t>
            </w:r>
          </w:p>
        </w:tc>
        <w:tc>
          <w:tcPr>
            <w:tcW w:w="1233"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sz w:val="18"/>
                <w:szCs w:val="18"/>
              </w:rPr>
              <w:t>-</w:t>
            </w:r>
          </w:p>
        </w:tc>
        <w:tc>
          <w:tcPr>
            <w:tcW w:w="992"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sz w:val="18"/>
                <w:szCs w:val="18"/>
              </w:rPr>
              <w:t>100,0</w:t>
            </w:r>
          </w:p>
        </w:tc>
        <w:tc>
          <w:tcPr>
            <w:tcW w:w="993"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sz w:val="18"/>
                <w:szCs w:val="18"/>
              </w:rPr>
              <w:t>-</w:t>
            </w:r>
          </w:p>
        </w:tc>
        <w:tc>
          <w:tcPr>
            <w:tcW w:w="992"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sz w:val="18"/>
                <w:szCs w:val="18"/>
              </w:rPr>
              <w:t>100,0</w:t>
            </w:r>
          </w:p>
        </w:tc>
      </w:tr>
      <w:tr w:rsidR="00BD09D8" w:rsidRPr="00DD7801" w:rsidTr="00601684">
        <w:trPr>
          <w:cantSplit/>
        </w:trPr>
        <w:tc>
          <w:tcPr>
            <w:tcW w:w="851" w:type="dxa"/>
          </w:tcPr>
          <w:p w:rsidR="00BD09D8" w:rsidRPr="00DD7801" w:rsidRDefault="00BD09D8" w:rsidP="006A7576">
            <w:pPr>
              <w:keepNext/>
              <w:keepLines/>
              <w:spacing w:before="80" w:after="80" w:line="240" w:lineRule="atLeast"/>
              <w:ind w:left="-87"/>
              <w:jc w:val="center"/>
              <w:rPr>
                <w:rFonts w:cs="Arial"/>
                <w:sz w:val="18"/>
                <w:szCs w:val="18"/>
              </w:rPr>
            </w:pPr>
            <w:r w:rsidRPr="00DD7801">
              <w:rPr>
                <w:rFonts w:cs="Arial"/>
                <w:sz w:val="18"/>
                <w:szCs w:val="18"/>
              </w:rPr>
              <w:t>1</w:t>
            </w:r>
          </w:p>
        </w:tc>
        <w:tc>
          <w:tcPr>
            <w:tcW w:w="1233"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sz w:val="18"/>
                <w:szCs w:val="18"/>
              </w:rPr>
              <w:t>96,0</w:t>
            </w:r>
          </w:p>
        </w:tc>
        <w:tc>
          <w:tcPr>
            <w:tcW w:w="992" w:type="dxa"/>
          </w:tcPr>
          <w:p w:rsidR="00BD09D8" w:rsidRPr="00DD7801" w:rsidRDefault="00BD09D8" w:rsidP="006A7576">
            <w:pPr>
              <w:keepNext/>
              <w:keepLines/>
              <w:spacing w:before="80" w:after="80" w:line="240" w:lineRule="atLeast"/>
              <w:jc w:val="right"/>
              <w:rPr>
                <w:rFonts w:cs="Arial"/>
                <w:vanish/>
                <w:sz w:val="18"/>
                <w:szCs w:val="18"/>
              </w:rPr>
            </w:pPr>
            <w:r w:rsidRPr="00DD7801">
              <w:rPr>
                <w:rFonts w:cs="Arial"/>
                <w:vanish/>
                <w:sz w:val="18"/>
                <w:szCs w:val="18"/>
              </w:rPr>
              <w:t>95,0</w:t>
            </w:r>
          </w:p>
        </w:tc>
        <w:tc>
          <w:tcPr>
            <w:tcW w:w="993"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sz w:val="18"/>
                <w:szCs w:val="18"/>
              </w:rPr>
              <w:t>97,5</w:t>
            </w:r>
          </w:p>
        </w:tc>
        <w:tc>
          <w:tcPr>
            <w:tcW w:w="992" w:type="dxa"/>
          </w:tcPr>
          <w:p w:rsidR="00BD09D8" w:rsidRPr="00DD7801" w:rsidRDefault="00BD09D8" w:rsidP="006A7576">
            <w:pPr>
              <w:keepNext/>
              <w:keepLines/>
              <w:spacing w:before="80" w:after="80" w:line="240" w:lineRule="atLeast"/>
              <w:jc w:val="right"/>
              <w:rPr>
                <w:rFonts w:cs="Arial"/>
                <w:vanish/>
                <w:sz w:val="18"/>
                <w:szCs w:val="18"/>
              </w:rPr>
            </w:pPr>
            <w:r w:rsidRPr="00DD7801">
              <w:rPr>
                <w:rFonts w:cs="Arial"/>
                <w:vanish/>
                <w:sz w:val="18"/>
                <w:szCs w:val="18"/>
              </w:rPr>
              <w:t>98,0</w:t>
            </w:r>
          </w:p>
        </w:tc>
      </w:tr>
      <w:tr w:rsidR="00BD09D8" w:rsidRPr="00DD7801" w:rsidTr="00601684">
        <w:trPr>
          <w:cantSplit/>
        </w:trPr>
        <w:tc>
          <w:tcPr>
            <w:tcW w:w="851" w:type="dxa"/>
          </w:tcPr>
          <w:p w:rsidR="00BD09D8" w:rsidRPr="00DD7801" w:rsidRDefault="00BD09D8" w:rsidP="006A7576">
            <w:pPr>
              <w:keepNext/>
              <w:keepLines/>
              <w:spacing w:before="80" w:after="80" w:line="240" w:lineRule="atLeast"/>
              <w:ind w:left="-87"/>
              <w:jc w:val="center"/>
              <w:rPr>
                <w:rFonts w:cs="Arial"/>
                <w:sz w:val="18"/>
                <w:szCs w:val="18"/>
              </w:rPr>
            </w:pPr>
            <w:r w:rsidRPr="00DD7801">
              <w:rPr>
                <w:rFonts w:cs="Arial"/>
                <w:sz w:val="18"/>
                <w:szCs w:val="18"/>
              </w:rPr>
              <w:t>2</w:t>
            </w:r>
          </w:p>
        </w:tc>
        <w:tc>
          <w:tcPr>
            <w:tcW w:w="1233"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sz w:val="18"/>
                <w:szCs w:val="18"/>
              </w:rPr>
              <w:t>104,5</w:t>
            </w:r>
          </w:p>
        </w:tc>
        <w:tc>
          <w:tcPr>
            <w:tcW w:w="992" w:type="dxa"/>
          </w:tcPr>
          <w:p w:rsidR="00BD09D8" w:rsidRPr="00DD7801" w:rsidRDefault="00BD09D8" w:rsidP="006A7576">
            <w:pPr>
              <w:keepNext/>
              <w:keepLines/>
              <w:spacing w:before="80" w:after="80" w:line="240" w:lineRule="atLeast"/>
              <w:jc w:val="right"/>
              <w:rPr>
                <w:rFonts w:cs="Arial"/>
                <w:vanish/>
                <w:sz w:val="18"/>
                <w:szCs w:val="18"/>
              </w:rPr>
            </w:pPr>
            <w:r w:rsidRPr="00DD7801">
              <w:rPr>
                <w:rFonts w:cs="Arial"/>
                <w:vanish/>
                <w:sz w:val="18"/>
                <w:szCs w:val="18"/>
              </w:rPr>
              <w:t>105,0</w:t>
            </w:r>
          </w:p>
        </w:tc>
        <w:tc>
          <w:tcPr>
            <w:tcW w:w="993"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sz w:val="18"/>
                <w:szCs w:val="18"/>
              </w:rPr>
              <w:t>103,8</w:t>
            </w:r>
          </w:p>
        </w:tc>
        <w:tc>
          <w:tcPr>
            <w:tcW w:w="992" w:type="dxa"/>
          </w:tcPr>
          <w:p w:rsidR="00BD09D8" w:rsidRPr="00DD7801" w:rsidRDefault="00BD09D8" w:rsidP="006A7576">
            <w:pPr>
              <w:keepNext/>
              <w:keepLines/>
              <w:spacing w:before="80" w:after="80" w:line="240" w:lineRule="atLeast"/>
              <w:jc w:val="right"/>
              <w:rPr>
                <w:rFonts w:cs="Arial"/>
                <w:sz w:val="18"/>
                <w:szCs w:val="18"/>
              </w:rPr>
            </w:pPr>
            <w:r w:rsidRPr="00DD7801">
              <w:rPr>
                <w:rFonts w:cs="Arial"/>
                <w:vanish/>
                <w:sz w:val="18"/>
                <w:szCs w:val="18"/>
              </w:rPr>
              <w:t>102,0</w:t>
            </w:r>
          </w:p>
        </w:tc>
      </w:tr>
      <w:tr w:rsidR="00BD09D8" w:rsidRPr="00DD7801" w:rsidTr="00601684">
        <w:trPr>
          <w:cantSplit/>
        </w:trPr>
        <w:tc>
          <w:tcPr>
            <w:tcW w:w="851" w:type="dxa"/>
          </w:tcPr>
          <w:p w:rsidR="00BD09D8" w:rsidRPr="00DD7801" w:rsidRDefault="00BD09D8" w:rsidP="006A7576">
            <w:pPr>
              <w:keepNext/>
              <w:keepLines/>
              <w:tabs>
                <w:tab w:val="left" w:pos="100"/>
                <w:tab w:val="center" w:pos="312"/>
              </w:tabs>
              <w:spacing w:before="80" w:after="80" w:line="240" w:lineRule="atLeast"/>
              <w:ind w:left="-87"/>
              <w:jc w:val="left"/>
              <w:rPr>
                <w:rFonts w:cs="Arial"/>
                <w:sz w:val="18"/>
                <w:szCs w:val="18"/>
              </w:rPr>
            </w:pPr>
            <w:r w:rsidRPr="00DD7801">
              <w:rPr>
                <w:rFonts w:cs="Arial"/>
                <w:sz w:val="18"/>
                <w:szCs w:val="18"/>
              </w:rPr>
              <w:tab/>
            </w:r>
            <w:r w:rsidRPr="00DD7801">
              <w:rPr>
                <w:rFonts w:cs="Arial"/>
                <w:sz w:val="18"/>
                <w:szCs w:val="18"/>
              </w:rPr>
              <w:tab/>
              <w:t>3</w:t>
            </w:r>
          </w:p>
        </w:tc>
        <w:tc>
          <w:tcPr>
            <w:tcW w:w="1233" w:type="dxa"/>
          </w:tcPr>
          <w:p w:rsidR="00BD09D8" w:rsidRPr="00DD7801" w:rsidRDefault="00BD09D8" w:rsidP="006A7576">
            <w:pPr>
              <w:keepNext/>
              <w:keepLines/>
              <w:spacing w:before="80" w:after="80" w:line="240" w:lineRule="atLeast"/>
              <w:jc w:val="right"/>
              <w:rPr>
                <w:rFonts w:cs="Arial"/>
                <w:vanish/>
                <w:sz w:val="18"/>
                <w:szCs w:val="18"/>
              </w:rPr>
            </w:pPr>
            <w:r w:rsidRPr="00DD7801">
              <w:rPr>
                <w:rFonts w:cs="Arial"/>
                <w:vanish/>
                <w:sz w:val="18"/>
                <w:szCs w:val="18"/>
              </w:rPr>
              <w:t>109,0</w:t>
            </w:r>
          </w:p>
        </w:tc>
        <w:tc>
          <w:tcPr>
            <w:tcW w:w="992" w:type="dxa"/>
          </w:tcPr>
          <w:p w:rsidR="00BD09D8" w:rsidRPr="00DD7801" w:rsidRDefault="00BD09D8" w:rsidP="006A7576">
            <w:pPr>
              <w:keepNext/>
              <w:keepLines/>
              <w:spacing w:before="80" w:after="80" w:line="240" w:lineRule="atLeast"/>
              <w:jc w:val="right"/>
              <w:rPr>
                <w:rFonts w:cs="Arial"/>
                <w:vanish/>
                <w:sz w:val="18"/>
                <w:szCs w:val="18"/>
              </w:rPr>
            </w:pPr>
            <w:r w:rsidRPr="00DD7801">
              <w:rPr>
                <w:rFonts w:cs="Arial"/>
                <w:vanish/>
                <w:sz w:val="18"/>
                <w:szCs w:val="18"/>
              </w:rPr>
              <w:t>110,0</w:t>
            </w:r>
          </w:p>
        </w:tc>
        <w:tc>
          <w:tcPr>
            <w:tcW w:w="993" w:type="dxa"/>
          </w:tcPr>
          <w:p w:rsidR="00BD09D8" w:rsidRPr="00DD7801" w:rsidRDefault="00BD09D8" w:rsidP="006A7576">
            <w:pPr>
              <w:keepNext/>
              <w:keepLines/>
              <w:spacing w:before="80" w:after="80" w:line="240" w:lineRule="atLeast"/>
              <w:jc w:val="right"/>
              <w:rPr>
                <w:rFonts w:cs="Arial"/>
                <w:vanish/>
                <w:sz w:val="18"/>
                <w:szCs w:val="18"/>
              </w:rPr>
            </w:pPr>
            <w:r w:rsidRPr="00DD7801">
              <w:rPr>
                <w:rFonts w:cs="Arial"/>
                <w:vanish/>
                <w:sz w:val="18"/>
                <w:szCs w:val="18"/>
              </w:rPr>
              <w:t>104,1</w:t>
            </w:r>
          </w:p>
        </w:tc>
        <w:tc>
          <w:tcPr>
            <w:tcW w:w="992" w:type="dxa"/>
          </w:tcPr>
          <w:p w:rsidR="00BD09D8" w:rsidRPr="00DD7801" w:rsidRDefault="00BD09D8" w:rsidP="006A7576">
            <w:pPr>
              <w:keepNext/>
              <w:keepLines/>
              <w:spacing w:before="80" w:after="80" w:line="240" w:lineRule="atLeast"/>
              <w:jc w:val="right"/>
              <w:rPr>
                <w:rFonts w:cs="Arial"/>
                <w:vanish/>
                <w:sz w:val="18"/>
                <w:szCs w:val="18"/>
              </w:rPr>
            </w:pPr>
            <w:r w:rsidRPr="00DD7801">
              <w:rPr>
                <w:rFonts w:cs="Arial"/>
                <w:vanish/>
                <w:sz w:val="18"/>
                <w:szCs w:val="18"/>
              </w:rPr>
              <w:t>102,0</w:t>
            </w:r>
          </w:p>
        </w:tc>
      </w:tr>
    </w:tbl>
    <w:p w:rsidR="00BD09D8" w:rsidRDefault="00BD09D8" w:rsidP="008B3D5E">
      <w:pPr>
        <w:pStyle w:val="berschrift2"/>
      </w:pPr>
      <w:bookmarkStart w:id="71" w:name="_Toc524365"/>
      <w:bookmarkStart w:id="72" w:name="_Toc1976930"/>
      <w:bookmarkStart w:id="73" w:name="_Toc391405325"/>
      <w:r>
        <w:t>Einfluss der Wettbewerber</w:t>
      </w:r>
      <w:bookmarkEnd w:id="71"/>
      <w:bookmarkEnd w:id="72"/>
      <w:bookmarkEnd w:id="73"/>
    </w:p>
    <w:p w:rsidR="00BD09D8" w:rsidRDefault="00BD09D8" w:rsidP="008B3D5E">
      <w:pPr>
        <w:pStyle w:val="berschrift3"/>
      </w:pPr>
      <w:bookmarkStart w:id="74" w:name="liefer"/>
      <w:bookmarkStart w:id="75" w:name="_Toc391405326"/>
      <w:r>
        <w:t xml:space="preserve">Lieferdefizite </w:t>
      </w:r>
      <w:bookmarkEnd w:id="74"/>
      <w:r>
        <w:t>der Wettbewerber</w:t>
      </w:r>
      <w:bookmarkEnd w:id="75"/>
    </w:p>
    <w:p w:rsidR="00BD09D8" w:rsidRDefault="00BD09D8" w:rsidP="009E039C">
      <w:pPr>
        <w:keepNext/>
        <w:keepLines/>
      </w:pPr>
      <w:r>
        <w:t xml:space="preserve">Die im Quartal t tatsächlich abgesetzte Menge wird </w:t>
      </w:r>
      <w:r w:rsidRPr="00BA6C23">
        <w:t>(in der ersten Berech</w:t>
      </w:r>
      <w:r w:rsidRPr="00BA6C23">
        <w:softHyphen/>
        <w:t>nungsrunde)</w:t>
      </w:r>
      <w:r>
        <w:t xml:space="preserve"> begrenzt durch:</w:t>
      </w:r>
    </w:p>
    <w:p w:rsidR="00BD09D8" w:rsidRDefault="00BD09D8" w:rsidP="001426FE">
      <w:pPr>
        <w:keepNext/>
        <w:keepLines/>
        <w:spacing w:line="280" w:lineRule="exact"/>
        <w:ind w:left="284" w:hanging="284"/>
      </w:pPr>
      <w:r>
        <w:t>a)</w:t>
      </w:r>
      <w:r>
        <w:tab/>
        <w:t>die im Quartal t vorhandene Menge an Fertigprodukten</w:t>
      </w:r>
      <w:r w:rsidR="00D62A68">
        <w:t xml:space="preserve"> </w:t>
      </w:r>
      <w:r w:rsidR="00D62A68">
        <w:tab/>
      </w:r>
      <w:r w:rsidR="00D62A68">
        <w:br/>
      </w:r>
      <w:r w:rsidRPr="00D62A68">
        <w:rPr>
          <w:rStyle w:val="St-Klammer"/>
        </w:rPr>
        <w:t xml:space="preserve">[= Produktion in </w:t>
      </w:r>
      <w:r w:rsidR="00D62A68" w:rsidRPr="00D62A68">
        <w:rPr>
          <w:rStyle w:val="St-Klammer"/>
        </w:rPr>
        <w:t xml:space="preserve">Quartal </w:t>
      </w:r>
      <w:r w:rsidRPr="00D62A68">
        <w:rPr>
          <w:rStyle w:val="St-Klammer"/>
        </w:rPr>
        <w:t xml:space="preserve">t + Lagerbestand zu Beginn von </w:t>
      </w:r>
      <w:r w:rsidR="00D62A68" w:rsidRPr="00D62A68">
        <w:rPr>
          <w:rStyle w:val="St-Klammer"/>
        </w:rPr>
        <w:t xml:space="preserve">Quartal </w:t>
      </w:r>
      <w:r w:rsidRPr="00D62A68">
        <w:rPr>
          <w:rStyle w:val="St-Klammer"/>
        </w:rPr>
        <w:t>t]</w:t>
      </w:r>
    </w:p>
    <w:p w:rsidR="00BD09D8" w:rsidRDefault="00BD09D8" w:rsidP="001426FE">
      <w:pPr>
        <w:keepNext/>
        <w:keepLines/>
        <w:spacing w:line="280" w:lineRule="exact"/>
        <w:ind w:left="284" w:hanging="284"/>
      </w:pPr>
      <w:r>
        <w:t xml:space="preserve">und durch </w:t>
      </w:r>
    </w:p>
    <w:p w:rsidR="00BD09D8" w:rsidRDefault="00BD09D8" w:rsidP="001426FE">
      <w:pPr>
        <w:keepLines/>
        <w:spacing w:line="280" w:lineRule="exact"/>
        <w:ind w:left="284" w:hanging="284"/>
        <w:jc w:val="left"/>
      </w:pPr>
      <w:r>
        <w:t>b)</w:t>
      </w:r>
      <w:r>
        <w:tab/>
        <w:t>die in Quartal t absetzbare Menge AM</w:t>
      </w:r>
      <w:r w:rsidRPr="00D62A68">
        <w:rPr>
          <w:rStyle w:val="St-Klammer"/>
        </w:rPr>
        <w:t>(t)</w:t>
      </w:r>
      <w:r>
        <w:br/>
      </w:r>
      <w:r w:rsidRPr="00D62A68">
        <w:rPr>
          <w:rStyle w:val="St-Klammer"/>
        </w:rPr>
        <w:t>[ohne Berücksichtigung der noch nicht bekannten Lieferde</w:t>
      </w:r>
      <w:r w:rsidRPr="00D62A68">
        <w:rPr>
          <w:rStyle w:val="St-Klammer"/>
        </w:rPr>
        <w:softHyphen/>
        <w:t>fizite der Wettbewerber]</w:t>
      </w:r>
      <w:r>
        <w:t>.</w:t>
      </w:r>
    </w:p>
    <w:p w:rsidR="00BD09D8" w:rsidRDefault="00BD09D8" w:rsidP="009E039C">
      <w:r>
        <w:t>Ist a &lt; b, liegt ein Lieferdefizit vor, das zur Hälfte auf alle Unternehmen verteilt wird, entsprech</w:t>
      </w:r>
      <w:r>
        <w:softHyphen/>
        <w:t>end ihrer absetzbaren Mengen in diesem Quartal. Die andere Hälfte der unbeliefer</w:t>
      </w:r>
      <w:r>
        <w:softHyphen/>
        <w:t>ten Kunden kauft nichts.</w:t>
      </w:r>
    </w:p>
    <w:p w:rsidR="00BD09D8" w:rsidRDefault="00BD09D8" w:rsidP="008B3D5E">
      <w:pPr>
        <w:pStyle w:val="berschrift3"/>
      </w:pPr>
      <w:bookmarkStart w:id="76" w:name="_Toc391405327"/>
      <w:r>
        <w:t>Überhöhte Preise</w:t>
      </w:r>
      <w:bookmarkEnd w:id="76"/>
    </w:p>
    <w:p w:rsidR="00BD09D8" w:rsidRPr="00D74073" w:rsidRDefault="00BD09D8" w:rsidP="00BA6C23">
      <w:r w:rsidRPr="00D74073">
        <w:t xml:space="preserve">Quartal 1 bis 4: Es wirkt sich nur der eigene </w:t>
      </w:r>
      <w:r w:rsidRPr="00D62A68">
        <w:rPr>
          <w:rStyle w:val="St-Klammer"/>
        </w:rPr>
        <w:t>(wirksame)</w:t>
      </w:r>
      <w:r w:rsidRPr="00D74073">
        <w:t xml:space="preserve"> Verkaufspreis auf die eigene absetzbare Menge aus. Die absetzbare Menge hängt also nur von der Preis-Absatz-Funktion ab.</w:t>
      </w:r>
    </w:p>
    <w:p w:rsidR="0049305F" w:rsidRDefault="00BD09D8" w:rsidP="0049305F">
      <w:r w:rsidRPr="00D74073">
        <w:t xml:space="preserve">Ab Quartal 5 gilt: Falls das eigene Unternehmen erhöhte Preise verlangt, wirkt sich neben der Preis-Absatz-Funktion zusätzlich der Korrekturfaktor auf die absetzbare Menge aus. </w:t>
      </w:r>
      <w:r w:rsidR="0049305F" w:rsidRPr="00D74073">
        <w:t>In jedem Fall besteht vollständige Markenpräferenz und die Kunden verzichten lieber ganz auf das Produkt</w:t>
      </w:r>
      <w:r w:rsidR="0049305F">
        <w:t>,</w:t>
      </w:r>
      <w:r w:rsidR="0049305F" w:rsidRPr="00D74073">
        <w:t xml:space="preserve"> statt zur Konkurrenz abzuwandern. Überhöhte Preise eines anderen Unternehmens beeinflussen somit nicht die eigene absetzbare Menge.</w:t>
      </w:r>
    </w:p>
    <w:p w:rsidR="00BD09D8" w:rsidRDefault="00BD09D8" w:rsidP="00BA6C23">
      <w:r>
        <w:t>Wenn also der eigene wirksame Verkaufspreis über dem Durchschnitt der wirksamen Verkaufspreise aller Unternehmen liegt</w:t>
      </w:r>
      <w:r>
        <w:rPr>
          <w:rStyle w:val="Funotenzeichen"/>
        </w:rPr>
        <w:footnoteReference w:id="17"/>
      </w:r>
      <w:r>
        <w:t>, wird die absetzbare Menge des eigenen Unternehmens um den Korrekturfaktor vermindert</w:t>
      </w:r>
      <w:r w:rsidR="0049305F">
        <w:rPr>
          <w:rStyle w:val="Funotenzeichen"/>
        </w:rPr>
        <w:footnoteReference w:id="18"/>
      </w:r>
      <w:r>
        <w:t>. Dabei wandern diese vergrätzten Kunden nicht zur Konkur</w:t>
      </w:r>
      <w:r>
        <w:softHyphen/>
        <w:t xml:space="preserve">renz ab, sondern verzichten ganz auf das Produkt </w:t>
      </w:r>
      <w:r w:rsidRPr="00D62A68">
        <w:rPr>
          <w:rStyle w:val="St-Klammer"/>
        </w:rPr>
        <w:t xml:space="preserve">(sie trinken dann </w:t>
      </w:r>
      <w:r w:rsidR="00BF5C0A" w:rsidRPr="00D62A68">
        <w:rPr>
          <w:rStyle w:val="St-Klammer"/>
        </w:rPr>
        <w:t xml:space="preserve">z.B. </w:t>
      </w:r>
      <w:r w:rsidRPr="00D62A68">
        <w:rPr>
          <w:rStyle w:val="St-Klammer"/>
        </w:rPr>
        <w:t>Tee)</w:t>
      </w:r>
      <w:r>
        <w:t xml:space="preserve">. </w:t>
      </w:r>
    </w:p>
    <w:p w:rsidR="00BD09D8" w:rsidRDefault="00BD09D8" w:rsidP="001426FE">
      <w:pPr>
        <w:keepNext/>
        <w:keepLines/>
      </w:pPr>
      <w:r>
        <w:lastRenderedPageBreak/>
        <w:t xml:space="preserve">Dieser </w:t>
      </w:r>
      <w:bookmarkStart w:id="77" w:name="korrekt"/>
      <w:r>
        <w:t xml:space="preserve">Korrekturfaktor </w:t>
      </w:r>
      <w:bookmarkEnd w:id="77"/>
      <w:r>
        <w:t>Korr</w:t>
      </w:r>
      <w:r w:rsidRPr="00BA6C23">
        <w:t>(t)</w:t>
      </w:r>
      <w:r>
        <w:t xml:space="preserve"> wird wie folgt bestimmt:</w:t>
      </w:r>
    </w:p>
    <w:p w:rsidR="00BD09D8" w:rsidRPr="00A614A0" w:rsidRDefault="00BD09D8" w:rsidP="001426FE">
      <w:pPr>
        <w:keepNext/>
        <w:keepLines/>
        <w:tabs>
          <w:tab w:val="left" w:pos="993"/>
        </w:tabs>
        <w:ind w:right="3402"/>
        <w:jc w:val="left"/>
      </w:pPr>
      <w:r>
        <w:t>Korr</w:t>
      </w:r>
      <w:r w:rsidRPr="006A7A13">
        <w:t>(t)</w:t>
      </w:r>
      <w:r>
        <w:t xml:space="preserve"> =</w:t>
      </w:r>
      <w:r>
        <w:tab/>
        <w:t xml:space="preserve">[ </w:t>
      </w:r>
      <w:r>
        <w:sym w:font="Symbol" w:char="F0C6"/>
      </w:r>
      <w:r>
        <w:t>P</w:t>
      </w:r>
      <w:r>
        <w:rPr>
          <w:vertAlign w:val="subscript"/>
        </w:rPr>
        <w:t>wirksam</w:t>
      </w:r>
      <w:r w:rsidRPr="00D62A68">
        <w:rPr>
          <w:rStyle w:val="St-Klammer"/>
        </w:rPr>
        <w:t>(t)</w:t>
      </w:r>
      <w:r>
        <w:t xml:space="preserve"> / P</w:t>
      </w:r>
      <w:r>
        <w:rPr>
          <w:vertAlign w:val="subscript"/>
        </w:rPr>
        <w:t>wirksam</w:t>
      </w:r>
      <w:r w:rsidRPr="00D62A68">
        <w:rPr>
          <w:rStyle w:val="St-Klammer"/>
        </w:rPr>
        <w:t>(t)</w:t>
      </w:r>
      <w:r>
        <w:t xml:space="preserve"> ]</w:t>
      </w:r>
      <w:r>
        <w:rPr>
          <w:vertAlign w:val="superscript"/>
        </w:rPr>
        <w:t>2</w:t>
      </w:r>
      <w:r>
        <w:t xml:space="preserve">, </w:t>
      </w:r>
      <w:r>
        <w:br/>
      </w:r>
      <w:r w:rsidRPr="00A614A0">
        <w:tab/>
        <w:t>falls P</w:t>
      </w:r>
      <w:r w:rsidRPr="00A614A0">
        <w:rPr>
          <w:vertAlign w:val="subscript"/>
        </w:rPr>
        <w:t>wirksam</w:t>
      </w:r>
      <w:r w:rsidRPr="00D62A68">
        <w:rPr>
          <w:rStyle w:val="St-Klammer"/>
        </w:rPr>
        <w:t>(t)</w:t>
      </w:r>
      <w:r w:rsidRPr="00A614A0">
        <w:t xml:space="preserve"> </w:t>
      </w:r>
      <w:r w:rsidRPr="00A614A0">
        <w:sym w:font="Symbol" w:char="F03E"/>
      </w:r>
      <w:r w:rsidRPr="00A614A0">
        <w:t xml:space="preserve"> </w:t>
      </w:r>
      <w:r w:rsidRPr="00A614A0">
        <w:sym w:font="Symbol" w:char="F0C6"/>
      </w:r>
      <w:r w:rsidRPr="00A614A0">
        <w:t>P</w:t>
      </w:r>
      <w:r w:rsidRPr="00A614A0">
        <w:rPr>
          <w:vertAlign w:val="subscript"/>
        </w:rPr>
        <w:t>wirksam</w:t>
      </w:r>
      <w:r w:rsidRPr="00D62A68">
        <w:rPr>
          <w:rStyle w:val="St-Klammer"/>
        </w:rPr>
        <w:t>(t)</w:t>
      </w:r>
      <w:r w:rsidRPr="00A614A0">
        <w:br/>
      </w:r>
      <w:r>
        <w:t>Korr</w:t>
      </w:r>
      <w:r w:rsidRPr="006A7A13">
        <w:t>(t)</w:t>
      </w:r>
      <w:r>
        <w:t xml:space="preserve"> =</w:t>
      </w:r>
      <w:r>
        <w:tab/>
        <w:t xml:space="preserve">1, </w:t>
      </w:r>
      <w:r>
        <w:br/>
      </w:r>
      <w:r w:rsidRPr="00A614A0">
        <w:tab/>
        <w:t>falls P</w:t>
      </w:r>
      <w:r w:rsidRPr="00A614A0">
        <w:rPr>
          <w:vertAlign w:val="subscript"/>
        </w:rPr>
        <w:t>wirksam</w:t>
      </w:r>
      <w:r w:rsidRPr="00D62A68">
        <w:rPr>
          <w:rStyle w:val="St-Klammer"/>
        </w:rPr>
        <w:t>(t)</w:t>
      </w:r>
      <w:r w:rsidRPr="00A614A0">
        <w:t xml:space="preserve"> </w:t>
      </w:r>
      <w:r w:rsidRPr="00A614A0">
        <w:sym w:font="Symbol" w:char="F0A3"/>
      </w:r>
      <w:r w:rsidRPr="00A614A0">
        <w:t xml:space="preserve"> </w:t>
      </w:r>
      <w:r w:rsidRPr="00A614A0">
        <w:sym w:font="Symbol" w:char="F0C6"/>
      </w:r>
      <w:r w:rsidRPr="00A614A0">
        <w:t>P</w:t>
      </w:r>
      <w:r w:rsidRPr="00A614A0">
        <w:rPr>
          <w:vertAlign w:val="subscript"/>
        </w:rPr>
        <w:t>wirksam</w:t>
      </w:r>
      <w:r w:rsidRPr="00D62A68">
        <w:rPr>
          <w:rStyle w:val="St-Klammer"/>
        </w:rPr>
        <w:t>(t)</w:t>
      </w:r>
    </w:p>
    <w:p w:rsidR="00BD09D8" w:rsidRPr="00A90827" w:rsidRDefault="00BD09D8" w:rsidP="004230B2">
      <w:pPr>
        <w:pStyle w:val="Fuzeile"/>
      </w:pPr>
      <w:r>
        <w:t>mit</w:t>
      </w:r>
      <w:r>
        <w:br/>
      </w:r>
      <w:r w:rsidRPr="00A90827">
        <w:sym w:font="Symbol" w:char="F0C6"/>
      </w:r>
      <w:r w:rsidRPr="00A90827">
        <w:t xml:space="preserve"> P</w:t>
      </w:r>
      <w:r w:rsidRPr="00A90827">
        <w:rPr>
          <w:vertAlign w:val="subscript"/>
        </w:rPr>
        <w:t>wirksam</w:t>
      </w:r>
      <w:r w:rsidRPr="00A90827">
        <w:t>: Durchschnittspreis</w:t>
      </w:r>
      <w:r w:rsidRPr="004230B2">
        <w:rPr>
          <w:rStyle w:val="FormatvorlageFunotenzeichen"/>
          <w:sz w:val="16"/>
        </w:rPr>
        <w:footnoteReference w:id="19"/>
      </w:r>
      <w:r w:rsidRPr="00A90827">
        <w:t xml:space="preserve"> der Unternehmen.</w:t>
      </w:r>
    </w:p>
    <w:p w:rsidR="00BD09D8" w:rsidRDefault="00BD09D8" w:rsidP="00BA6C23">
      <w:r>
        <w:t xml:space="preserve">Bei einem durchschnittlichen wirksamen Preis von 6,70 </w:t>
      </w:r>
      <w:r w:rsidRPr="00346FD2">
        <w:t>€</w:t>
      </w:r>
      <w:r>
        <w:t xml:space="preserve"> und einem wirksamen Preis des Unternehmens von 6,80 </w:t>
      </w:r>
      <w:r w:rsidRPr="00346FD2">
        <w:t>€</w:t>
      </w:r>
      <w:r>
        <w:t xml:space="preserve"> ergibt sich: Korr</w:t>
      </w:r>
      <w:r w:rsidRPr="00E575C9">
        <w:rPr>
          <w:rStyle w:val="St-Klammer"/>
        </w:rPr>
        <w:t>(2)</w:t>
      </w:r>
      <w:r>
        <w:t xml:space="preserve"> = (6,70/6,80)</w:t>
      </w:r>
      <w:r>
        <w:rPr>
          <w:vertAlign w:val="superscript"/>
        </w:rPr>
        <w:t>2</w:t>
      </w:r>
      <w:r>
        <w:t xml:space="preserve"> = 0,97; d.h. die absetzbare Menge wird um 3</w:t>
      </w:r>
      <w:r w:rsidR="00B76750">
        <w:t>%</w:t>
      </w:r>
      <w:r>
        <w:t xml:space="preserve"> vermindert.</w:t>
      </w:r>
    </w:p>
    <w:p w:rsidR="00BD09D8" w:rsidRDefault="00BD09D8" w:rsidP="00BA6C23">
      <w:r>
        <w:t xml:space="preserve">Der durchschnittliche wirksame Preis kann wie folgt abgeschätzt werden: Der Marktanteil wird bestimmt durch den eigenen wirksamen Preis im Verhältnis zum durchschnittlichen wirksamen Preis </w:t>
      </w:r>
      <w:r w:rsidRPr="00E575C9">
        <w:rPr>
          <w:rStyle w:val="St-Klammer"/>
        </w:rPr>
        <w:t>(von eigenen und fremden Lieferengpässen abgesehen)</w:t>
      </w:r>
      <w:r>
        <w:t xml:space="preserve">. Wenn der eigene Marktanteil ungefähr dem durchschnittlichen Marktanteil entspricht, so ist der eigene wirksame Preis nahe dem durchschnittlichen wirksamen Preis </w:t>
      </w:r>
      <w:r w:rsidRPr="00E575C9">
        <w:rPr>
          <w:rStyle w:val="St-Klammer"/>
        </w:rPr>
        <w:t>(von Extremfällen abgesehen)</w:t>
      </w:r>
      <w:r>
        <w:t xml:space="preserve">. </w:t>
      </w:r>
    </w:p>
    <w:p w:rsidR="00BD09D8" w:rsidRDefault="00BD09D8" w:rsidP="00BA6C23">
      <w:r>
        <w:t xml:space="preserve">Ähnliches gilt übrigens für den nominalen Preis: Wenn der eigene Umsatzanteil höher ist als der eigene Marktanteil, so ist der eigene nominale Preis höher als der durchschnittliche nominale Preis. </w:t>
      </w:r>
    </w:p>
    <w:p w:rsidR="00825A07" w:rsidRDefault="00825A07" w:rsidP="00825A07">
      <w:r>
        <w:t>Wegen der ab Qu. 5 bestehenden Konkurrenz sollte in Qu. 5 p</w:t>
      </w:r>
      <w:r w:rsidRPr="00FB6679">
        <w:rPr>
          <w:szCs w:val="24"/>
          <w:vertAlign w:val="subscript"/>
        </w:rPr>
        <w:t>wirksam</w:t>
      </w:r>
      <w:r w:rsidRPr="00E575C9">
        <w:rPr>
          <w:rStyle w:val="St-Klammer"/>
        </w:rPr>
        <w:t>(5)</w:t>
      </w:r>
      <w:r>
        <w:t xml:space="preserve"> &lt; 5,4 €/St. sein. Eine mögliche Strategie: </w:t>
      </w:r>
    </w:p>
    <w:p w:rsidR="00825A07" w:rsidRDefault="00825A07" w:rsidP="00825A07">
      <w:r>
        <w:t>In Qu. 4 p</w:t>
      </w:r>
      <w:r w:rsidRPr="00052DC5">
        <w:rPr>
          <w:szCs w:val="24"/>
          <w:vertAlign w:val="subscript"/>
        </w:rPr>
        <w:t>real</w:t>
      </w:r>
      <w:r w:rsidRPr="00E575C9">
        <w:rPr>
          <w:rStyle w:val="St-Klammer"/>
        </w:rPr>
        <w:t>(4)</w:t>
      </w:r>
      <w:r w:rsidRPr="00052DC5">
        <w:t xml:space="preserve"> </w:t>
      </w:r>
      <w:r>
        <w:t>soweit absenken, dass die dadurch bewirkte Absenkung von p</w:t>
      </w:r>
      <w:r w:rsidRPr="00FB6679">
        <w:rPr>
          <w:szCs w:val="24"/>
          <w:vertAlign w:val="subscript"/>
        </w:rPr>
        <w:t>wirksam</w:t>
      </w:r>
      <w:r w:rsidRPr="00E575C9">
        <w:rPr>
          <w:rStyle w:val="St-Klammer"/>
        </w:rPr>
        <w:t>(4)</w:t>
      </w:r>
      <w:r>
        <w:t xml:space="preserve"> durch den quadratischen Malus [p</w:t>
      </w:r>
      <w:r w:rsidRPr="00052DC5">
        <w:rPr>
          <w:szCs w:val="24"/>
          <w:vertAlign w:val="subscript"/>
        </w:rPr>
        <w:t>real</w:t>
      </w:r>
      <w:r w:rsidRPr="00E575C9">
        <w:rPr>
          <w:rStyle w:val="St-Klammer"/>
        </w:rPr>
        <w:t>(4)</w:t>
      </w:r>
      <w:r w:rsidRPr="00052DC5">
        <w:t xml:space="preserve"> </w:t>
      </w:r>
      <w:r>
        <w:t>- p</w:t>
      </w:r>
      <w:r w:rsidRPr="00052DC5">
        <w:rPr>
          <w:szCs w:val="24"/>
          <w:vertAlign w:val="subscript"/>
        </w:rPr>
        <w:t>real</w:t>
      </w:r>
      <w:r w:rsidRPr="00E575C9">
        <w:rPr>
          <w:rStyle w:val="St-Klammer"/>
        </w:rPr>
        <w:t>(3)</w:t>
      </w:r>
      <w:r>
        <w:t>]</w:t>
      </w:r>
      <w:r w:rsidRPr="00052DC5">
        <w:rPr>
          <w:szCs w:val="24"/>
          <w:vertAlign w:val="superscript"/>
        </w:rPr>
        <w:t>2</w:t>
      </w:r>
      <w:r>
        <w:t xml:space="preserve"> soweit kompensiert wird, dass p</w:t>
      </w:r>
      <w:r w:rsidRPr="00FB6679">
        <w:rPr>
          <w:szCs w:val="24"/>
          <w:vertAlign w:val="subscript"/>
        </w:rPr>
        <w:t>wirksam</w:t>
      </w:r>
      <w:r w:rsidRPr="00E575C9">
        <w:rPr>
          <w:rStyle w:val="St-Klammer"/>
        </w:rPr>
        <w:t>(4)</w:t>
      </w:r>
      <w:r>
        <w:t xml:space="preserve"> etwa bei 6,95 €/St. liegt. Sehr wenig Marketing machen, einen Marketingeffekt von etwa 1% anpeilen.</w:t>
      </w:r>
      <w:r w:rsidRPr="00052DC5">
        <w:t xml:space="preserve"> </w:t>
      </w:r>
    </w:p>
    <w:p w:rsidR="00825A07" w:rsidRDefault="00825A07" w:rsidP="00825A07">
      <w:r>
        <w:t>In Qu. 5 p</w:t>
      </w:r>
      <w:r w:rsidRPr="00052DC5">
        <w:rPr>
          <w:szCs w:val="24"/>
          <w:vertAlign w:val="subscript"/>
        </w:rPr>
        <w:t>real</w:t>
      </w:r>
      <w:r w:rsidRPr="00E575C9">
        <w:rPr>
          <w:rStyle w:val="St-Klammer"/>
        </w:rPr>
        <w:t>(5)</w:t>
      </w:r>
      <w:r w:rsidRPr="00052DC5">
        <w:t xml:space="preserve"> </w:t>
      </w:r>
      <w:r>
        <w:t>ggf. nochmals leicht absenken, zudem so viel Marketing</w:t>
      </w:r>
      <w:r w:rsidRPr="00E575C9">
        <w:rPr>
          <w:rStyle w:val="St-Klammer"/>
        </w:rPr>
        <w:t>(5)</w:t>
      </w:r>
      <w:r>
        <w:t xml:space="preserve"> machen, dass ein p</w:t>
      </w:r>
      <w:r w:rsidRPr="00FB6679">
        <w:rPr>
          <w:szCs w:val="24"/>
          <w:vertAlign w:val="subscript"/>
        </w:rPr>
        <w:t>wirksam</w:t>
      </w:r>
      <w:r w:rsidRPr="00E575C9">
        <w:rPr>
          <w:rStyle w:val="St-Klammer"/>
        </w:rPr>
        <w:t>(5)</w:t>
      </w:r>
      <w:r>
        <w:t xml:space="preserve"> &lt; 5,4 €/St. resultiert.</w:t>
      </w:r>
      <w:r w:rsidRPr="00052DC5">
        <w:t xml:space="preserve"> </w:t>
      </w:r>
    </w:p>
    <w:p w:rsidR="00BD09D8" w:rsidRDefault="00BD09D8">
      <w:pPr>
        <w:pStyle w:val="berschrift2"/>
        <w:tabs>
          <w:tab w:val="left" w:pos="851"/>
        </w:tabs>
      </w:pPr>
      <w:bookmarkStart w:id="78" w:name="_Toc524366"/>
      <w:bookmarkStart w:id="79" w:name="_Toc1976931"/>
      <w:bookmarkStart w:id="80" w:name="_Toc391405328"/>
      <w:r>
        <w:t>Absetz</w:t>
      </w:r>
      <w:r>
        <w:rPr>
          <w:u w:val="single"/>
        </w:rPr>
        <w:t>bare</w:t>
      </w:r>
      <w:r>
        <w:t xml:space="preserve"> und tatsächlich abgesetzte Menge</w:t>
      </w:r>
      <w:bookmarkEnd w:id="78"/>
      <w:bookmarkEnd w:id="79"/>
      <w:bookmarkEnd w:id="80"/>
    </w:p>
    <w:p w:rsidR="00BD09D8" w:rsidRDefault="00BD09D8">
      <w:pPr>
        <w:keepNext/>
        <w:keepLines/>
        <w:spacing w:line="280" w:lineRule="exact"/>
      </w:pPr>
      <w:r>
        <w:t xml:space="preserve">Die im Quartal t </w:t>
      </w:r>
      <w:bookmarkStart w:id="81" w:name="absetz"/>
      <w:r>
        <w:rPr>
          <w:b/>
        </w:rPr>
        <w:t xml:space="preserve">absetzbare </w:t>
      </w:r>
      <w:bookmarkEnd w:id="81"/>
      <w:r>
        <w:rPr>
          <w:b/>
        </w:rPr>
        <w:t>Menge</w:t>
      </w:r>
      <w:r>
        <w:t xml:space="preserve"> AM</w:t>
      </w:r>
      <w:r w:rsidRPr="006A7A13">
        <w:t>(t)</w:t>
      </w:r>
      <w:r>
        <w:t xml:space="preserve"> wird bestimmt nach:</w:t>
      </w:r>
    </w:p>
    <w:p w:rsidR="00BD09D8" w:rsidRPr="00A90827" w:rsidRDefault="00BD09D8" w:rsidP="00BF5C0A">
      <w:pPr>
        <w:pStyle w:val="Gliederung7Bild"/>
        <w:keepNext w:val="0"/>
        <w:keepLines w:val="0"/>
        <w:pBdr>
          <w:top w:val="none" w:sz="0" w:space="0" w:color="auto"/>
          <w:left w:val="none" w:sz="0" w:space="0" w:color="auto"/>
          <w:bottom w:val="none" w:sz="0" w:space="0" w:color="auto"/>
          <w:right w:val="none" w:sz="0" w:space="0" w:color="auto"/>
        </w:pBdr>
        <w:tabs>
          <w:tab w:val="left" w:pos="851"/>
          <w:tab w:val="left" w:pos="5670"/>
          <w:tab w:val="left" w:pos="7088"/>
        </w:tabs>
        <w:spacing w:before="120" w:line="280" w:lineRule="atLeast"/>
        <w:ind w:left="0" w:right="0"/>
      </w:pPr>
      <w:r>
        <w:t>AM</w:t>
      </w:r>
      <w:r w:rsidRPr="00E575C9">
        <w:rPr>
          <w:rStyle w:val="St-Klammer"/>
        </w:rPr>
        <w:t>(t)</w:t>
      </w:r>
      <w:r>
        <w:t xml:space="preserve"> = PAF</w:t>
      </w:r>
      <w:r w:rsidRPr="00E575C9">
        <w:rPr>
          <w:rStyle w:val="St-Klammer"/>
        </w:rPr>
        <w:t>(t)</w:t>
      </w:r>
      <w:r>
        <w:t xml:space="preserve"> </w:t>
      </w:r>
      <w:r>
        <w:rPr>
          <w:position w:val="-6"/>
        </w:rPr>
        <w:t>*</w:t>
      </w:r>
      <w:r>
        <w:t xml:space="preserve"> K</w:t>
      </w:r>
      <w:r>
        <w:rPr>
          <w:vertAlign w:val="subscript"/>
        </w:rPr>
        <w:t>index</w:t>
      </w:r>
      <w:r w:rsidRPr="00E575C9">
        <w:rPr>
          <w:rStyle w:val="St-Klammer"/>
        </w:rPr>
        <w:t>(t)</w:t>
      </w:r>
      <w:r>
        <w:t xml:space="preserve"> </w:t>
      </w:r>
      <w:r>
        <w:rPr>
          <w:position w:val="-6"/>
        </w:rPr>
        <w:t>*</w:t>
      </w:r>
      <w:r>
        <w:t xml:space="preserve"> S</w:t>
      </w:r>
      <w:r>
        <w:rPr>
          <w:vertAlign w:val="subscript"/>
        </w:rPr>
        <w:t>index</w:t>
      </w:r>
      <w:r w:rsidRPr="00E575C9">
        <w:rPr>
          <w:rStyle w:val="St-Klammer"/>
        </w:rPr>
        <w:t>(t)</w:t>
      </w:r>
      <w:r>
        <w:t xml:space="preserve"> </w:t>
      </w:r>
      <w:r>
        <w:rPr>
          <w:position w:val="-6"/>
        </w:rPr>
        <w:t>*</w:t>
      </w:r>
      <w:r>
        <w:t xml:space="preserve"> Korr</w:t>
      </w:r>
      <w:r w:rsidRPr="00E575C9">
        <w:rPr>
          <w:rStyle w:val="St-Klammer"/>
        </w:rPr>
        <w:t>(t)</w:t>
      </w:r>
      <w:r>
        <w:t xml:space="preserve"> + Defizit</w:t>
      </w:r>
      <w:r w:rsidRPr="00E575C9">
        <w:rPr>
          <w:rStyle w:val="St-Klammer"/>
        </w:rPr>
        <w:t>(t)</w:t>
      </w:r>
      <w:r>
        <w:br/>
        <w:t>mit</w:t>
      </w:r>
      <w:r>
        <w:br/>
      </w:r>
      <w:r w:rsidRPr="00A90827">
        <w:t>PAF</w:t>
      </w:r>
      <w:r w:rsidR="00BF5C0A" w:rsidRPr="00E575C9">
        <w:rPr>
          <w:rStyle w:val="St-Klammer"/>
        </w:rPr>
        <w:t>(t)</w:t>
      </w:r>
      <w:r w:rsidRPr="00A90827">
        <w:tab/>
        <w:t xml:space="preserve">: </w:t>
      </w:r>
      <w:r>
        <w:t>Absatzpotenzial</w:t>
      </w:r>
      <w:r w:rsidRPr="00A90827">
        <w:t xml:space="preserve"> lt. Preis-Absatz-Funktion</w:t>
      </w:r>
      <w:r w:rsidRPr="005B3643">
        <w:rPr>
          <w:rStyle w:val="FormatvorlageFunotenzeichen"/>
        </w:rPr>
        <w:footnoteReference w:id="20"/>
      </w:r>
      <w:r w:rsidRPr="00A90827">
        <w:t>,</w:t>
      </w:r>
      <w:r w:rsidRPr="00A90827">
        <w:br/>
        <w:t>K</w:t>
      </w:r>
      <w:r w:rsidRPr="00A90827">
        <w:rPr>
          <w:vertAlign w:val="subscript"/>
        </w:rPr>
        <w:t>index</w:t>
      </w:r>
      <w:r w:rsidR="00BF5C0A" w:rsidRPr="00E575C9">
        <w:rPr>
          <w:rStyle w:val="St-Klammer"/>
        </w:rPr>
        <w:t>(t)</w:t>
      </w:r>
      <w:r w:rsidRPr="00A90827">
        <w:tab/>
        <w:t>: Konjunkturindex,</w:t>
      </w:r>
      <w:r w:rsidRPr="00A90827">
        <w:br/>
        <w:t>S</w:t>
      </w:r>
      <w:r w:rsidRPr="00A90827">
        <w:rPr>
          <w:vertAlign w:val="subscript"/>
        </w:rPr>
        <w:t>index</w:t>
      </w:r>
      <w:r w:rsidR="00BF5C0A" w:rsidRPr="00E575C9">
        <w:rPr>
          <w:rStyle w:val="St-Klammer"/>
        </w:rPr>
        <w:t>(t)</w:t>
      </w:r>
      <w:r w:rsidRPr="00A90827">
        <w:tab/>
        <w:t>: Saisonindex,</w:t>
      </w:r>
      <w:r w:rsidRPr="00A90827">
        <w:br/>
        <w:t>Korr</w:t>
      </w:r>
      <w:r w:rsidR="00EA7505" w:rsidRPr="00E575C9">
        <w:rPr>
          <w:rStyle w:val="St-Klammer"/>
        </w:rPr>
        <w:t>(t)</w:t>
      </w:r>
      <w:r w:rsidRPr="00A90827">
        <w:tab/>
        <w:t>: Korrekturfaktor führt zu Minderabsatz wegen überhöhtem Verkaufspreis</w:t>
      </w:r>
      <w:r w:rsidRPr="00DA32AC">
        <w:rPr>
          <w:rStyle w:val="FormatvorlageFunotenzeichen"/>
          <w:sz w:val="16"/>
          <w:szCs w:val="16"/>
        </w:rPr>
        <w:footnoteReference w:id="21"/>
      </w:r>
      <w:r w:rsidRPr="00A90827">
        <w:t>,</w:t>
      </w:r>
      <w:r w:rsidRPr="00A90827">
        <w:br/>
        <w:t>Defizit</w:t>
      </w:r>
      <w:r w:rsidR="00BF5C0A" w:rsidRPr="00E575C9">
        <w:rPr>
          <w:rStyle w:val="St-Klammer"/>
        </w:rPr>
        <w:t>(t)</w:t>
      </w:r>
      <w:r w:rsidRPr="00A90827">
        <w:tab/>
        <w:t>: Erhöhung der absetzbaren Menge wegen Lieferdefizits anderer Unternehmen.</w:t>
      </w:r>
    </w:p>
    <w:p w:rsidR="00BD09D8" w:rsidRDefault="00BD09D8" w:rsidP="00BA6C23">
      <w:r>
        <w:t xml:space="preserve">Beispiel für IST-Werte von Quartal 2 von 102% für den Konjunkturindex, 105% für den Saisonindex, 1,0 für den Korrekturfaktor und 2´ Stück für Defizit: </w:t>
      </w:r>
    </w:p>
    <w:p w:rsidR="00BD09D8" w:rsidRDefault="00BD09D8">
      <w:pPr>
        <w:pStyle w:val="Gliederung7Bild"/>
        <w:keepNext w:val="0"/>
        <w:pBdr>
          <w:top w:val="none" w:sz="0" w:space="0" w:color="auto"/>
          <w:left w:val="none" w:sz="0" w:space="0" w:color="auto"/>
          <w:bottom w:val="none" w:sz="0" w:space="0" w:color="auto"/>
          <w:right w:val="none" w:sz="0" w:space="0" w:color="auto"/>
        </w:pBdr>
        <w:tabs>
          <w:tab w:val="left" w:pos="709"/>
        </w:tabs>
        <w:spacing w:before="120"/>
        <w:ind w:left="0" w:right="0"/>
        <w:jc w:val="both"/>
      </w:pPr>
      <w:r>
        <w:t>AM</w:t>
      </w:r>
      <w:r w:rsidRPr="00E575C9">
        <w:rPr>
          <w:rStyle w:val="St-Klammer"/>
        </w:rPr>
        <w:t>(2)</w:t>
      </w:r>
      <w:r>
        <w:t xml:space="preserve"> = 462.400 </w:t>
      </w:r>
      <w:r w:rsidRPr="006A7A13">
        <w:t>Stück</w:t>
      </w:r>
      <w:r>
        <w:t xml:space="preserve"> * 102</w:t>
      </w:r>
      <w:r w:rsidRPr="00E97B82">
        <w:t>%</w:t>
      </w:r>
      <w:r>
        <w:t xml:space="preserve"> * 105</w:t>
      </w:r>
      <w:r w:rsidRPr="00E97B82">
        <w:t>%</w:t>
      </w:r>
      <w:r>
        <w:t xml:space="preserve"> * 1,0 + 2´ </w:t>
      </w:r>
      <w:r w:rsidRPr="006A7A13">
        <w:t>Stück</w:t>
      </w:r>
      <w:r>
        <w:t xml:space="preserve"> = 497.230 </w:t>
      </w:r>
      <w:r w:rsidRPr="006A7A13">
        <w:t>Stück</w:t>
      </w:r>
      <w:r>
        <w:t>.</w:t>
      </w:r>
    </w:p>
    <w:p w:rsidR="00BD09D8" w:rsidRDefault="00BD09D8">
      <w:pPr>
        <w:tabs>
          <w:tab w:val="left" w:pos="0"/>
          <w:tab w:val="left" w:pos="851"/>
        </w:tabs>
        <w:spacing w:after="120" w:line="280" w:lineRule="exact"/>
      </w:pPr>
      <w:r>
        <w:t xml:space="preserve">Die im Quartal t </w:t>
      </w:r>
      <w:r>
        <w:rPr>
          <w:b/>
        </w:rPr>
        <w:t>abgesetzte Menge</w:t>
      </w:r>
      <w:r>
        <w:t xml:space="preserve"> an Fertigprodukten, also der tatsächliche Absatz, kann aller</w:t>
      </w:r>
      <w:r>
        <w:softHyphen/>
        <w:t>dings nicht höher sein als die in Quartal t vorhandene Menge an Fertigprodukten</w:t>
      </w:r>
      <w:r>
        <w:rPr>
          <w:rStyle w:val="Funotenzeichen"/>
        </w:rPr>
        <w:footnoteReference w:id="22"/>
      </w:r>
      <w:r>
        <w:t>:</w:t>
      </w:r>
    </w:p>
    <w:p w:rsidR="00BD09D8" w:rsidRDefault="00BD09D8" w:rsidP="001426FE">
      <w:pPr>
        <w:keepNext/>
        <w:keepLines/>
        <w:spacing w:line="280" w:lineRule="exact"/>
      </w:pPr>
      <w:r>
        <w:lastRenderedPageBreak/>
        <w:t>Absatz</w:t>
      </w:r>
      <w:r w:rsidRPr="00E575C9">
        <w:rPr>
          <w:rStyle w:val="St-Klammer"/>
        </w:rPr>
        <w:t>(t)</w:t>
      </w:r>
      <w:r>
        <w:t xml:space="preserve"> = Min { AM</w:t>
      </w:r>
      <w:r w:rsidRPr="00E575C9">
        <w:rPr>
          <w:rStyle w:val="St-Klammer"/>
        </w:rPr>
        <w:t>(t)</w:t>
      </w:r>
      <w:r>
        <w:t>; [PM</w:t>
      </w:r>
      <w:r w:rsidRPr="00E575C9">
        <w:rPr>
          <w:rStyle w:val="St-Klammer"/>
        </w:rPr>
        <w:t>(t)</w:t>
      </w:r>
      <w:r>
        <w:t xml:space="preserve"> + LM</w:t>
      </w:r>
      <w:r w:rsidRPr="00E575C9">
        <w:rPr>
          <w:rStyle w:val="St-Klammer"/>
        </w:rPr>
        <w:t>(t)</w:t>
      </w:r>
      <w:r>
        <w:t>] }</w:t>
      </w:r>
    </w:p>
    <w:p w:rsidR="00BD09D8" w:rsidRPr="00BA6C23" w:rsidRDefault="00BD09D8" w:rsidP="00E575C9">
      <w:pPr>
        <w:keepLines/>
        <w:tabs>
          <w:tab w:val="left" w:pos="851"/>
        </w:tabs>
        <w:spacing w:before="40" w:line="280" w:lineRule="atLeast"/>
        <w:jc w:val="left"/>
      </w:pPr>
      <w:r w:rsidRPr="00BA6C23">
        <w:t>mit</w:t>
      </w:r>
      <w:r w:rsidRPr="00BA6C23">
        <w:br/>
        <w:t>Min {a;b}</w:t>
      </w:r>
      <w:r w:rsidRPr="00BA6C23">
        <w:tab/>
        <w:t>: nimm den kleineren der beiden Werte,</w:t>
      </w:r>
      <w:r w:rsidRPr="00BA6C23">
        <w:br/>
        <w:t>AM</w:t>
      </w:r>
      <w:r w:rsidRPr="00E575C9">
        <w:rPr>
          <w:rStyle w:val="St-Klammer"/>
        </w:rPr>
        <w:t>(t)</w:t>
      </w:r>
      <w:r w:rsidRPr="00BA6C23">
        <w:tab/>
        <w:t>: absetzbare Menge in guten Stück im Quartal t;</w:t>
      </w:r>
      <w:r w:rsidRPr="00BA6C23">
        <w:br/>
        <w:t>PM</w:t>
      </w:r>
      <w:r w:rsidRPr="00E575C9">
        <w:rPr>
          <w:rStyle w:val="St-Klammer"/>
        </w:rPr>
        <w:t>(t)</w:t>
      </w:r>
      <w:r w:rsidRPr="00BA6C23">
        <w:tab/>
        <w:t xml:space="preserve">: Produktionsmenge in guten Stück im Quartal t; </w:t>
      </w:r>
      <w:r w:rsidRPr="00BA6C23">
        <w:br/>
        <w:t>LM</w:t>
      </w:r>
      <w:r w:rsidRPr="00E575C9">
        <w:rPr>
          <w:rStyle w:val="St-Klammer"/>
        </w:rPr>
        <w:t>(t)</w:t>
      </w:r>
      <w:r w:rsidRPr="00BA6C23">
        <w:tab/>
        <w:t>: Lagermenge an Fertigprodukten in Stück am Ende des Vorquartals t-1</w:t>
      </w:r>
      <w:r w:rsidRPr="00BA6C23">
        <w:br/>
      </w:r>
      <w:r w:rsidRPr="00BA6C23">
        <w:tab/>
        <w:t>= Lagermenge an Fertigprodukten zu Beginn des Quartals t.</w:t>
      </w:r>
    </w:p>
    <w:p w:rsidR="00BD09D8" w:rsidRDefault="00BD09D8" w:rsidP="00BA6C23">
      <w:r>
        <w:t>Das folgende Bild 2.3 zeigt die Zusammenhänge bei der Bestimmung der absetzbaren Menge.</w:t>
      </w:r>
    </w:p>
    <w:p w:rsidR="00BD09D8" w:rsidRDefault="00BD09D8" w:rsidP="00AC6295">
      <w:pPr>
        <w:pStyle w:val="berschrift8"/>
      </w:pPr>
      <w:bookmarkStart w:id="82" w:name="_Toc391405401"/>
      <w:r>
        <w:t>Bild 2.3 : Bestimmung der absetzbaren Menge</w:t>
      </w:r>
      <w:bookmarkEnd w:id="82"/>
    </w:p>
    <w:p w:rsidR="00BD09D8" w:rsidRDefault="004F7005" w:rsidP="006D6686">
      <w:pPr>
        <w:pBdr>
          <w:left w:val="single" w:sz="6" w:space="6" w:color="auto"/>
          <w:bottom w:val="single" w:sz="6" w:space="6" w:color="auto"/>
          <w:right w:val="single" w:sz="6" w:space="6" w:color="auto"/>
        </w:pBdr>
        <w:spacing w:after="120" w:line="240" w:lineRule="atLeast"/>
        <w:ind w:left="170" w:right="113"/>
        <w:jc w:val="left"/>
      </w:pPr>
      <w:r>
        <w:rPr>
          <w:noProof/>
        </w:rPr>
        <w:drawing>
          <wp:inline distT="0" distB="0" distL="0" distR="0" wp14:anchorId="6D683CAC" wp14:editId="52EC80B4">
            <wp:extent cx="3430270" cy="1326515"/>
            <wp:effectExtent l="0" t="0" r="0" b="6985"/>
            <wp:docPr id="5" name="Bild 5" descr="refbil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fbild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0270" cy="1326515"/>
                    </a:xfrm>
                    <a:prstGeom prst="rect">
                      <a:avLst/>
                    </a:prstGeom>
                    <a:noFill/>
                    <a:ln>
                      <a:noFill/>
                    </a:ln>
                  </pic:spPr>
                </pic:pic>
              </a:graphicData>
            </a:graphic>
          </wp:inline>
        </w:drawing>
      </w:r>
    </w:p>
    <w:p w:rsidR="00BD09D8" w:rsidRPr="00C9407B" w:rsidRDefault="00BD09D8" w:rsidP="006D6686">
      <w:r>
        <w:t xml:space="preserve">Beispiel mit </w:t>
      </w:r>
      <w:r w:rsidRPr="00C9407B">
        <w:t>folgenden Annahmen: "gute" Produktion 400´ Stück, Lagermenge 50´ Stück; absetzbare Menge 480´ Stück. Die tatsächlich abgesetzte Menge ist dann nur 450´ Stück; es verbleibt ein Lieferdefizit von 30´ Stück.</w:t>
      </w:r>
    </w:p>
    <w:p w:rsidR="00BD09D8" w:rsidRDefault="00BD09D8" w:rsidP="006D6686">
      <w:pPr>
        <w:pStyle w:val="berschrift2"/>
      </w:pPr>
      <w:bookmarkStart w:id="83" w:name="_Toc391405329"/>
      <w:r>
        <w:t>Marktanteil und Umsatzanteil</w:t>
      </w:r>
      <w:bookmarkEnd w:id="83"/>
    </w:p>
    <w:p w:rsidR="00BD09D8" w:rsidRPr="006451BB" w:rsidRDefault="00BD09D8" w:rsidP="006451BB">
      <w:r w:rsidRPr="006451BB">
        <w:t>Entsprechend der im Verhältnis zu den Wettbewerbern abgesetzten Menge lassen sich Marktanteil sowie Umsatzanteil</w:t>
      </w:r>
      <w:r>
        <w:t xml:space="preserve"> definieren:</w:t>
      </w:r>
    </w:p>
    <w:p w:rsidR="00BD09D8" w:rsidRDefault="00BD09D8" w:rsidP="00E20227">
      <w:pPr>
        <w:tabs>
          <w:tab w:val="left" w:pos="284"/>
        </w:tabs>
        <w:ind w:left="284" w:hanging="284"/>
      </w:pPr>
      <w:r>
        <w:rPr>
          <w:b/>
        </w:rPr>
        <w:t>Mar</w:t>
      </w:r>
      <w:bookmarkStart w:id="84" w:name="marktant"/>
      <w:bookmarkEnd w:id="84"/>
      <w:r>
        <w:rPr>
          <w:b/>
        </w:rPr>
        <w:t>ktanteil</w:t>
      </w:r>
      <w:r w:rsidRPr="00E575C9">
        <w:rPr>
          <w:rStyle w:val="St-Klammer"/>
        </w:rPr>
        <w:t>(t)</w:t>
      </w:r>
      <w:r w:rsidRPr="003305F5">
        <w:t>:</w:t>
      </w:r>
      <w:r>
        <w:t xml:space="preserve"> vom Unternehmen abgesetzte </w:t>
      </w:r>
      <w:r w:rsidRPr="006D6686">
        <w:rPr>
          <w:b/>
        </w:rPr>
        <w:t>Stückzahl</w:t>
      </w:r>
      <w:r>
        <w:t xml:space="preserve"> an Fertigprodukten in Quartal t, dividiert durch die Gesamt-Stückzahl der von allen Unternehmen in Quartal t abgesetzten Fertigprodukten.</w:t>
      </w:r>
    </w:p>
    <w:p w:rsidR="00BD09D8" w:rsidRDefault="00BD09D8" w:rsidP="00E20227">
      <w:pPr>
        <w:tabs>
          <w:tab w:val="left" w:pos="284"/>
        </w:tabs>
        <w:ind w:left="284" w:hanging="284"/>
      </w:pPr>
      <w:bookmarkStart w:id="85" w:name="umsatzant"/>
      <w:r>
        <w:rPr>
          <w:b/>
        </w:rPr>
        <w:t>Umsatzanteil</w:t>
      </w:r>
      <w:bookmarkEnd w:id="85"/>
      <w:r w:rsidRPr="00E575C9">
        <w:rPr>
          <w:rStyle w:val="St-Klammer"/>
        </w:rPr>
        <w:t>(t)</w:t>
      </w:r>
      <w:r>
        <w:t xml:space="preserve">: </w:t>
      </w:r>
      <w:bookmarkStart w:id="86" w:name="absetzbar"/>
      <w:r>
        <w:t xml:space="preserve">vom Unternehmen erzielter </w:t>
      </w:r>
      <w:bookmarkStart w:id="87" w:name="umsatz"/>
      <w:r w:rsidRPr="006D6686">
        <w:rPr>
          <w:b/>
        </w:rPr>
        <w:t>Umsatz</w:t>
      </w:r>
      <w:bookmarkEnd w:id="86"/>
      <w:r w:rsidRPr="00346FD2">
        <w:t>(erlös)</w:t>
      </w:r>
      <w:bookmarkEnd w:id="87"/>
      <w:r>
        <w:rPr>
          <w:rStyle w:val="Funotenzeichen"/>
        </w:rPr>
        <w:footnoteReference w:id="23"/>
      </w:r>
      <w:r>
        <w:t xml:space="preserve"> in Quartal t, dividiert durch den von allen Unternehmen in Quartal t erzielten Gesamt-Umsatz.</w:t>
      </w:r>
    </w:p>
    <w:p w:rsidR="00BD09D8" w:rsidRDefault="00BD09D8">
      <w:pPr>
        <w:pStyle w:val="berschrift2"/>
      </w:pPr>
      <w:bookmarkStart w:id="88" w:name="_Toc524367"/>
      <w:bookmarkStart w:id="89" w:name="_Toc1976932"/>
      <w:bookmarkStart w:id="90" w:name="_Toc391405330"/>
      <w:r>
        <w:t>Fertigwarenlager</w:t>
      </w:r>
      <w:bookmarkEnd w:id="88"/>
      <w:bookmarkEnd w:id="89"/>
      <w:bookmarkEnd w:id="90"/>
    </w:p>
    <w:p w:rsidR="00BD09D8" w:rsidRDefault="00BD09D8">
      <w:r>
        <w:t>Während eines Quartals nicht abgesetzte Fertigprodukte werden in einem Speditionslager einge</w:t>
      </w:r>
      <w:r>
        <w:softHyphen/>
        <w:t>lagert und daraus bei Bedarf entnommen. Die</w:t>
      </w:r>
      <w:r>
        <w:rPr>
          <w:b/>
        </w:rPr>
        <w:t xml:space="preserve"> </w:t>
      </w:r>
      <w:bookmarkStart w:id="91" w:name="fertlagkost"/>
      <w:r>
        <w:rPr>
          <w:b/>
        </w:rPr>
        <w:t>Lagerkosten</w:t>
      </w:r>
      <w:r>
        <w:t xml:space="preserve"> </w:t>
      </w:r>
      <w:bookmarkEnd w:id="91"/>
      <w:r>
        <w:t>für Fertigprodukte betragen 0,50 € pro Stück und werden auf die am Ende des Quartals im Lager befindlichen Fertigprodukte erhoben. Die Lager</w:t>
      </w:r>
      <w:r>
        <w:softHyphen/>
        <w:t>kosten sind kon</w:t>
      </w:r>
      <w:r>
        <w:softHyphen/>
        <w:t>stant</w:t>
      </w:r>
      <w:r>
        <w:rPr>
          <w:rStyle w:val="Funotenzeichen"/>
        </w:rPr>
        <w:footnoteReference w:id="24"/>
      </w:r>
      <w:r>
        <w:t>, da ein langfristiger Vertrag mit dem Speditionsunternehmen besteht.</w:t>
      </w:r>
    </w:p>
    <w:p w:rsidR="00BD09D8" w:rsidRDefault="00BD09D8">
      <w:r>
        <w:t xml:space="preserve">Die eingelagerten Fertigprodukte werden mit den Personalkosten </w:t>
      </w:r>
      <w:r w:rsidRPr="00E575C9">
        <w:rPr>
          <w:rStyle w:val="St-Klammer"/>
        </w:rPr>
        <w:t>(ohne Über</w:t>
      </w:r>
      <w:r w:rsidRPr="00E575C9">
        <w:rPr>
          <w:rStyle w:val="St-Klammer"/>
        </w:rPr>
        <w:softHyphen/>
        <w:t>stunden</w:t>
      </w:r>
      <w:r w:rsidRPr="00E575C9">
        <w:rPr>
          <w:rStyle w:val="St-Klammer"/>
        </w:rPr>
        <w:softHyphen/>
        <w:t>zu</w:t>
      </w:r>
      <w:r w:rsidRPr="00E575C9">
        <w:rPr>
          <w:rStyle w:val="St-Klammer"/>
        </w:rPr>
        <w:softHyphen/>
        <w:t>schläge)</w:t>
      </w:r>
      <w:r>
        <w:t xml:space="preserve"> und den </w:t>
      </w:r>
      <w:r w:rsidRPr="00E575C9">
        <w:rPr>
          <w:rStyle w:val="St-Klammer"/>
        </w:rPr>
        <w:t>Rohstoffkosten (= Einzel-Herstellungskosten für „gute“ Stück)</w:t>
      </w:r>
      <w:r>
        <w:t xml:space="preserve"> bewertet und gehen so als posi</w:t>
      </w:r>
      <w:r>
        <w:softHyphen/>
        <w:t>tive Bestands</w:t>
      </w:r>
      <w:r>
        <w:softHyphen/>
        <w:t xml:space="preserve">änderungen </w:t>
      </w:r>
      <w:r w:rsidRPr="00FA7B82">
        <w:t>(Erträge)</w:t>
      </w:r>
      <w:r>
        <w:t xml:space="preserve"> in die Gewinn- und Verlustrechnung ein </w:t>
      </w:r>
      <w:r w:rsidRPr="00E575C9">
        <w:rPr>
          <w:rStyle w:val="St-Klammer"/>
        </w:rPr>
        <w:t>(vgl. hierzu auch Kap. 7.1, Vollkosten</w:t>
      </w:r>
      <w:r w:rsidRPr="00E575C9">
        <w:rPr>
          <w:rStyle w:val="St-Klammer"/>
        </w:rPr>
        <w:softHyphen/>
        <w:t>rechnung)</w:t>
      </w:r>
      <w:r>
        <w:t>.</w:t>
      </w:r>
    </w:p>
    <w:p w:rsidR="00BD09D8" w:rsidRDefault="00BD09D8">
      <w:r>
        <w:t xml:space="preserve">Ist die Produktion in einem Quartal kleiner als die absetzbare Menge, so werden die </w:t>
      </w:r>
      <w:bookmarkStart w:id="92" w:name="fertabg"/>
      <w:r>
        <w:rPr>
          <w:b/>
        </w:rPr>
        <w:t>fehlenden</w:t>
      </w:r>
      <w:r>
        <w:t xml:space="preserve"> </w:t>
      </w:r>
      <w:r>
        <w:rPr>
          <w:b/>
        </w:rPr>
        <w:t>Fertig</w:t>
      </w:r>
      <w:r>
        <w:rPr>
          <w:b/>
        </w:rPr>
        <w:softHyphen/>
        <w:t>produkte</w:t>
      </w:r>
      <w:bookmarkEnd w:id="92"/>
      <w:r>
        <w:t xml:space="preserve"> aus dem Lager </w:t>
      </w:r>
      <w:r>
        <w:rPr>
          <w:b/>
        </w:rPr>
        <w:t>entnommen</w:t>
      </w:r>
      <w:r>
        <w:t>, bewertet mit dem durchschnittlichen Wert des Fer</w:t>
      </w:r>
      <w:r>
        <w:softHyphen/>
        <w:t>tigwarenlagers.</w:t>
      </w:r>
    </w:p>
    <w:p w:rsidR="00BD09D8" w:rsidRDefault="00BD09D8" w:rsidP="00E575C9">
      <w:pPr>
        <w:keepNext/>
        <w:keepLines/>
        <w:spacing w:before="240"/>
        <w:rPr>
          <w:b/>
        </w:rPr>
      </w:pPr>
      <w:r w:rsidRPr="00FA7B82">
        <w:rPr>
          <w:b/>
        </w:rPr>
        <w:lastRenderedPageBreak/>
        <w:t>Beispiel</w:t>
      </w:r>
      <w:r w:rsidR="008755C9" w:rsidRPr="008755C9">
        <w:rPr>
          <w:rStyle w:val="Funotenzeichen"/>
        </w:rPr>
        <w:footnoteReference w:id="25"/>
      </w:r>
    </w:p>
    <w:p w:rsidR="00BD09D8" w:rsidRPr="00FA7B82" w:rsidRDefault="00BD09D8">
      <w:pPr>
        <w:keepNext/>
        <w:spacing w:line="280" w:lineRule="exact"/>
        <w:jc w:val="left"/>
        <w:rPr>
          <w:b/>
        </w:rPr>
      </w:pPr>
      <w:r>
        <w:rPr>
          <w:b/>
        </w:rPr>
        <w:t>Quartal 1:</w:t>
      </w:r>
    </w:p>
    <w:p w:rsidR="00054518" w:rsidRDefault="00BD09D8" w:rsidP="001E1703">
      <w:pPr>
        <w:tabs>
          <w:tab w:val="left" w:pos="3261"/>
          <w:tab w:val="center" w:pos="5245"/>
        </w:tabs>
        <w:spacing w:after="120" w:line="280" w:lineRule="exact"/>
        <w:jc w:val="left"/>
      </w:pPr>
      <w:r>
        <w:tab/>
      </w:r>
      <w:r w:rsidR="001E1703">
        <w:tab/>
      </w:r>
      <w:r>
        <w:t xml:space="preserve">1,17 </w:t>
      </w:r>
      <w:r w:rsidRPr="00F4634E">
        <w:t>€/Stück</w:t>
      </w:r>
      <w:r w:rsidR="00FF2B7D" w:rsidRPr="008755C9">
        <w:rPr>
          <w:rStyle w:val="Funotenzeichen"/>
        </w:rPr>
        <w:footnoteReference w:id="26"/>
      </w:r>
      <w:r>
        <w:t xml:space="preserve"> * (1 + 3,75</w:t>
      </w:r>
      <w:r w:rsidRPr="00813991">
        <w:t>%</w:t>
      </w:r>
      <w:r>
        <w:rPr>
          <w:rStyle w:val="Funotenzeichen"/>
        </w:rPr>
        <w:footnoteReference w:id="27"/>
      </w:r>
      <w:r>
        <w:t xml:space="preserve"> * 1,3)</w:t>
      </w:r>
      <w:r>
        <w:br/>
        <w:t xml:space="preserve">Personalkosten </w:t>
      </w:r>
      <w:r w:rsidRPr="00FA7B82">
        <w:t>pro gutes Stück</w:t>
      </w:r>
      <w:r w:rsidR="00054518">
        <w:tab/>
      </w:r>
      <w:r>
        <w:t xml:space="preserve">= </w:t>
      </w:r>
      <w:r>
        <w:tab/>
      </w:r>
      <w:r>
        <w:rPr>
          <w:position w:val="12"/>
        </w:rPr>
        <w:t>_______</w:t>
      </w:r>
      <w:r>
        <w:rPr>
          <w:position w:val="12"/>
        </w:rPr>
        <w:softHyphen/>
        <w:t>___________</w:t>
      </w:r>
      <w:r w:rsidR="001E1703">
        <w:rPr>
          <w:position w:val="12"/>
        </w:rPr>
        <w:t>____</w:t>
      </w:r>
      <w:r>
        <w:rPr>
          <w:position w:val="12"/>
        </w:rPr>
        <w:t>_____</w:t>
      </w:r>
      <w:r w:rsidR="00FD4981" w:rsidRPr="00FD4981">
        <w:t xml:space="preserve"> </w:t>
      </w:r>
      <w:r w:rsidRPr="00FD4981">
        <w:t xml:space="preserve"> </w:t>
      </w:r>
      <w:r>
        <w:t xml:space="preserve">= </w:t>
      </w:r>
      <w:r>
        <w:rPr>
          <w:vertAlign w:val="superscript"/>
        </w:rPr>
        <w:br/>
      </w:r>
      <w:r>
        <w:rPr>
          <w:vertAlign w:val="superscript"/>
        </w:rPr>
        <w:tab/>
      </w:r>
      <w:r w:rsidR="00054518">
        <w:rPr>
          <w:vertAlign w:val="superscript"/>
        </w:rPr>
        <w:tab/>
      </w:r>
      <w:r>
        <w:t>(1 - 1,25</w:t>
      </w:r>
      <w:r w:rsidRPr="00813991">
        <w:t>%</w:t>
      </w:r>
      <w:r>
        <w:t xml:space="preserve"> Ausschuss)</w:t>
      </w:r>
    </w:p>
    <w:p w:rsidR="00BD09D8" w:rsidRDefault="00054518" w:rsidP="00054518">
      <w:pPr>
        <w:tabs>
          <w:tab w:val="left" w:pos="3261"/>
        </w:tabs>
        <w:spacing w:after="120" w:line="280" w:lineRule="exact"/>
        <w:jc w:val="left"/>
      </w:pPr>
      <w:r>
        <w:tab/>
        <w:t xml:space="preserve">= 1,243 </w:t>
      </w:r>
      <w:r w:rsidRPr="00F4634E">
        <w:t>€ pro gutes Stück</w:t>
      </w:r>
      <w:r>
        <w:t>;</w:t>
      </w:r>
    </w:p>
    <w:p w:rsidR="00BD09D8" w:rsidRDefault="00BD09D8" w:rsidP="00054518">
      <w:pPr>
        <w:tabs>
          <w:tab w:val="left" w:pos="3261"/>
          <w:tab w:val="center" w:pos="6096"/>
        </w:tabs>
        <w:spacing w:line="280" w:lineRule="exact"/>
        <w:jc w:val="left"/>
      </w:pPr>
      <w:r>
        <w:tab/>
      </w:r>
      <w:r w:rsidR="00054518">
        <w:tab/>
      </w:r>
      <w:r>
        <w:t xml:space="preserve">2,0 </w:t>
      </w:r>
      <w:r w:rsidRPr="00093C73">
        <w:t>Rohstoffe pro Stück Fertigware</w:t>
      </w:r>
      <w:r>
        <w:t xml:space="preserve"> * 1,0 </w:t>
      </w:r>
      <w:r w:rsidRPr="00F4634E">
        <w:t>€ pro Rohstoff</w:t>
      </w:r>
      <w:r>
        <w:br/>
        <w:t xml:space="preserve">Rohstoffkosten </w:t>
      </w:r>
      <w:r w:rsidRPr="00FA7B82">
        <w:t>pro gutes Stück</w:t>
      </w:r>
      <w:r w:rsidR="00054518">
        <w:tab/>
      </w:r>
      <w:r>
        <w:t>=</w:t>
      </w:r>
      <w:r w:rsidR="00FD4981">
        <w:t xml:space="preserve"> </w:t>
      </w:r>
      <w:r>
        <w:t xml:space="preserve"> </w:t>
      </w:r>
      <w:r>
        <w:tab/>
      </w:r>
      <w:r>
        <w:rPr>
          <w:position w:val="12"/>
        </w:rPr>
        <w:t>_____________________________</w:t>
      </w:r>
      <w:r w:rsidR="00FD4981">
        <w:rPr>
          <w:position w:val="12"/>
        </w:rPr>
        <w:t>__</w:t>
      </w:r>
      <w:r>
        <w:rPr>
          <w:position w:val="12"/>
        </w:rPr>
        <w:t>________</w:t>
      </w:r>
      <w:r w:rsidR="00FD4981" w:rsidRPr="00FD4981">
        <w:t xml:space="preserve"> </w:t>
      </w:r>
      <w:r w:rsidRPr="00FD4981">
        <w:t xml:space="preserve"> </w:t>
      </w:r>
      <w:r>
        <w:t xml:space="preserve">= </w:t>
      </w:r>
      <w:r>
        <w:br/>
      </w:r>
      <w:r>
        <w:tab/>
      </w:r>
      <w:r w:rsidR="00054518">
        <w:tab/>
      </w:r>
      <w:r>
        <w:t xml:space="preserve">(1 - 1,25% Ausschuss) </w:t>
      </w:r>
    </w:p>
    <w:p w:rsidR="00BD09D8" w:rsidRPr="00093C73" w:rsidRDefault="00BD09D8" w:rsidP="00054518">
      <w:pPr>
        <w:tabs>
          <w:tab w:val="left" w:pos="3261"/>
        </w:tabs>
        <w:spacing w:line="280" w:lineRule="exact"/>
        <w:jc w:val="left"/>
      </w:pPr>
      <w:r>
        <w:tab/>
        <w:t xml:space="preserve">= </w:t>
      </w:r>
      <w:r w:rsidR="00BD329F">
        <w:t>2,</w:t>
      </w:r>
      <w:r w:rsidR="00BD329F" w:rsidRPr="00093C73">
        <w:t xml:space="preserve">025 </w:t>
      </w:r>
      <w:r w:rsidRPr="00054518">
        <w:t xml:space="preserve">€ </w:t>
      </w:r>
      <w:r w:rsidRPr="00093C73">
        <w:t>pro gutes Stück.</w:t>
      </w:r>
    </w:p>
    <w:p w:rsidR="00BD329F" w:rsidRDefault="00BD09D8" w:rsidP="00FA7B82">
      <w:r>
        <w:t>Jedes Stück eingelagerte Fertigware wird also mit 3,27 € bewertet</w:t>
      </w:r>
      <w:r w:rsidR="00BD329F">
        <w:t xml:space="preserve"> </w:t>
      </w:r>
      <w:r w:rsidR="00BD329F" w:rsidRPr="00BD329F">
        <w:t>(=1,243 + 2,025)</w:t>
      </w:r>
      <w:r>
        <w:t xml:space="preserve">. </w:t>
      </w:r>
      <w:bookmarkStart w:id="93" w:name="fertzug"/>
    </w:p>
    <w:p w:rsidR="00687089" w:rsidRDefault="00BD09D8" w:rsidP="00FA7B82">
      <w:r>
        <w:t>Angenommener Lagerzugang =</w:t>
      </w:r>
      <w:bookmarkEnd w:id="93"/>
      <w:r>
        <w:t xml:space="preserve"> 100.000 </w:t>
      </w:r>
      <w:r w:rsidRPr="00F4634E">
        <w:t>Stück</w:t>
      </w:r>
    </w:p>
    <w:p w:rsidR="00BD09D8" w:rsidRPr="00093C73" w:rsidRDefault="00BD09D8" w:rsidP="00FA7B82">
      <w:r>
        <w:sym w:font="Symbol" w:char="F0DE"/>
      </w:r>
      <w:r>
        <w:t xml:space="preserve"> Lager</w:t>
      </w:r>
      <w:r w:rsidRPr="00FA7B82">
        <w:rPr>
          <w:b/>
        </w:rPr>
        <w:t>wert</w:t>
      </w:r>
      <w:r>
        <w:t xml:space="preserve">erhöhung = </w:t>
      </w:r>
      <w:r w:rsidRPr="00093C73">
        <w:t xml:space="preserve">100´ </w:t>
      </w:r>
      <w:r w:rsidRPr="00AB36E7">
        <w:t>Stück</w:t>
      </w:r>
      <w:r w:rsidRPr="00093C73">
        <w:t xml:space="preserve"> * 3,27 </w:t>
      </w:r>
      <w:r w:rsidRPr="00AB36E7">
        <w:t>€/Stück</w:t>
      </w:r>
      <w:r w:rsidRPr="00093C73">
        <w:t xml:space="preserve"> = 327´ </w:t>
      </w:r>
      <w:r w:rsidRPr="00AB36E7">
        <w:t>€</w:t>
      </w:r>
      <w:r w:rsidRPr="00093C73">
        <w:t>.</w:t>
      </w:r>
    </w:p>
    <w:p w:rsidR="00BD09D8" w:rsidRPr="00FA7B82" w:rsidRDefault="00AA2158" w:rsidP="00FA7B82">
      <w:pPr>
        <w:rPr>
          <w:b/>
        </w:rPr>
      </w:pPr>
      <w:r>
        <w:rPr>
          <w:b/>
        </w:rPr>
        <w:t>Quartal 2:</w:t>
      </w:r>
    </w:p>
    <w:p w:rsidR="00054518" w:rsidRDefault="00BD09D8" w:rsidP="00716567">
      <w:pPr>
        <w:jc w:val="left"/>
      </w:pPr>
      <w:r>
        <w:t>Personalkostenerhöhung um 12% im 2. Quartal</w:t>
      </w:r>
      <w:r w:rsidR="00813991">
        <w:t xml:space="preserve">, </w:t>
      </w:r>
      <w:r>
        <w:t>Preiserhöhung für Rohstoffe 4% im 2. Quartal</w:t>
      </w:r>
      <w:r w:rsidR="00716567">
        <w:t>;</w:t>
      </w:r>
      <w:r w:rsidR="00716567">
        <w:br/>
        <w:t>a</w:t>
      </w:r>
      <w:r>
        <w:t xml:space="preserve">ngenommener Lagerzugang = 200.000 </w:t>
      </w:r>
      <w:r w:rsidRPr="00FA7B82">
        <w:t>Stück</w:t>
      </w:r>
    </w:p>
    <w:p w:rsidR="00BD09D8" w:rsidRDefault="00BD09D8" w:rsidP="00FA7B82">
      <w:r>
        <w:sym w:font="Symbol" w:char="F0DE"/>
      </w:r>
      <w:r>
        <w:t xml:space="preserve"> Lager</w:t>
      </w:r>
      <w:r w:rsidRPr="00FA7B82">
        <w:rPr>
          <w:b/>
        </w:rPr>
        <w:t>wert</w:t>
      </w:r>
      <w:r>
        <w:t xml:space="preserve">erhöhung </w:t>
      </w:r>
      <w:r w:rsidRPr="00093C73">
        <w:t xml:space="preserve">= 200´ </w:t>
      </w:r>
      <w:r w:rsidRPr="00054518">
        <w:t>Stück</w:t>
      </w:r>
      <w:r>
        <w:t xml:space="preserve"> * (1,</w:t>
      </w:r>
      <w:r w:rsidRPr="00093C73">
        <w:t xml:space="preserve">243 </w:t>
      </w:r>
      <w:r w:rsidRPr="00054518">
        <w:t>€/Stück</w:t>
      </w:r>
      <w:r w:rsidRPr="00093C73">
        <w:t xml:space="preserve"> * 1,12 +</w:t>
      </w:r>
      <w:r w:rsidR="00813991">
        <w:t xml:space="preserve"> </w:t>
      </w:r>
      <w:r w:rsidRPr="00093C73">
        <w:t xml:space="preserve">2,025 </w:t>
      </w:r>
      <w:r w:rsidRPr="00054518">
        <w:t>€/Stück</w:t>
      </w:r>
      <w:r w:rsidRPr="00093C73">
        <w:t xml:space="preserve"> * 1,04) = 7</w:t>
      </w:r>
      <w:r w:rsidR="002C1496">
        <w:t>0</w:t>
      </w:r>
      <w:r w:rsidRPr="00093C73">
        <w:t xml:space="preserve">0´ </w:t>
      </w:r>
      <w:r w:rsidRPr="00054518">
        <w:t>€</w:t>
      </w:r>
      <w:r w:rsidRPr="00093C73">
        <w:t>.</w:t>
      </w:r>
      <w:r>
        <w:t xml:space="preserve"> </w:t>
      </w:r>
      <w:bookmarkStart w:id="94" w:name="lagerbest"/>
    </w:p>
    <w:p w:rsidR="00BD09D8" w:rsidRPr="00093C73" w:rsidRDefault="00BD09D8" w:rsidP="00FA7B82">
      <w:r>
        <w:rPr>
          <w:b/>
        </w:rPr>
        <w:t>Lagerbestand</w:t>
      </w:r>
      <w:r>
        <w:t xml:space="preserve"> </w:t>
      </w:r>
      <w:bookmarkEnd w:id="94"/>
      <w:r>
        <w:t xml:space="preserve">ist nun 300´ </w:t>
      </w:r>
      <w:r w:rsidRPr="00F4634E">
        <w:t>Stück</w:t>
      </w:r>
      <w:r w:rsidR="00813991" w:rsidRPr="00813991">
        <w:t>, der d</w:t>
      </w:r>
      <w:r w:rsidRPr="00813991">
        <w:t>urchschnittliche</w:t>
      </w:r>
      <w:r>
        <w:t xml:space="preserve"> Wert des Lagerbestands = 1.</w:t>
      </w:r>
      <w:r w:rsidRPr="00093C73">
        <w:t>0</w:t>
      </w:r>
      <w:r w:rsidR="002C1496">
        <w:t>2</w:t>
      </w:r>
      <w:r w:rsidRPr="00093C73">
        <w:t xml:space="preserve">7´ </w:t>
      </w:r>
      <w:r w:rsidRPr="00054518">
        <w:t>€</w:t>
      </w:r>
      <w:r w:rsidRPr="00093C73">
        <w:t xml:space="preserve"> / 300´ </w:t>
      </w:r>
      <w:r w:rsidRPr="00054518">
        <w:t>Stück</w:t>
      </w:r>
      <w:r w:rsidRPr="00093C73">
        <w:t xml:space="preserve"> = 3,4</w:t>
      </w:r>
      <w:r w:rsidR="002C1496">
        <w:t>2</w:t>
      </w:r>
      <w:r w:rsidRPr="00093C73">
        <w:t xml:space="preserve"> </w:t>
      </w:r>
      <w:r w:rsidRPr="00054518">
        <w:t>€/Stück</w:t>
      </w:r>
      <w:r w:rsidRPr="00093C73">
        <w:t xml:space="preserve">. </w:t>
      </w:r>
    </w:p>
    <w:p w:rsidR="00BD09D8" w:rsidRPr="00267BEF" w:rsidRDefault="00AA2158">
      <w:pPr>
        <w:keepNext/>
        <w:spacing w:line="280" w:lineRule="exact"/>
        <w:jc w:val="left"/>
        <w:rPr>
          <w:b/>
        </w:rPr>
      </w:pPr>
      <w:r>
        <w:rPr>
          <w:b/>
        </w:rPr>
        <w:t>Quartal 3:</w:t>
      </w:r>
    </w:p>
    <w:p w:rsidR="00054518" w:rsidRDefault="00BD09D8">
      <w:pPr>
        <w:spacing w:line="280" w:lineRule="exact"/>
      </w:pPr>
      <w:r w:rsidRPr="00093C73">
        <w:t xml:space="preserve">Angenommener Lagerabgang = 100.000 </w:t>
      </w:r>
      <w:r w:rsidRPr="00054518">
        <w:t>Stück</w:t>
      </w:r>
      <w:r w:rsidRPr="00093C73">
        <w:t xml:space="preserve"> </w:t>
      </w:r>
    </w:p>
    <w:p w:rsidR="00BD09D8" w:rsidRPr="00093C73" w:rsidRDefault="00BD09D8">
      <w:pPr>
        <w:spacing w:line="280" w:lineRule="exact"/>
      </w:pPr>
      <w:r w:rsidRPr="00093C73">
        <w:sym w:font="Symbol" w:char="F0DE"/>
      </w:r>
      <w:r w:rsidRPr="00093C73">
        <w:t xml:space="preserve"> Lagerwertverminderung = 100´ </w:t>
      </w:r>
      <w:r w:rsidRPr="00054518">
        <w:t>Stück</w:t>
      </w:r>
      <w:r w:rsidRPr="00093C73">
        <w:t xml:space="preserve"> * 3,4</w:t>
      </w:r>
      <w:r w:rsidR="002C1496">
        <w:t>2</w:t>
      </w:r>
      <w:r w:rsidRPr="00093C73">
        <w:t xml:space="preserve"> </w:t>
      </w:r>
      <w:r w:rsidRPr="00054518">
        <w:rPr>
          <w:rStyle w:val="BenennungZchnZchn"/>
        </w:rPr>
        <w:t>€/Stück</w:t>
      </w:r>
      <w:r w:rsidRPr="00093C73">
        <w:t xml:space="preserve"> = 34</w:t>
      </w:r>
      <w:r w:rsidR="002C1496">
        <w:t>2</w:t>
      </w:r>
      <w:r w:rsidRPr="00093C73">
        <w:t xml:space="preserve">´ </w:t>
      </w:r>
      <w:r w:rsidRPr="00054518">
        <w:t>€</w:t>
      </w:r>
      <w:r w:rsidRPr="00093C73">
        <w:t>.</w:t>
      </w:r>
    </w:p>
    <w:p w:rsidR="00BD09D8" w:rsidRDefault="00BD09D8">
      <w:pPr>
        <w:pStyle w:val="berschrift2"/>
      </w:pPr>
      <w:bookmarkStart w:id="95" w:name="_Toc524368"/>
      <w:bookmarkStart w:id="96" w:name="_Toc1976933"/>
      <w:bookmarkStart w:id="97" w:name="_Toc391405331"/>
      <w:r>
        <w:t>Marktforschung</w:t>
      </w:r>
      <w:bookmarkEnd w:id="95"/>
      <w:bookmarkEnd w:id="96"/>
      <w:bookmarkEnd w:id="97"/>
    </w:p>
    <w:p w:rsidR="00BD09D8" w:rsidRDefault="00BD09D8" w:rsidP="00FA7B82">
      <w:r>
        <w:t xml:space="preserve">Es werden sechs verschiedene </w:t>
      </w:r>
      <w:bookmarkStart w:id="98" w:name="marktfor"/>
      <w:bookmarkStart w:id="99" w:name="marktf"/>
      <w:r>
        <w:rPr>
          <w:b/>
        </w:rPr>
        <w:t>Marktforschungsdienste</w:t>
      </w:r>
      <w:r>
        <w:t xml:space="preserve"> </w:t>
      </w:r>
      <w:bookmarkEnd w:id="98"/>
      <w:bookmarkEnd w:id="99"/>
      <w:r>
        <w:t xml:space="preserve">angeboten, die Informationen über die Konkurrenz liefern </w:t>
      </w:r>
      <w:r w:rsidRPr="00E575C9">
        <w:rPr>
          <w:rStyle w:val="St-Klammer"/>
        </w:rPr>
        <w:t>(vgl. Tabelle 2.3)</w:t>
      </w:r>
      <w:r w:rsidRPr="00346FD2">
        <w:t>.</w:t>
      </w:r>
      <w:r>
        <w:t xml:space="preserve"> Der </w:t>
      </w:r>
      <w:r w:rsidR="00267BEF">
        <w:t xml:space="preserve">jeweils </w:t>
      </w:r>
      <w:r>
        <w:t xml:space="preserve">teurere Marktforschungsdienst schließt die Informationen aller billigeren Marktforschungsdienste mit ein. Die Kosten der einzelnen </w:t>
      </w:r>
      <w:r>
        <w:rPr>
          <w:b/>
        </w:rPr>
        <w:t>Marktforschungsdienste</w:t>
      </w:r>
      <w:r>
        <w:t xml:space="preserve"> sind konstant; sie erhöhen sich also nicht mit der allgemeinen Inflationsrate.</w:t>
      </w:r>
    </w:p>
    <w:p w:rsidR="00E575C9" w:rsidRDefault="00E575C9" w:rsidP="00E575C9">
      <w:r>
        <w:t>Man sollte bei der Wahl des Marktforschungsdienstes genau überlegen, welchen Nutzen der jeweilige Marktforschungsdienst bringt und welche Kosten dem gegenüber stehen.</w:t>
      </w:r>
    </w:p>
    <w:p w:rsidR="00BD09D8" w:rsidRDefault="00BD09D8">
      <w:pPr>
        <w:pStyle w:val="berschrift9"/>
      </w:pPr>
      <w:bookmarkStart w:id="100" w:name="_Toc525994561"/>
      <w:bookmarkStart w:id="101" w:name="_Toc391405409"/>
      <w:r>
        <w:lastRenderedPageBreak/>
        <w:t>Tabelle 2.3 : Kosten und Informationen der Marktforschungsdienste</w:t>
      </w:r>
      <w:bookmarkEnd w:id="100"/>
      <w:bookmarkEnd w:id="101"/>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2693"/>
        <w:gridCol w:w="850"/>
      </w:tblGrid>
      <w:tr w:rsidR="00BD09D8" w:rsidRPr="00053E84" w:rsidTr="00053E84">
        <w:trPr>
          <w:cantSplit/>
        </w:trPr>
        <w:tc>
          <w:tcPr>
            <w:tcW w:w="870" w:type="dxa"/>
          </w:tcPr>
          <w:p w:rsidR="00BD09D8" w:rsidRPr="00053E84" w:rsidRDefault="00BD09D8">
            <w:pPr>
              <w:keepNext/>
              <w:keepLines/>
              <w:spacing w:before="40" w:after="40" w:line="240" w:lineRule="auto"/>
              <w:jc w:val="center"/>
              <w:rPr>
                <w:vanish/>
                <w:sz w:val="16"/>
                <w:szCs w:val="16"/>
              </w:rPr>
            </w:pPr>
            <w:r w:rsidRPr="00053E84">
              <w:rPr>
                <w:sz w:val="16"/>
                <w:szCs w:val="16"/>
              </w:rPr>
              <w:t>Marktfor</w:t>
            </w:r>
            <w:r w:rsidRPr="00053E84">
              <w:rPr>
                <w:sz w:val="16"/>
                <w:szCs w:val="16"/>
              </w:rPr>
              <w:softHyphen/>
              <w:t>schungs</w:t>
            </w:r>
            <w:r w:rsidRPr="00053E84">
              <w:rPr>
                <w:sz w:val="16"/>
                <w:szCs w:val="16"/>
              </w:rPr>
              <w:softHyphen/>
              <w:t>dienst Nr.</w:t>
            </w:r>
          </w:p>
        </w:tc>
        <w:tc>
          <w:tcPr>
            <w:tcW w:w="2693" w:type="dxa"/>
          </w:tcPr>
          <w:p w:rsidR="00BD09D8" w:rsidRPr="00053E84" w:rsidRDefault="00BD09D8">
            <w:pPr>
              <w:keepNext/>
              <w:keepLines/>
              <w:spacing w:before="40" w:after="40" w:line="240" w:lineRule="auto"/>
              <w:rPr>
                <w:vanish/>
                <w:sz w:val="16"/>
                <w:szCs w:val="16"/>
              </w:rPr>
            </w:pPr>
            <w:r w:rsidRPr="00053E84">
              <w:rPr>
                <w:sz w:val="16"/>
                <w:szCs w:val="16"/>
              </w:rPr>
              <w:t>Inhalt</w:t>
            </w:r>
          </w:p>
        </w:tc>
        <w:tc>
          <w:tcPr>
            <w:tcW w:w="850" w:type="dxa"/>
          </w:tcPr>
          <w:p w:rsidR="00BD09D8" w:rsidRPr="00053E84" w:rsidRDefault="00BD09D8" w:rsidP="00053E84">
            <w:pPr>
              <w:keepNext/>
              <w:keepLines/>
              <w:spacing w:before="40" w:after="40" w:line="240" w:lineRule="auto"/>
              <w:ind w:right="57"/>
              <w:jc w:val="right"/>
              <w:rPr>
                <w:vanish/>
                <w:sz w:val="16"/>
                <w:szCs w:val="16"/>
              </w:rPr>
            </w:pPr>
            <w:r w:rsidRPr="00053E84">
              <w:rPr>
                <w:sz w:val="16"/>
                <w:szCs w:val="16"/>
              </w:rPr>
              <w:t>Kosten</w:t>
            </w:r>
            <w:r w:rsidR="00053E84">
              <w:rPr>
                <w:sz w:val="16"/>
                <w:szCs w:val="16"/>
              </w:rPr>
              <w:br/>
            </w:r>
            <w:r w:rsidRPr="00053E84">
              <w:rPr>
                <w:sz w:val="16"/>
                <w:szCs w:val="16"/>
              </w:rPr>
              <w:t>in</w:t>
            </w:r>
            <w:r w:rsidR="00053E84">
              <w:rPr>
                <w:sz w:val="16"/>
                <w:szCs w:val="16"/>
              </w:rPr>
              <w:br/>
            </w:r>
            <w:r w:rsidRPr="00053E84">
              <w:rPr>
                <w:sz w:val="16"/>
                <w:szCs w:val="16"/>
              </w:rPr>
              <w:t>1.000 €</w:t>
            </w:r>
          </w:p>
        </w:tc>
      </w:tr>
      <w:tr w:rsidR="00BD09D8" w:rsidRPr="00053E84" w:rsidTr="00053E84">
        <w:trPr>
          <w:cantSplit/>
        </w:trPr>
        <w:tc>
          <w:tcPr>
            <w:tcW w:w="870" w:type="dxa"/>
          </w:tcPr>
          <w:p w:rsidR="00BD09D8" w:rsidRPr="00053E84" w:rsidRDefault="00BD09D8" w:rsidP="006A7576">
            <w:pPr>
              <w:keepNext/>
              <w:keepLines/>
              <w:spacing w:before="80" w:after="80" w:line="240" w:lineRule="auto"/>
              <w:jc w:val="center"/>
              <w:rPr>
                <w:sz w:val="16"/>
                <w:szCs w:val="16"/>
              </w:rPr>
            </w:pPr>
            <w:r w:rsidRPr="00053E84">
              <w:rPr>
                <w:sz w:val="16"/>
                <w:szCs w:val="16"/>
              </w:rPr>
              <w:t>0</w:t>
            </w:r>
          </w:p>
        </w:tc>
        <w:tc>
          <w:tcPr>
            <w:tcW w:w="2693" w:type="dxa"/>
          </w:tcPr>
          <w:p w:rsidR="00BD09D8" w:rsidRPr="00053E84" w:rsidRDefault="00BD09D8" w:rsidP="006A7576">
            <w:pPr>
              <w:keepNext/>
              <w:keepLines/>
              <w:spacing w:before="80" w:after="80" w:line="240" w:lineRule="auto"/>
              <w:rPr>
                <w:sz w:val="16"/>
                <w:szCs w:val="16"/>
              </w:rPr>
            </w:pPr>
            <w:r w:rsidRPr="00053E84">
              <w:rPr>
                <w:sz w:val="16"/>
                <w:szCs w:val="16"/>
              </w:rPr>
              <w:t>Erfolg vor Steuern</w:t>
            </w:r>
          </w:p>
        </w:tc>
        <w:tc>
          <w:tcPr>
            <w:tcW w:w="850" w:type="dxa"/>
          </w:tcPr>
          <w:p w:rsidR="00BD09D8" w:rsidRPr="00053E84" w:rsidRDefault="00BD09D8" w:rsidP="006A7576">
            <w:pPr>
              <w:keepNext/>
              <w:keepLines/>
              <w:spacing w:before="80" w:after="80" w:line="240" w:lineRule="auto"/>
              <w:ind w:right="57"/>
              <w:jc w:val="right"/>
              <w:rPr>
                <w:sz w:val="16"/>
                <w:szCs w:val="16"/>
              </w:rPr>
            </w:pPr>
            <w:r w:rsidRPr="00053E84">
              <w:rPr>
                <w:sz w:val="16"/>
                <w:szCs w:val="16"/>
              </w:rPr>
              <w:t>0</w:t>
            </w:r>
          </w:p>
        </w:tc>
      </w:tr>
      <w:tr w:rsidR="00BD09D8" w:rsidRPr="00053E84" w:rsidTr="00053E84">
        <w:trPr>
          <w:cantSplit/>
        </w:trPr>
        <w:tc>
          <w:tcPr>
            <w:tcW w:w="870" w:type="dxa"/>
          </w:tcPr>
          <w:p w:rsidR="00BD09D8" w:rsidRPr="00053E84" w:rsidRDefault="00BD09D8" w:rsidP="006A7576">
            <w:pPr>
              <w:keepNext/>
              <w:keepLines/>
              <w:spacing w:before="80" w:after="80" w:line="240" w:lineRule="auto"/>
              <w:jc w:val="center"/>
              <w:rPr>
                <w:sz w:val="16"/>
                <w:szCs w:val="16"/>
              </w:rPr>
            </w:pPr>
            <w:r w:rsidRPr="00053E84">
              <w:rPr>
                <w:sz w:val="16"/>
                <w:szCs w:val="16"/>
              </w:rPr>
              <w:t>1</w:t>
            </w:r>
          </w:p>
        </w:tc>
        <w:tc>
          <w:tcPr>
            <w:tcW w:w="2693" w:type="dxa"/>
          </w:tcPr>
          <w:p w:rsidR="00BD09D8" w:rsidRPr="00053E84" w:rsidRDefault="007A2E2B" w:rsidP="006A7576">
            <w:pPr>
              <w:keepNext/>
              <w:keepLines/>
              <w:spacing w:before="80" w:after="80" w:line="240" w:lineRule="auto"/>
              <w:rPr>
                <w:sz w:val="16"/>
                <w:szCs w:val="16"/>
              </w:rPr>
            </w:pPr>
            <w:r w:rsidRPr="00053E84">
              <w:rPr>
                <w:sz w:val="16"/>
                <w:szCs w:val="16"/>
              </w:rPr>
              <w:t xml:space="preserve">nominaler </w:t>
            </w:r>
            <w:r w:rsidR="00BD09D8" w:rsidRPr="00053E84">
              <w:rPr>
                <w:sz w:val="16"/>
                <w:szCs w:val="16"/>
              </w:rPr>
              <w:t>Verkaufspreis</w:t>
            </w:r>
          </w:p>
        </w:tc>
        <w:tc>
          <w:tcPr>
            <w:tcW w:w="850" w:type="dxa"/>
          </w:tcPr>
          <w:p w:rsidR="00BD09D8" w:rsidRPr="00053E84" w:rsidRDefault="00BD09D8" w:rsidP="006A7576">
            <w:pPr>
              <w:keepNext/>
              <w:keepLines/>
              <w:spacing w:before="80" w:after="80" w:line="240" w:lineRule="auto"/>
              <w:ind w:right="57"/>
              <w:jc w:val="right"/>
              <w:rPr>
                <w:sz w:val="16"/>
                <w:szCs w:val="16"/>
              </w:rPr>
            </w:pPr>
            <w:r w:rsidRPr="00053E84">
              <w:rPr>
                <w:sz w:val="16"/>
                <w:szCs w:val="16"/>
              </w:rPr>
              <w:t>20</w:t>
            </w:r>
          </w:p>
        </w:tc>
      </w:tr>
      <w:tr w:rsidR="00BD09D8" w:rsidRPr="00053E84" w:rsidTr="00053E84">
        <w:trPr>
          <w:cantSplit/>
        </w:trPr>
        <w:tc>
          <w:tcPr>
            <w:tcW w:w="870" w:type="dxa"/>
          </w:tcPr>
          <w:p w:rsidR="00BD09D8" w:rsidRPr="00053E84" w:rsidRDefault="00BD09D8" w:rsidP="006A7576">
            <w:pPr>
              <w:keepNext/>
              <w:keepLines/>
              <w:spacing w:before="80" w:after="80" w:line="240" w:lineRule="auto"/>
              <w:jc w:val="center"/>
              <w:rPr>
                <w:sz w:val="16"/>
                <w:szCs w:val="16"/>
              </w:rPr>
            </w:pPr>
            <w:r w:rsidRPr="00053E84">
              <w:rPr>
                <w:sz w:val="16"/>
                <w:szCs w:val="16"/>
              </w:rPr>
              <w:t>2</w:t>
            </w:r>
          </w:p>
        </w:tc>
        <w:tc>
          <w:tcPr>
            <w:tcW w:w="2693" w:type="dxa"/>
          </w:tcPr>
          <w:p w:rsidR="00BD09D8" w:rsidRPr="00053E84" w:rsidRDefault="00BD09D8" w:rsidP="006A7576">
            <w:pPr>
              <w:keepNext/>
              <w:keepLines/>
              <w:spacing w:before="80" w:after="80" w:line="240" w:lineRule="auto"/>
              <w:rPr>
                <w:sz w:val="16"/>
                <w:szCs w:val="16"/>
              </w:rPr>
            </w:pPr>
            <w:r w:rsidRPr="00053E84">
              <w:rPr>
                <w:sz w:val="16"/>
                <w:szCs w:val="16"/>
              </w:rPr>
              <w:t>tatsächlich abgesetzte Menge</w:t>
            </w:r>
          </w:p>
        </w:tc>
        <w:tc>
          <w:tcPr>
            <w:tcW w:w="850" w:type="dxa"/>
          </w:tcPr>
          <w:p w:rsidR="00BD09D8" w:rsidRPr="00053E84" w:rsidRDefault="00BD09D8" w:rsidP="006A7576">
            <w:pPr>
              <w:keepNext/>
              <w:keepLines/>
              <w:spacing w:before="80" w:after="80" w:line="240" w:lineRule="auto"/>
              <w:ind w:right="57"/>
              <w:jc w:val="right"/>
              <w:rPr>
                <w:sz w:val="16"/>
                <w:szCs w:val="16"/>
              </w:rPr>
            </w:pPr>
            <w:r w:rsidRPr="00053E84">
              <w:rPr>
                <w:sz w:val="16"/>
                <w:szCs w:val="16"/>
              </w:rPr>
              <w:t>30</w:t>
            </w:r>
          </w:p>
        </w:tc>
      </w:tr>
      <w:tr w:rsidR="00BD09D8" w:rsidRPr="00053E84" w:rsidTr="00053E84">
        <w:trPr>
          <w:cantSplit/>
        </w:trPr>
        <w:tc>
          <w:tcPr>
            <w:tcW w:w="870" w:type="dxa"/>
          </w:tcPr>
          <w:p w:rsidR="00BD09D8" w:rsidRPr="00053E84" w:rsidRDefault="00BD09D8" w:rsidP="006A7576">
            <w:pPr>
              <w:keepNext/>
              <w:keepLines/>
              <w:spacing w:before="80" w:after="80" w:line="240" w:lineRule="auto"/>
              <w:jc w:val="center"/>
              <w:rPr>
                <w:sz w:val="16"/>
                <w:szCs w:val="16"/>
              </w:rPr>
            </w:pPr>
            <w:r w:rsidRPr="00053E84">
              <w:rPr>
                <w:sz w:val="16"/>
                <w:szCs w:val="16"/>
              </w:rPr>
              <w:t>3</w:t>
            </w:r>
          </w:p>
        </w:tc>
        <w:tc>
          <w:tcPr>
            <w:tcW w:w="2693" w:type="dxa"/>
          </w:tcPr>
          <w:p w:rsidR="00BD09D8" w:rsidRPr="00053E84" w:rsidRDefault="00BD09D8" w:rsidP="006A7576">
            <w:pPr>
              <w:keepNext/>
              <w:keepLines/>
              <w:spacing w:before="80" w:after="80" w:line="240" w:lineRule="auto"/>
              <w:rPr>
                <w:sz w:val="16"/>
                <w:szCs w:val="16"/>
              </w:rPr>
            </w:pPr>
            <w:r w:rsidRPr="00053E84">
              <w:rPr>
                <w:sz w:val="16"/>
                <w:szCs w:val="16"/>
              </w:rPr>
              <w:t>produzierte Produktart</w:t>
            </w:r>
          </w:p>
        </w:tc>
        <w:tc>
          <w:tcPr>
            <w:tcW w:w="850" w:type="dxa"/>
          </w:tcPr>
          <w:p w:rsidR="00BD09D8" w:rsidRPr="00053E84" w:rsidRDefault="00BD09D8" w:rsidP="006A7576">
            <w:pPr>
              <w:keepNext/>
              <w:keepLines/>
              <w:spacing w:before="80" w:after="80" w:line="240" w:lineRule="auto"/>
              <w:ind w:right="57"/>
              <w:jc w:val="right"/>
              <w:rPr>
                <w:sz w:val="16"/>
                <w:szCs w:val="16"/>
              </w:rPr>
            </w:pPr>
            <w:r w:rsidRPr="00053E84">
              <w:rPr>
                <w:sz w:val="16"/>
                <w:szCs w:val="16"/>
              </w:rPr>
              <w:t>40</w:t>
            </w:r>
          </w:p>
        </w:tc>
      </w:tr>
      <w:tr w:rsidR="00BD09D8" w:rsidRPr="00053E84" w:rsidTr="00053E84">
        <w:trPr>
          <w:cantSplit/>
        </w:trPr>
        <w:tc>
          <w:tcPr>
            <w:tcW w:w="870" w:type="dxa"/>
          </w:tcPr>
          <w:p w:rsidR="00BD09D8" w:rsidRPr="00053E84" w:rsidRDefault="00BD09D8" w:rsidP="006A7576">
            <w:pPr>
              <w:keepNext/>
              <w:keepLines/>
              <w:spacing w:before="80" w:after="80" w:line="240" w:lineRule="auto"/>
              <w:jc w:val="center"/>
              <w:rPr>
                <w:sz w:val="16"/>
                <w:szCs w:val="16"/>
              </w:rPr>
            </w:pPr>
            <w:r w:rsidRPr="00053E84">
              <w:rPr>
                <w:sz w:val="16"/>
                <w:szCs w:val="16"/>
              </w:rPr>
              <w:t>4</w:t>
            </w:r>
          </w:p>
        </w:tc>
        <w:tc>
          <w:tcPr>
            <w:tcW w:w="2693" w:type="dxa"/>
          </w:tcPr>
          <w:p w:rsidR="00BD09D8" w:rsidRPr="00053E84" w:rsidRDefault="00BD09D8" w:rsidP="006A7576">
            <w:pPr>
              <w:keepNext/>
              <w:keepLines/>
              <w:spacing w:before="80" w:after="80" w:line="240" w:lineRule="auto"/>
              <w:rPr>
                <w:sz w:val="16"/>
                <w:szCs w:val="16"/>
              </w:rPr>
            </w:pPr>
            <w:r w:rsidRPr="00053E84">
              <w:rPr>
                <w:sz w:val="16"/>
                <w:szCs w:val="16"/>
              </w:rPr>
              <w:t>maximal produzierbare Produktart</w:t>
            </w:r>
          </w:p>
        </w:tc>
        <w:tc>
          <w:tcPr>
            <w:tcW w:w="850" w:type="dxa"/>
          </w:tcPr>
          <w:p w:rsidR="00BD09D8" w:rsidRPr="00053E84" w:rsidRDefault="00BD09D8" w:rsidP="006A7576">
            <w:pPr>
              <w:keepNext/>
              <w:keepLines/>
              <w:spacing w:before="80" w:after="80" w:line="240" w:lineRule="auto"/>
              <w:ind w:right="57"/>
              <w:jc w:val="right"/>
              <w:rPr>
                <w:sz w:val="16"/>
                <w:szCs w:val="16"/>
              </w:rPr>
            </w:pPr>
            <w:r w:rsidRPr="00053E84">
              <w:rPr>
                <w:sz w:val="16"/>
                <w:szCs w:val="16"/>
              </w:rPr>
              <w:t>50</w:t>
            </w:r>
          </w:p>
        </w:tc>
      </w:tr>
      <w:tr w:rsidR="00BD09D8" w:rsidRPr="00053E84" w:rsidTr="00053E84">
        <w:trPr>
          <w:cantSplit/>
        </w:trPr>
        <w:tc>
          <w:tcPr>
            <w:tcW w:w="870" w:type="dxa"/>
          </w:tcPr>
          <w:p w:rsidR="00BD09D8" w:rsidRPr="00053E84" w:rsidRDefault="00BD09D8" w:rsidP="006A7576">
            <w:pPr>
              <w:keepLines/>
              <w:spacing w:before="80" w:after="80" w:line="240" w:lineRule="auto"/>
              <w:jc w:val="center"/>
              <w:rPr>
                <w:sz w:val="16"/>
                <w:szCs w:val="16"/>
              </w:rPr>
            </w:pPr>
            <w:r w:rsidRPr="00053E84">
              <w:rPr>
                <w:sz w:val="16"/>
                <w:szCs w:val="16"/>
              </w:rPr>
              <w:t>5</w:t>
            </w:r>
          </w:p>
        </w:tc>
        <w:tc>
          <w:tcPr>
            <w:tcW w:w="2693" w:type="dxa"/>
          </w:tcPr>
          <w:p w:rsidR="00BD09D8" w:rsidRPr="00053E84" w:rsidRDefault="00BD09D8" w:rsidP="006A7576">
            <w:pPr>
              <w:keepLines/>
              <w:spacing w:before="80" w:after="80" w:line="240" w:lineRule="auto"/>
              <w:rPr>
                <w:sz w:val="16"/>
                <w:szCs w:val="16"/>
              </w:rPr>
            </w:pPr>
            <w:r w:rsidRPr="00053E84">
              <w:rPr>
                <w:sz w:val="16"/>
                <w:szCs w:val="16"/>
              </w:rPr>
              <w:t>Marketing</w:t>
            </w:r>
            <w:r w:rsidR="007A2E2B" w:rsidRPr="00053E84">
              <w:rPr>
                <w:sz w:val="16"/>
                <w:szCs w:val="16"/>
              </w:rPr>
              <w:t>aufwendungen</w:t>
            </w:r>
          </w:p>
        </w:tc>
        <w:tc>
          <w:tcPr>
            <w:tcW w:w="850" w:type="dxa"/>
          </w:tcPr>
          <w:p w:rsidR="00BD09D8" w:rsidRPr="00053E84" w:rsidRDefault="00BD09D8" w:rsidP="006A7576">
            <w:pPr>
              <w:keepLines/>
              <w:spacing w:before="80" w:after="80" w:line="240" w:lineRule="auto"/>
              <w:ind w:right="57"/>
              <w:jc w:val="right"/>
              <w:rPr>
                <w:sz w:val="16"/>
                <w:szCs w:val="16"/>
              </w:rPr>
            </w:pPr>
            <w:r w:rsidRPr="00053E84">
              <w:rPr>
                <w:sz w:val="16"/>
                <w:szCs w:val="16"/>
              </w:rPr>
              <w:t>60</w:t>
            </w:r>
          </w:p>
        </w:tc>
      </w:tr>
    </w:tbl>
    <w:p w:rsidR="00BD09D8" w:rsidRDefault="00BD09D8">
      <w:pPr>
        <w:spacing w:line="280" w:lineRule="exact"/>
        <w:rPr>
          <w:b/>
          <w:i/>
          <w:vanish/>
        </w:rPr>
      </w:pPr>
      <w:r>
        <w:rPr>
          <w:b/>
          <w:i/>
          <w:vanish/>
        </w:rPr>
        <w:t>Hinweis: Die folgende Funktion ist noch nicht eingebaut!</w:t>
      </w:r>
    </w:p>
    <w:p w:rsidR="00BD09D8" w:rsidRDefault="00BD09D8">
      <w:pPr>
        <w:spacing w:line="280" w:lineRule="exact"/>
        <w:rPr>
          <w:vanish/>
        </w:rPr>
      </w:pPr>
      <w:r>
        <w:rPr>
          <w:vanish/>
        </w:rPr>
        <w:t>Wird das Programm lt. obiger Alternative 1 mit allen aktuellen Entscheidungen an die Unter</w:t>
      </w:r>
      <w:r>
        <w:rPr>
          <w:vanish/>
        </w:rPr>
        <w:softHyphen/>
        <w:t>nehmen gegeben, können diese ihre eigenen "Was wäre gewesen, wenn ... " Läufe durchfüh</w:t>
      </w:r>
      <w:r>
        <w:rPr>
          <w:vanish/>
        </w:rPr>
        <w:softHyphen/>
        <w:t>ren.</w:t>
      </w:r>
    </w:p>
    <w:p w:rsidR="00BD09D8" w:rsidRDefault="00BD09D8">
      <w:pPr>
        <w:spacing w:line="280" w:lineRule="exact"/>
        <w:rPr>
          <w:vanish/>
        </w:rPr>
      </w:pPr>
      <w:r>
        <w:rPr>
          <w:vanish/>
        </w:rPr>
        <w:t>Alternativ kann das vergangene Quartal von den Beratern mit den neuen Werten nochmal ge</w:t>
      </w:r>
      <w:r>
        <w:rPr>
          <w:vanish/>
        </w:rPr>
        <w:softHyphen/>
        <w:t>spielt und so die Aus</w:t>
      </w:r>
      <w:r>
        <w:rPr>
          <w:vanish/>
        </w:rPr>
        <w:softHyphen/>
        <w:t>wirkung der Änderungen abgeschätzt, nicht je</w:t>
      </w:r>
      <w:r>
        <w:rPr>
          <w:vanish/>
        </w:rPr>
        <w:softHyphen/>
        <w:t>doch genau bestimmt werden, da möglicherweise bei einem neuem Lauf auch die anderen Unternehmen ihre Ent</w:t>
      </w:r>
      <w:r>
        <w:rPr>
          <w:vanish/>
        </w:rPr>
        <w:softHyphen/>
        <w:t xml:space="preserve">scheidungen ändern. </w:t>
      </w:r>
    </w:p>
    <w:p w:rsidR="00BD09D8" w:rsidRDefault="00BD09D8">
      <w:pPr>
        <w:pStyle w:val="berschrift8"/>
        <w:spacing w:before="200" w:line="240" w:lineRule="auto"/>
        <w:rPr>
          <w:vanish/>
        </w:rPr>
      </w:pPr>
      <w:r>
        <w:rPr>
          <w:vanish/>
        </w:rPr>
        <w:t>Tabelle 2.5  Beratungsmöglichkeiten und Beratungskosten</w:t>
      </w:r>
    </w:p>
    <w:p w:rsidR="00BD09D8" w:rsidRDefault="00BD09D8" w:rsidP="00BD09D8">
      <w:pPr>
        <w:pStyle w:val="Gliederung8Tabelle"/>
        <w:pBdr>
          <w:top w:val="none" w:sz="0" w:space="0" w:color="auto"/>
          <w:left w:val="single" w:sz="6" w:space="6" w:color="auto"/>
          <w:bottom w:val="single" w:sz="6" w:space="6" w:color="auto"/>
          <w:right w:val="single" w:sz="6" w:space="6" w:color="auto"/>
        </w:pBdr>
        <w:tabs>
          <w:tab w:val="left" w:pos="709"/>
          <w:tab w:val="right" w:pos="8789"/>
        </w:tabs>
        <w:spacing w:before="0" w:after="0" w:line="300" w:lineRule="atLeast"/>
        <w:ind w:left="170" w:right="113"/>
        <w:rPr>
          <w:vanish/>
        </w:rPr>
      </w:pPr>
      <w:r>
        <w:rPr>
          <w:vanish/>
        </w:rPr>
        <w:tab/>
        <w:t>Beratungsart</w:t>
      </w:r>
      <w:r>
        <w:rPr>
          <w:vanish/>
        </w:rPr>
        <w:tab/>
        <w:t>Beratungskosten</w:t>
      </w:r>
      <w:r>
        <w:rPr>
          <w:vanish/>
        </w:rPr>
        <w:br/>
      </w:r>
      <w:r>
        <w:rPr>
          <w:vanish/>
        </w:rPr>
        <w:tab/>
      </w:r>
      <w:r>
        <w:rPr>
          <w:vanish/>
        </w:rPr>
        <w:tab/>
      </w:r>
      <w:r>
        <w:rPr>
          <w:vanish/>
        </w:rPr>
        <w:tab/>
        <w:t>[1000 DM]</w:t>
      </w:r>
      <w:r>
        <w:rPr>
          <w:vanish/>
        </w:rPr>
        <w:br/>
      </w:r>
      <w:r>
        <w:rPr>
          <w:b/>
          <w:vanish/>
        </w:rPr>
        <w:t>(1) Verkaufspreis und Absatz</w:t>
      </w:r>
      <w:r>
        <w:rPr>
          <w:b/>
          <w:vanish/>
        </w:rPr>
        <w:tab/>
      </w:r>
      <w:r>
        <w:rPr>
          <w:b/>
          <w:vanish/>
        </w:rPr>
        <w:br/>
      </w:r>
      <w:r>
        <w:rPr>
          <w:vanish/>
        </w:rPr>
        <w:t>(1.1)</w:t>
      </w:r>
      <w:r>
        <w:rPr>
          <w:vanish/>
        </w:rPr>
        <w:tab/>
        <w:t>Nominaler Verkaufspreis je Stück + 1% =&gt; Absatzmenge - ?%</w:t>
      </w:r>
      <w:r>
        <w:rPr>
          <w:vanish/>
        </w:rPr>
        <w:tab/>
      </w:r>
      <w:smartTag w:uri="urn:schemas-microsoft-com:office:smarttags" w:element="PersonName">
        <w:r>
          <w:rPr>
            <w:vanish/>
          </w:rPr>
          <w:t>'</w:t>
        </w:r>
      </w:smartTag>
      <w:r>
        <w:rPr>
          <w:vanish/>
        </w:rPr>
        <w:t>11</w:t>
      </w:r>
      <w:smartTag w:uri="urn:schemas-microsoft-com:office:smarttags" w:element="PersonName">
        <w:r>
          <w:rPr>
            <w:vanish/>
          </w:rPr>
          <w:t>'</w:t>
        </w:r>
      </w:smartTag>
      <w:r>
        <w:rPr>
          <w:vanish/>
        </w:rPr>
        <w:br/>
        <w:t>(1.2)</w:t>
      </w:r>
      <w:r>
        <w:rPr>
          <w:vanish/>
        </w:rPr>
        <w:tab/>
        <w:t>Nominaler Verkaufspreis je Stück + 5% =&gt; Absatzmenge - ?%</w:t>
      </w:r>
      <w:r>
        <w:rPr>
          <w:vanish/>
        </w:rPr>
        <w:tab/>
      </w:r>
      <w:smartTag w:uri="urn:schemas-microsoft-com:office:smarttags" w:element="PersonName">
        <w:r>
          <w:rPr>
            <w:vanish/>
          </w:rPr>
          <w:t>'</w:t>
        </w:r>
      </w:smartTag>
      <w:r>
        <w:rPr>
          <w:vanish/>
        </w:rPr>
        <w:t>12</w:t>
      </w:r>
      <w:smartTag w:uri="urn:schemas-microsoft-com:office:smarttags" w:element="PersonName">
        <w:r>
          <w:rPr>
            <w:vanish/>
          </w:rPr>
          <w:t>'</w:t>
        </w:r>
      </w:smartTag>
      <w:r>
        <w:rPr>
          <w:vanish/>
        </w:rPr>
        <w:br/>
        <w:t>(1.3)</w:t>
      </w:r>
      <w:r>
        <w:rPr>
          <w:vanish/>
        </w:rPr>
        <w:tab/>
        <w:t>Nominaler Verkaufspreis je Stück + 10% =&gt; Absatzmenge - ?%</w:t>
      </w:r>
      <w:r>
        <w:rPr>
          <w:vanish/>
        </w:rPr>
        <w:tab/>
      </w:r>
      <w:smartTag w:uri="urn:schemas-microsoft-com:office:smarttags" w:element="PersonName">
        <w:r>
          <w:rPr>
            <w:vanish/>
          </w:rPr>
          <w:t>'</w:t>
        </w:r>
      </w:smartTag>
      <w:r>
        <w:rPr>
          <w:vanish/>
        </w:rPr>
        <w:t>13</w:t>
      </w:r>
      <w:smartTag w:uri="urn:schemas-microsoft-com:office:smarttags" w:element="PersonName">
        <w:r>
          <w:rPr>
            <w:vanish/>
          </w:rPr>
          <w:t>'</w:t>
        </w:r>
      </w:smartTag>
      <w:r>
        <w:rPr>
          <w:vanish/>
        </w:rPr>
        <w:br/>
        <w:t>(1.4)</w:t>
      </w:r>
      <w:r>
        <w:rPr>
          <w:vanish/>
        </w:rPr>
        <w:tab/>
        <w:t>Nominaler Verkaufspreis je Stück - 1% =&gt; Absatzmenge + ?%</w:t>
      </w:r>
      <w:r>
        <w:rPr>
          <w:vanish/>
        </w:rPr>
        <w:tab/>
      </w:r>
      <w:smartTag w:uri="urn:schemas-microsoft-com:office:smarttags" w:element="PersonName">
        <w:r>
          <w:rPr>
            <w:vanish/>
          </w:rPr>
          <w:t>'</w:t>
        </w:r>
      </w:smartTag>
      <w:r>
        <w:rPr>
          <w:vanish/>
        </w:rPr>
        <w:t>14</w:t>
      </w:r>
      <w:smartTag w:uri="urn:schemas-microsoft-com:office:smarttags" w:element="PersonName">
        <w:r>
          <w:rPr>
            <w:vanish/>
          </w:rPr>
          <w:t>'</w:t>
        </w:r>
      </w:smartTag>
      <w:r>
        <w:rPr>
          <w:vanish/>
        </w:rPr>
        <w:br/>
        <w:t>(1.5)</w:t>
      </w:r>
      <w:r>
        <w:rPr>
          <w:vanish/>
        </w:rPr>
        <w:tab/>
        <w:t>Nominaler Verkaufspreis je Stück - 5% =&gt; Absatzmenge + ?%</w:t>
      </w:r>
      <w:r>
        <w:rPr>
          <w:vanish/>
        </w:rPr>
        <w:tab/>
      </w:r>
      <w:smartTag w:uri="urn:schemas-microsoft-com:office:smarttags" w:element="PersonName">
        <w:r>
          <w:rPr>
            <w:vanish/>
          </w:rPr>
          <w:t>'</w:t>
        </w:r>
      </w:smartTag>
      <w:r>
        <w:rPr>
          <w:vanish/>
        </w:rPr>
        <w:t>15</w:t>
      </w:r>
      <w:smartTag w:uri="urn:schemas-microsoft-com:office:smarttags" w:element="PersonName">
        <w:r>
          <w:rPr>
            <w:vanish/>
          </w:rPr>
          <w:t>'</w:t>
        </w:r>
      </w:smartTag>
      <w:r>
        <w:rPr>
          <w:vanish/>
        </w:rPr>
        <w:br/>
        <w:t>(1.6)</w:t>
      </w:r>
      <w:r>
        <w:rPr>
          <w:vanish/>
        </w:rPr>
        <w:tab/>
        <w:t>Nominaler Verkaufspreis je Stück - 10% =&gt; Absatzmenge + ?%</w:t>
      </w:r>
      <w:r>
        <w:rPr>
          <w:vanish/>
        </w:rPr>
        <w:tab/>
      </w:r>
      <w:smartTag w:uri="urn:schemas-microsoft-com:office:smarttags" w:element="PersonName">
        <w:r>
          <w:rPr>
            <w:vanish/>
          </w:rPr>
          <w:t>'</w:t>
        </w:r>
      </w:smartTag>
      <w:r>
        <w:rPr>
          <w:vanish/>
        </w:rPr>
        <w:t>16</w:t>
      </w:r>
      <w:smartTag w:uri="urn:schemas-microsoft-com:office:smarttags" w:element="PersonName">
        <w:r>
          <w:rPr>
            <w:vanish/>
          </w:rPr>
          <w:t>'</w:t>
        </w:r>
      </w:smartTag>
      <w:r>
        <w:rPr>
          <w:vanish/>
        </w:rPr>
        <w:br/>
      </w:r>
      <w:r>
        <w:rPr>
          <w:vanish/>
        </w:rPr>
        <w:br/>
      </w:r>
      <w:r>
        <w:rPr>
          <w:b/>
          <w:vanish/>
        </w:rPr>
        <w:t>(2) Verkaufspreis und Marketing</w:t>
      </w:r>
      <w:r>
        <w:rPr>
          <w:b/>
          <w:vanish/>
        </w:rPr>
        <w:tab/>
      </w:r>
      <w:r>
        <w:rPr>
          <w:b/>
          <w:vanish/>
        </w:rPr>
        <w:br/>
      </w:r>
      <w:r>
        <w:rPr>
          <w:vanish/>
        </w:rPr>
        <w:t>(2.1)</w:t>
      </w:r>
      <w:r>
        <w:rPr>
          <w:vanish/>
        </w:rPr>
        <w:tab/>
        <w:t>Erhöhung des Marketing um 50.000 DM =&gt; Absatz um +? Stück</w:t>
      </w:r>
      <w:r>
        <w:rPr>
          <w:vanish/>
        </w:rPr>
        <w:tab/>
      </w:r>
      <w:smartTag w:uri="urn:schemas-microsoft-com:office:smarttags" w:element="PersonName">
        <w:r>
          <w:rPr>
            <w:vanish/>
          </w:rPr>
          <w:t>'</w:t>
        </w:r>
      </w:smartTag>
      <w:r>
        <w:rPr>
          <w:vanish/>
        </w:rPr>
        <w:t>21</w:t>
      </w:r>
      <w:smartTag w:uri="urn:schemas-microsoft-com:office:smarttags" w:element="PersonName">
        <w:r>
          <w:rPr>
            <w:vanish/>
          </w:rPr>
          <w:t>'</w:t>
        </w:r>
      </w:smartTag>
      <w:r>
        <w:rPr>
          <w:vanish/>
        </w:rPr>
        <w:br/>
        <w:t>(2.2)</w:t>
      </w:r>
      <w:r>
        <w:rPr>
          <w:vanish/>
        </w:rPr>
        <w:tab/>
        <w:t>Erhöhung des Marketing um 100.000 DM =&gt; Absatz um +? Stück</w:t>
      </w:r>
      <w:r>
        <w:rPr>
          <w:vanish/>
        </w:rPr>
        <w:tab/>
      </w:r>
      <w:smartTag w:uri="urn:schemas-microsoft-com:office:smarttags" w:element="PersonName">
        <w:r>
          <w:rPr>
            <w:vanish/>
          </w:rPr>
          <w:t>'</w:t>
        </w:r>
      </w:smartTag>
      <w:r>
        <w:rPr>
          <w:vanish/>
        </w:rPr>
        <w:t>22</w:t>
      </w:r>
      <w:smartTag w:uri="urn:schemas-microsoft-com:office:smarttags" w:element="PersonName">
        <w:r>
          <w:rPr>
            <w:vanish/>
          </w:rPr>
          <w:t>'</w:t>
        </w:r>
      </w:smartTag>
      <w:r>
        <w:rPr>
          <w:vanish/>
        </w:rPr>
        <w:br/>
        <w:t>(2.3)</w:t>
      </w:r>
      <w:r>
        <w:rPr>
          <w:vanish/>
        </w:rPr>
        <w:tab/>
        <w:t>Verminderung des Marketing um 50.000 DM =&gt; Absatz um -? Stück</w:t>
      </w:r>
      <w:r>
        <w:rPr>
          <w:vanish/>
        </w:rPr>
        <w:tab/>
      </w:r>
      <w:smartTag w:uri="urn:schemas-microsoft-com:office:smarttags" w:element="PersonName">
        <w:r>
          <w:rPr>
            <w:vanish/>
          </w:rPr>
          <w:t>'</w:t>
        </w:r>
      </w:smartTag>
      <w:r>
        <w:rPr>
          <w:vanish/>
        </w:rPr>
        <w:t>23</w:t>
      </w:r>
      <w:smartTag w:uri="urn:schemas-microsoft-com:office:smarttags" w:element="PersonName">
        <w:r>
          <w:rPr>
            <w:vanish/>
          </w:rPr>
          <w:t>'</w:t>
        </w:r>
      </w:smartTag>
      <w:r>
        <w:rPr>
          <w:vanish/>
        </w:rPr>
        <w:br/>
        <w:t>(2.4)</w:t>
      </w:r>
      <w:r>
        <w:rPr>
          <w:vanish/>
        </w:rPr>
        <w:tab/>
        <w:t>Vermind. des Marketing um 100.000 DM =&gt; Absatz um -? Stück</w:t>
      </w:r>
      <w:r>
        <w:rPr>
          <w:vanish/>
        </w:rPr>
        <w:tab/>
      </w:r>
      <w:smartTag w:uri="urn:schemas-microsoft-com:office:smarttags" w:element="PersonName">
        <w:r>
          <w:rPr>
            <w:vanish/>
          </w:rPr>
          <w:t>'</w:t>
        </w:r>
      </w:smartTag>
      <w:r>
        <w:rPr>
          <w:vanish/>
        </w:rPr>
        <w:t>24</w:t>
      </w:r>
      <w:smartTag w:uri="urn:schemas-microsoft-com:office:smarttags" w:element="PersonName">
        <w:r>
          <w:rPr>
            <w:vanish/>
          </w:rPr>
          <w:t>'</w:t>
        </w:r>
      </w:smartTag>
      <w:r>
        <w:rPr>
          <w:vanish/>
        </w:rPr>
        <w:br/>
      </w:r>
      <w:r>
        <w:rPr>
          <w:vanish/>
        </w:rPr>
        <w:br/>
      </w:r>
      <w:r>
        <w:rPr>
          <w:b/>
          <w:vanish/>
        </w:rPr>
        <w:t>(3) Produktqualität und Absatz</w:t>
      </w:r>
      <w:r>
        <w:rPr>
          <w:b/>
          <w:vanish/>
        </w:rPr>
        <w:tab/>
      </w:r>
      <w:r>
        <w:rPr>
          <w:b/>
          <w:vanish/>
        </w:rPr>
        <w:br/>
      </w:r>
      <w:r>
        <w:rPr>
          <w:vanish/>
        </w:rPr>
        <w:t>(3.1)</w:t>
      </w:r>
      <w:r>
        <w:rPr>
          <w:vanish/>
        </w:rPr>
        <w:tab/>
        <w:t>Produktqualität + 1 =&gt; Absatz +? Stück</w:t>
      </w:r>
      <w:r>
        <w:rPr>
          <w:vanish/>
        </w:rPr>
        <w:tab/>
      </w:r>
      <w:smartTag w:uri="urn:schemas-microsoft-com:office:smarttags" w:element="PersonName">
        <w:r>
          <w:rPr>
            <w:vanish/>
          </w:rPr>
          <w:t>'</w:t>
        </w:r>
      </w:smartTag>
      <w:r>
        <w:rPr>
          <w:vanish/>
        </w:rPr>
        <w:t>31</w:t>
      </w:r>
      <w:smartTag w:uri="urn:schemas-microsoft-com:office:smarttags" w:element="PersonName">
        <w:r>
          <w:rPr>
            <w:vanish/>
          </w:rPr>
          <w:t>'</w:t>
        </w:r>
      </w:smartTag>
      <w:r>
        <w:rPr>
          <w:vanish/>
        </w:rPr>
        <w:br/>
        <w:t>(3.2)</w:t>
      </w:r>
      <w:r>
        <w:rPr>
          <w:vanish/>
        </w:rPr>
        <w:tab/>
        <w:t>Produktqualität + 2 =&gt; Absatz +? Stück</w:t>
      </w:r>
      <w:r>
        <w:rPr>
          <w:vanish/>
        </w:rPr>
        <w:tab/>
      </w:r>
      <w:smartTag w:uri="urn:schemas-microsoft-com:office:smarttags" w:element="PersonName">
        <w:r>
          <w:rPr>
            <w:vanish/>
          </w:rPr>
          <w:t>'</w:t>
        </w:r>
      </w:smartTag>
      <w:r>
        <w:rPr>
          <w:vanish/>
        </w:rPr>
        <w:t>32</w:t>
      </w:r>
      <w:smartTag w:uri="urn:schemas-microsoft-com:office:smarttags" w:element="PersonName">
        <w:r>
          <w:rPr>
            <w:vanish/>
          </w:rPr>
          <w:t>'</w:t>
        </w:r>
      </w:smartTag>
      <w:r>
        <w:rPr>
          <w:vanish/>
        </w:rPr>
        <w:br/>
        <w:t>(3.3)</w:t>
      </w:r>
      <w:r>
        <w:rPr>
          <w:vanish/>
        </w:rPr>
        <w:tab/>
        <w:t>Produktqualität + 3 =&gt; Absatz +? Stück</w:t>
      </w:r>
      <w:r>
        <w:rPr>
          <w:vanish/>
        </w:rPr>
        <w:tab/>
      </w:r>
      <w:smartTag w:uri="urn:schemas-microsoft-com:office:smarttags" w:element="PersonName">
        <w:r>
          <w:rPr>
            <w:vanish/>
          </w:rPr>
          <w:t>'</w:t>
        </w:r>
      </w:smartTag>
      <w:r>
        <w:rPr>
          <w:vanish/>
        </w:rPr>
        <w:t>33'</w:t>
      </w:r>
    </w:p>
    <w:p w:rsidR="00EB63FD" w:rsidRDefault="00EB63FD" w:rsidP="00EB63FD">
      <w:pPr>
        <w:sectPr w:rsidR="00EB63FD" w:rsidSect="00F94BB6">
          <w:headerReference w:type="default" r:id="rId25"/>
          <w:endnotePr>
            <w:numFmt w:val="decimal"/>
          </w:endnotePr>
          <w:pgSz w:w="11907" w:h="16840" w:code="9"/>
          <w:pgMar w:top="1418" w:right="1134" w:bottom="1134" w:left="1134" w:header="567" w:footer="567" w:gutter="0"/>
          <w:lnNumType w:countBy="1"/>
          <w:cols w:space="720"/>
        </w:sectPr>
      </w:pPr>
    </w:p>
    <w:p w:rsidR="00BD09D8" w:rsidRDefault="00BD09D8" w:rsidP="00FE52B6">
      <w:pPr>
        <w:pStyle w:val="berschrift1"/>
      </w:pPr>
      <w:bookmarkStart w:id="102" w:name="_Toc524369"/>
      <w:bookmarkStart w:id="103" w:name="_Toc1976934"/>
      <w:bookmarkStart w:id="104" w:name="_Toc391405295"/>
      <w:bookmarkStart w:id="105" w:name="_Toc391405332"/>
      <w:r>
        <w:lastRenderedPageBreak/>
        <w:t xml:space="preserve">Beschaffung </w:t>
      </w:r>
      <w:r w:rsidRPr="00FE52B6">
        <w:t>und</w:t>
      </w:r>
      <w:r>
        <w:t xml:space="preserve"> Produktion</w:t>
      </w:r>
      <w:bookmarkEnd w:id="102"/>
      <w:bookmarkEnd w:id="103"/>
      <w:bookmarkEnd w:id="104"/>
      <w:bookmarkEnd w:id="105"/>
    </w:p>
    <w:p w:rsidR="00BD09D8" w:rsidRDefault="00BD09D8">
      <w:pPr>
        <w:pStyle w:val="berschrift2"/>
      </w:pPr>
      <w:bookmarkStart w:id="106" w:name="_Toc524370"/>
      <w:bookmarkStart w:id="107" w:name="_Toc1976935"/>
      <w:bookmarkStart w:id="108" w:name="_Toc391405333"/>
      <w:r>
        <w:t>Rohstoffe</w:t>
      </w:r>
      <w:bookmarkEnd w:id="106"/>
      <w:bookmarkEnd w:id="107"/>
      <w:bookmarkEnd w:id="108"/>
    </w:p>
    <w:p w:rsidR="00BD09D8" w:rsidRDefault="00BD09D8" w:rsidP="00D54B31">
      <w:pPr>
        <w:pStyle w:val="berschrift3"/>
      </w:pPr>
      <w:bookmarkStart w:id="109" w:name="_Toc391405334"/>
      <w:r>
        <w:t>Rohstoffbestellung</w:t>
      </w:r>
      <w:bookmarkEnd w:id="109"/>
    </w:p>
    <w:p w:rsidR="004D2526" w:rsidRDefault="00BD09D8" w:rsidP="00D54B31">
      <w:r>
        <w:t>Es werden zwei Möglichkeiten der Bestellung unterschieden, Normal- und Expressbe</w:t>
      </w:r>
      <w:r w:rsidR="004D2526">
        <w:softHyphen/>
      </w:r>
      <w:r>
        <w:t>stel</w:t>
      </w:r>
      <w:r w:rsidR="004D2526">
        <w:softHyphen/>
      </w:r>
      <w:r>
        <w:t>lung</w:t>
      </w:r>
      <w:r w:rsidR="004D2526">
        <w:t>:</w:t>
      </w:r>
    </w:p>
    <w:p w:rsidR="004D2526" w:rsidRDefault="004D2526" w:rsidP="004D2526">
      <w:pPr>
        <w:pStyle w:val="Springer-Aufzhlung"/>
      </w:pPr>
      <w:r>
        <w:t>B</w:t>
      </w:r>
      <w:r w:rsidR="00BD09D8">
        <w:t xml:space="preserve">ei </w:t>
      </w:r>
      <w:r w:rsidR="00BD09D8">
        <w:rPr>
          <w:b/>
        </w:rPr>
        <w:t>Normalbestellung</w:t>
      </w:r>
      <w:r w:rsidR="00BD09D8">
        <w:t xml:space="preserve"> </w:t>
      </w:r>
      <w:r>
        <w:t xml:space="preserve">werden die zu Beginn des Quartals bestellten Rohstoffe </w:t>
      </w:r>
      <w:r w:rsidR="00BD09D8">
        <w:t xml:space="preserve">erst am Ende dieses Quartals geliefert </w:t>
      </w:r>
      <w:r w:rsidR="00BD09D8" w:rsidRPr="00E575C9">
        <w:rPr>
          <w:rStyle w:val="St-Klammer"/>
        </w:rPr>
        <w:t>(</w:t>
      </w:r>
      <w:r w:rsidRPr="00E575C9">
        <w:rPr>
          <w:rStyle w:val="St-Klammer"/>
        </w:rPr>
        <w:t>also ein ´t</w:t>
      </w:r>
      <w:r w:rsidR="00BD09D8" w:rsidRPr="00E575C9">
        <w:rPr>
          <w:rStyle w:val="St-Klammer"/>
        </w:rPr>
        <w:t>ime-lag</w:t>
      </w:r>
      <w:r w:rsidRPr="00E575C9">
        <w:rPr>
          <w:rStyle w:val="St-Klammer"/>
        </w:rPr>
        <w:t xml:space="preserve">´ von </w:t>
      </w:r>
      <w:r w:rsidR="00BD09D8" w:rsidRPr="00E575C9">
        <w:rPr>
          <w:rStyle w:val="St-Klammer"/>
        </w:rPr>
        <w:t>1 Quartal)</w:t>
      </w:r>
      <w:r w:rsidR="00BD09D8">
        <w:t xml:space="preserve"> und sind damit erst </w:t>
      </w:r>
      <w:r>
        <w:t xml:space="preserve">zu Beginn des </w:t>
      </w:r>
      <w:r w:rsidR="00BD09D8">
        <w:t>folgende</w:t>
      </w:r>
      <w:r>
        <w:t>n</w:t>
      </w:r>
      <w:r w:rsidR="00BD09D8">
        <w:t xml:space="preserve"> Quartal</w:t>
      </w:r>
      <w:r>
        <w:t>s für die Produktion</w:t>
      </w:r>
      <w:r w:rsidR="00BD09D8">
        <w:t xml:space="preserve"> verfügbar. </w:t>
      </w:r>
    </w:p>
    <w:p w:rsidR="00BD09D8" w:rsidRDefault="00BD09D8" w:rsidP="004D2526">
      <w:pPr>
        <w:pStyle w:val="Springer-Aufzhlung"/>
      </w:pPr>
      <w:r>
        <w:t xml:space="preserve">Wer nicht rechtzeitig bestellt hat, kann zu Beginn des Quartals eine </w:t>
      </w:r>
      <w:r>
        <w:rPr>
          <w:b/>
        </w:rPr>
        <w:t>Expressbestellung</w:t>
      </w:r>
      <w:r>
        <w:t xml:space="preserve"> aufgeben, die dann sofort geliefert wird. </w:t>
      </w:r>
    </w:p>
    <w:p w:rsidR="00BD09D8" w:rsidRDefault="00BD09D8" w:rsidP="00D54B31">
      <w:r>
        <w:t xml:space="preserve">Bei jeder Bestellung fallen feste </w:t>
      </w:r>
      <w:bookmarkStart w:id="110" w:name="bestkost"/>
      <w:r>
        <w:rPr>
          <w:b/>
        </w:rPr>
        <w:t>Bestellkosten</w:t>
      </w:r>
      <w:r>
        <w:t xml:space="preserve"> </w:t>
      </w:r>
      <w:bookmarkEnd w:id="110"/>
      <w:r>
        <w:t xml:space="preserve">an, die bei </w:t>
      </w:r>
      <w:bookmarkStart w:id="111" w:name="rohkauf"/>
      <w:r>
        <w:rPr>
          <w:b/>
        </w:rPr>
        <w:t>Normalbestellung</w:t>
      </w:r>
      <w:r>
        <w:t xml:space="preserve"> </w:t>
      </w:r>
      <w:bookmarkEnd w:id="111"/>
      <w:r>
        <w:t xml:space="preserve">im 1. Quartal 80.000 € </w:t>
      </w:r>
      <w:r w:rsidR="008E0298">
        <w:t xml:space="preserve">und bei </w:t>
      </w:r>
      <w:r>
        <w:rPr>
          <w:b/>
        </w:rPr>
        <w:t>Expressbestellung</w:t>
      </w:r>
      <w:r>
        <w:t xml:space="preserve"> 320.000 €</w:t>
      </w:r>
      <w:r>
        <w:rPr>
          <w:rStyle w:val="Funotenzeichen"/>
        </w:rPr>
        <w:footnoteReference w:id="28"/>
      </w:r>
      <w:r w:rsidR="008E0298">
        <w:t xml:space="preserve"> betragen. Die Bestellkosten erhöhenbetra</w:t>
      </w:r>
      <w:r w:rsidR="008E0298">
        <w:softHyphen/>
        <w:t>gen sich im Zeitablauf mit der Inflationsrate</w:t>
      </w:r>
      <w:r>
        <w:t>.</w:t>
      </w:r>
    </w:p>
    <w:p w:rsidR="00BD09D8" w:rsidRDefault="00BD09D8" w:rsidP="00D54B31">
      <w:r>
        <w:t xml:space="preserve">Der </w:t>
      </w:r>
      <w:r>
        <w:rPr>
          <w:b/>
        </w:rPr>
        <w:t>Rohstoffpreis</w:t>
      </w:r>
      <w:r>
        <w:t xml:space="preserve"> pro Mengeneinheit Rohstoff </w:t>
      </w:r>
      <w:r w:rsidRPr="00E575C9">
        <w:rPr>
          <w:rStyle w:val="St-Klammer"/>
        </w:rPr>
        <w:t>(nicht pro produziertes Stück!)</w:t>
      </w:r>
      <w:r>
        <w:t xml:space="preserve"> beträgt im Quartal 0 genau 1,00 € und erhöht sich in den Folgequartalen mit der Inflationsrate. Da der Rohstoff erst am Ende des Quartals zu bezahlen ist, gilt der Preis am Ende des Quartals, d.h. zzgl. der in diesem Quartal angefallenen Inflationsrate. Die </w:t>
      </w:r>
      <w:bookmarkStart w:id="112" w:name="rohbest"/>
      <w:r>
        <w:rPr>
          <w:b/>
        </w:rPr>
        <w:t>Rohstoff</w:t>
      </w:r>
      <w:r w:rsidR="00900605">
        <w:rPr>
          <w:b/>
        </w:rPr>
        <w:softHyphen/>
      </w:r>
      <w:r>
        <w:rPr>
          <w:b/>
        </w:rPr>
        <w:t>be</w:t>
      </w:r>
      <w:r w:rsidR="00900605">
        <w:rPr>
          <w:b/>
        </w:rPr>
        <w:softHyphen/>
      </w:r>
      <w:r>
        <w:rPr>
          <w:b/>
        </w:rPr>
        <w:t>stellung</w:t>
      </w:r>
      <w:r>
        <w:t xml:space="preserve"> </w:t>
      </w:r>
      <w:bookmarkEnd w:id="112"/>
      <w:r>
        <w:t xml:space="preserve">geschieht durch Angabe der Zahlungssumme </w:t>
      </w:r>
      <w:r w:rsidRPr="00E575C9">
        <w:rPr>
          <w:rStyle w:val="St-Klammer"/>
        </w:rPr>
        <w:t>(ohne Bestellkosten)</w:t>
      </w:r>
      <w:r>
        <w:t>. Daraus berechnet sich die gelieferte Stückzahl.</w:t>
      </w:r>
    </w:p>
    <w:p w:rsidR="00BD09D8" w:rsidRDefault="00BD09D8" w:rsidP="004170B7">
      <w:pPr>
        <w:pStyle w:val="berschrift3"/>
      </w:pPr>
      <w:bookmarkStart w:id="113" w:name="_Toc391405335"/>
      <w:r>
        <w:t>Rohstoffverbrauch</w:t>
      </w:r>
      <w:bookmarkEnd w:id="113"/>
    </w:p>
    <w:p w:rsidR="00BD09D8" w:rsidRDefault="00BD09D8">
      <w:r>
        <w:t>Für jedes produzierte Stück wird in Abhängigkeit von der produzierten Produktart eine bestimmte Menge an Rohstoff benötigt. Je höherwertig die Produktart ist, desto weniger Rohstoff und desto mehr Arbeitsein</w:t>
      </w:r>
      <w:r>
        <w:softHyphen/>
        <w:t>satz wird benötigt, d.h. die Höherwertigkeit prägt sich im Veredelungsgrad und nicht in der Roh</w:t>
      </w:r>
      <w:r>
        <w:softHyphen/>
        <w:t>stoff-Einsatz</w:t>
      </w:r>
      <w:r>
        <w:softHyphen/>
        <w:t xml:space="preserve">menge aus. </w:t>
      </w:r>
    </w:p>
    <w:p w:rsidR="00BD09D8" w:rsidRDefault="00BD09D8">
      <w:r>
        <w:t xml:space="preserve">Pro Fertigprodukt werden bei Produktart 1 zwei Mengeneinheiten </w:t>
      </w:r>
      <w:r w:rsidRPr="004170B7">
        <w:t>(</w:t>
      </w:r>
      <w:r w:rsidRPr="00E575C9">
        <w:rPr>
          <w:rStyle w:val="St-Klammer"/>
        </w:rPr>
        <w:t>ME)</w:t>
      </w:r>
      <w:r>
        <w:t xml:space="preserve"> Rohstoff verbraucht. Tabelle 4.2 gibt den Verbrauch an Rohstoff und die Fertigungs-Stückzeiten </w:t>
      </w:r>
      <w:r w:rsidRPr="00E575C9">
        <w:rPr>
          <w:rStyle w:val="St-Klammer"/>
        </w:rPr>
        <w:t>(einschließlich der Ausschussproduktion)</w:t>
      </w:r>
      <w:r>
        <w:t xml:space="preserve"> für die unterschiedlichen Produktarten an.</w:t>
      </w:r>
    </w:p>
    <w:p w:rsidR="00BD09D8" w:rsidRDefault="00BD09D8">
      <w:r>
        <w:t>Die nominale Produktionsmenge kann nur erreicht werden, wenn die dafür benötigten Rohstoffe zur Verfü</w:t>
      </w:r>
      <w:r>
        <w:softHyphen/>
        <w:t>gung stehen. Im Quartal t können maximal nur folgende Rohstoff</w:t>
      </w:r>
      <w:r w:rsidR="00900605">
        <w:softHyphen/>
      </w:r>
      <w:r>
        <w:t>mengen verbraucht werden:</w:t>
      </w:r>
    </w:p>
    <w:p w:rsidR="00BD09D8" w:rsidRDefault="00BD09D8" w:rsidP="004170B7">
      <w:pPr>
        <w:spacing w:line="280" w:lineRule="exact"/>
      </w:pPr>
      <w:r>
        <w:t>Rohstofflagerbestand am Ende des Quartals t-1, also inkl. der zu Beginn von Quartal t-1 bestell</w:t>
      </w:r>
      <w:r>
        <w:softHyphen/>
        <w:t>ten Roh</w:t>
      </w:r>
      <w:r>
        <w:softHyphen/>
        <w:t>stoffe, zzgl. per Expressbestellung zu Beginn von Quartal t bestellte Rohstoffmenge.</w:t>
      </w:r>
    </w:p>
    <w:p w:rsidR="00BD09D8" w:rsidRDefault="00BD09D8" w:rsidP="001426FE">
      <w:pPr>
        <w:keepNext/>
        <w:keepLines/>
      </w:pPr>
      <w:r>
        <w:t xml:space="preserve">Die Kosten für den </w:t>
      </w:r>
      <w:bookmarkStart w:id="114" w:name="rohverb"/>
      <w:r>
        <w:rPr>
          <w:b/>
        </w:rPr>
        <w:t>Rohstoffverbrauch</w:t>
      </w:r>
      <w:r>
        <w:t xml:space="preserve"> </w:t>
      </w:r>
      <w:bookmarkEnd w:id="114"/>
      <w:r>
        <w:t>können wie folgt ermittelt werden:</w:t>
      </w:r>
    </w:p>
    <w:p w:rsidR="00BD09D8" w:rsidRDefault="00DA5D57" w:rsidP="00DA5D57">
      <w:pPr>
        <w:keepNext/>
        <w:keepLines/>
        <w:spacing w:line="280" w:lineRule="exact"/>
        <w:jc w:val="left"/>
      </w:pPr>
      <w:r w:rsidRPr="00DA5D57">
        <w:t>Rohstoffkosten</w:t>
      </w:r>
      <w:r w:rsidR="00BD09D8" w:rsidRPr="00E575C9">
        <w:rPr>
          <w:rStyle w:val="St-Klammer"/>
        </w:rPr>
        <w:t>(t)</w:t>
      </w:r>
      <w:r w:rsidR="00BD09D8">
        <w:t xml:space="preserve"> = </w:t>
      </w:r>
      <w:r w:rsidRPr="00DA5D57">
        <w:t>nominale Produktionsmenge</w:t>
      </w:r>
      <w:r w:rsidR="00BD09D8" w:rsidRPr="00E575C9">
        <w:rPr>
          <w:rStyle w:val="St-Klammer"/>
        </w:rPr>
        <w:t>(t)</w:t>
      </w:r>
      <w:r w:rsidR="00BD09D8">
        <w:t xml:space="preserve"> * </w:t>
      </w:r>
      <w:r w:rsidR="00E20227" w:rsidRPr="00DB79EF">
        <w:t>Rohstoffverbrauch</w:t>
      </w:r>
      <w:r w:rsidR="00E20227" w:rsidRPr="00E575C9">
        <w:rPr>
          <w:rStyle w:val="St-Klammer"/>
        </w:rPr>
        <w:t>(t)</w:t>
      </w:r>
      <w:r w:rsidR="00E20227" w:rsidRPr="00DB79EF">
        <w:t xml:space="preserve"> </w:t>
      </w:r>
      <w:r w:rsidR="00BD09D8">
        <w:t xml:space="preserve">* </w:t>
      </w:r>
      <w:r w:rsidR="00E20227" w:rsidRPr="00DB79EF">
        <w:t>Roh</w:t>
      </w:r>
      <w:r w:rsidR="00E20227">
        <w:t>stoffwert</w:t>
      </w:r>
      <w:r w:rsidR="00E20227" w:rsidRPr="00E575C9">
        <w:rPr>
          <w:rStyle w:val="St-Klammer"/>
        </w:rPr>
        <w:t>(t)</w:t>
      </w:r>
      <w:r w:rsidR="008C694D">
        <w:rPr>
          <w:rStyle w:val="Funotenzeichen"/>
        </w:rPr>
        <w:footnoteReference w:id="29"/>
      </w:r>
      <w:r w:rsidR="00E575C9">
        <w:rPr>
          <w:rStyle w:val="St-Klammer"/>
        </w:rPr>
        <w:t>.</w:t>
      </w:r>
    </w:p>
    <w:p w:rsidR="00E20227" w:rsidRPr="00DA5D57" w:rsidRDefault="00DA5D57" w:rsidP="004170B7">
      <w:r>
        <w:t xml:space="preserve">Zum </w:t>
      </w:r>
      <w:bookmarkStart w:id="115" w:name="rohverbr"/>
      <w:r>
        <w:t xml:space="preserve">Rohstoffverbrauch </w:t>
      </w:r>
      <w:bookmarkEnd w:id="115"/>
      <w:r>
        <w:t>für die einzelnen Produktarten vgl. Tab. 4.2. Zum Rohstoffwert</w:t>
      </w:r>
      <w:r w:rsidRPr="00DA5D57">
        <w:t>(t)</w:t>
      </w:r>
      <w:r>
        <w:t xml:space="preserve"> siehe das folgende Kap. 3.1.3; </w:t>
      </w:r>
      <w:r w:rsidRPr="00DA5D57">
        <w:t>er kann a</w:t>
      </w:r>
      <w:r w:rsidR="00E20227" w:rsidRPr="00DA5D57">
        <w:t xml:space="preserve">pproximativ </w:t>
      </w:r>
      <w:r w:rsidRPr="00DA5D57">
        <w:t xml:space="preserve">durch den </w:t>
      </w:r>
      <w:r w:rsidR="00E20227" w:rsidRPr="00DA5D57">
        <w:t>Rohstoffpreis</w:t>
      </w:r>
      <w:r w:rsidRPr="00DA5D57">
        <w:t>(t) abgeschätzt werden</w:t>
      </w:r>
      <w:r w:rsidR="0019735D">
        <w:t>,</w:t>
      </w:r>
      <w:r w:rsidRPr="00DA5D57">
        <w:t xml:space="preserve"> der eine </w:t>
      </w:r>
      <w:r w:rsidR="0019735D">
        <w:t>Obergrenze</w:t>
      </w:r>
      <w:r w:rsidRPr="00DA5D57">
        <w:t xml:space="preserve"> angibt.</w:t>
      </w:r>
    </w:p>
    <w:p w:rsidR="00BD09D8" w:rsidRPr="00093C73" w:rsidRDefault="00DA5D57" w:rsidP="004170B7">
      <w:r>
        <w:t xml:space="preserve">Beispiel: </w:t>
      </w:r>
      <w:r w:rsidR="00BD09D8">
        <w:t xml:space="preserve">Im Quartal 0 betragen die </w:t>
      </w:r>
      <w:r w:rsidRPr="00DA5D57">
        <w:t>Rohstoffkosten</w:t>
      </w:r>
      <w:r w:rsidR="00BD09D8">
        <w:t>: 524</w:t>
      </w:r>
      <w:r w:rsidR="00BD09D8" w:rsidRPr="00093C73">
        <w:t>´ Stück * 2,0 ME Rohstoffe pro Stück Fertigprodukt * 1,00 € pro ME Rohstoff = 1.048´ €.</w:t>
      </w:r>
    </w:p>
    <w:p w:rsidR="00BD09D8" w:rsidRDefault="00BD09D8" w:rsidP="004170B7">
      <w:pPr>
        <w:pStyle w:val="berschrift3"/>
      </w:pPr>
      <w:bookmarkStart w:id="116" w:name="_Toc391405336"/>
      <w:r>
        <w:lastRenderedPageBreak/>
        <w:t>Rohstofflager</w:t>
      </w:r>
      <w:bookmarkEnd w:id="116"/>
    </w:p>
    <w:p w:rsidR="00BD09D8" w:rsidRDefault="00BD09D8" w:rsidP="004170B7">
      <w:r>
        <w:t xml:space="preserve">Der während eines Quartals nicht verbrauchte Rohstoff wird zusammen mit dem am Ende des Quartals gelieferten Rohstoff </w:t>
      </w:r>
      <w:bookmarkStart w:id="117" w:name="rohlager"/>
      <w:r>
        <w:t>ge</w:t>
      </w:r>
      <w:r>
        <w:softHyphen/>
        <w:t>lagert</w:t>
      </w:r>
      <w:bookmarkEnd w:id="117"/>
      <w:r>
        <w:t xml:space="preserve">. Es werden </w:t>
      </w:r>
      <w:bookmarkStart w:id="118" w:name="rohlagkost"/>
      <w:r>
        <w:rPr>
          <w:b/>
        </w:rPr>
        <w:t>Lagerkosten</w:t>
      </w:r>
      <w:r>
        <w:t xml:space="preserve"> </w:t>
      </w:r>
      <w:bookmarkEnd w:id="118"/>
      <w:r>
        <w:t>von 0,05 € je Mengeneinheit Rohstoff berechnet. Die Lagerkos</w:t>
      </w:r>
      <w:r>
        <w:softHyphen/>
        <w:t xml:space="preserve">ten werden auf die am Ende des Quartals im Lager </w:t>
      </w:r>
      <w:r w:rsidR="00CE0795">
        <w:t xml:space="preserve">vorhandenen </w:t>
      </w:r>
      <w:r>
        <w:t>Menge an Rohstoff erho</w:t>
      </w:r>
      <w:r>
        <w:softHyphen/>
        <w:t>ben, sind konstant und erhö</w:t>
      </w:r>
      <w:r>
        <w:softHyphen/>
        <w:t>hen sich nicht mit der Inflation.</w:t>
      </w:r>
    </w:p>
    <w:p w:rsidR="00BD09D8" w:rsidRDefault="00BD09D8" w:rsidP="004170B7">
      <w:r w:rsidRPr="004866CB">
        <w:rPr>
          <w:b/>
        </w:rPr>
        <w:t>Rohstoffbestandswert</w:t>
      </w:r>
      <w:r>
        <w:t xml:space="preserve">: Das </w:t>
      </w:r>
      <w:bookmarkStart w:id="119" w:name="rohwert"/>
      <w:r>
        <w:rPr>
          <w:b/>
        </w:rPr>
        <w:t>Rohstofflager</w:t>
      </w:r>
      <w:r>
        <w:t xml:space="preserve"> </w:t>
      </w:r>
      <w:bookmarkEnd w:id="119"/>
      <w:r>
        <w:t>wird mit den durchschnittlichen Einkaufspreisen</w:t>
      </w:r>
      <w:r>
        <w:rPr>
          <w:b/>
        </w:rPr>
        <w:t xml:space="preserve"> bewertet</w:t>
      </w:r>
      <w:r>
        <w:t>. Die Inflation erhöht also den Wert des Rohstofflagers nicht direkt, sondern nur nach Einkauf von neuem Rohstoff.</w:t>
      </w:r>
    </w:p>
    <w:p w:rsidR="00E20227" w:rsidRDefault="00E20227" w:rsidP="004170B7">
      <w:r w:rsidRPr="00DB79EF">
        <w:t>Der durchschnittliche Rohstoffwert pro Stück am Ende von Quartal t, abgekürzt mit Rohw</w:t>
      </w:r>
      <w:r w:rsidRPr="00E575C9">
        <w:rPr>
          <w:rStyle w:val="St-Klammer"/>
        </w:rPr>
        <w:t>(t)</w:t>
      </w:r>
      <w:r w:rsidRPr="00DB79EF">
        <w:t xml:space="preserve"> ergibt sich mit </w:t>
      </w:r>
    </w:p>
    <w:p w:rsidR="00E20227" w:rsidRDefault="00E20227" w:rsidP="00E20227">
      <w:pPr>
        <w:jc w:val="left"/>
      </w:pPr>
      <w:r w:rsidRPr="00DB79EF">
        <w:t>Roh</w:t>
      </w:r>
      <w:r>
        <w:t>stoffwert</w:t>
      </w:r>
      <w:r w:rsidRPr="00E575C9">
        <w:rPr>
          <w:rStyle w:val="St-Klammer"/>
        </w:rPr>
        <w:t>(t)</w:t>
      </w:r>
      <w:r w:rsidRPr="00DB79EF">
        <w:t xml:space="preserve"> </w:t>
      </w:r>
      <w:r w:rsidRPr="00E20227">
        <w:t>[€/St</w:t>
      </w:r>
      <w:r>
        <w:t>ück</w:t>
      </w:r>
      <w:r w:rsidRPr="00E20227">
        <w:t>]</w:t>
      </w:r>
      <w:r w:rsidRPr="00DB79EF">
        <w:t xml:space="preserve"> = </w:t>
      </w:r>
      <w:r>
        <w:br/>
      </w:r>
      <w:r w:rsidRPr="00DB79EF">
        <w:t>{ Roh</w:t>
      </w:r>
      <w:r>
        <w:t>stoffwert</w:t>
      </w:r>
      <w:r w:rsidRPr="002C64C3">
        <w:rPr>
          <w:rStyle w:val="St-Klammer"/>
        </w:rPr>
        <w:t>(t-1)</w:t>
      </w:r>
      <w:r w:rsidRPr="00DB79EF">
        <w:t xml:space="preserve"> </w:t>
      </w:r>
      <w:r w:rsidRPr="002C64C3">
        <w:rPr>
          <w:rStyle w:val="St-Klammer"/>
        </w:rPr>
        <w:t>[€/Stück]</w:t>
      </w:r>
      <w:r w:rsidRPr="00DB79EF">
        <w:t xml:space="preserve"> * {Rohstofflager</w:t>
      </w:r>
      <w:r w:rsidRPr="002C64C3">
        <w:rPr>
          <w:rStyle w:val="St-Klammer"/>
        </w:rPr>
        <w:t>(t-1) [Stück]</w:t>
      </w:r>
      <w:r w:rsidRPr="00DB79EF">
        <w:t xml:space="preserve"> - Rohstoffverbrauch</w:t>
      </w:r>
      <w:r w:rsidRPr="002C64C3">
        <w:rPr>
          <w:rStyle w:val="St-Klammer"/>
        </w:rPr>
        <w:t>(t) [Stück]</w:t>
      </w:r>
      <w:r w:rsidR="00024362">
        <w:t xml:space="preserve"> }</w:t>
      </w:r>
      <w:r w:rsidR="002C64C3">
        <w:t xml:space="preserve"> +</w:t>
      </w:r>
      <w:r>
        <w:br/>
      </w:r>
      <w:r w:rsidR="00A50926">
        <w:t xml:space="preserve"> </w:t>
      </w:r>
      <w:r w:rsidRPr="00DB79EF">
        <w:t>Rohstoff</w:t>
      </w:r>
      <w:r w:rsidRPr="00DB79EF">
        <w:softHyphen/>
        <w:t>preis</w:t>
      </w:r>
      <w:r w:rsidRPr="002C64C3">
        <w:rPr>
          <w:rStyle w:val="St-Klammer"/>
        </w:rPr>
        <w:t>(t) [€/Stück]</w:t>
      </w:r>
      <w:r w:rsidRPr="00DB79EF">
        <w:t xml:space="preserve"> * Roh</w:t>
      </w:r>
      <w:r w:rsidRPr="00DB79EF">
        <w:softHyphen/>
        <w:t>stoffbestellmenge</w:t>
      </w:r>
      <w:r w:rsidRPr="002C64C3">
        <w:rPr>
          <w:rStyle w:val="St-Klammer"/>
        </w:rPr>
        <w:t>(t) [Stück]</w:t>
      </w:r>
      <w:r w:rsidR="00024362">
        <w:t xml:space="preserve"> }</w:t>
      </w:r>
      <w:r w:rsidR="002C64C3">
        <w:t xml:space="preserve"> /</w:t>
      </w:r>
      <w:r>
        <w:br/>
        <w:t xml:space="preserve"> </w:t>
      </w:r>
      <w:r w:rsidRPr="00DB79EF">
        <w:t>{ Rohstofflager</w:t>
      </w:r>
      <w:r w:rsidRPr="002C64C3">
        <w:rPr>
          <w:rStyle w:val="St-Klammer"/>
        </w:rPr>
        <w:t>(t-1) [Stück]</w:t>
      </w:r>
      <w:r w:rsidRPr="00DB79EF">
        <w:t xml:space="preserve"> - Rohstoffverbrauch</w:t>
      </w:r>
      <w:r w:rsidRPr="002C64C3">
        <w:rPr>
          <w:rStyle w:val="St-Klammer"/>
        </w:rPr>
        <w:t>(t) [Stück]</w:t>
      </w:r>
      <w:r w:rsidRPr="00DB79EF">
        <w:t xml:space="preserve"> + Rohstoffbestellmenge</w:t>
      </w:r>
      <w:r w:rsidRPr="002C64C3">
        <w:rPr>
          <w:rStyle w:val="St-Klammer"/>
        </w:rPr>
        <w:t>(t) [Stück]</w:t>
      </w:r>
      <w:r>
        <w:rPr>
          <w:i/>
        </w:rPr>
        <w:t xml:space="preserve"> </w:t>
      </w:r>
      <w:r>
        <w:t>}.</w:t>
      </w:r>
    </w:p>
    <w:p w:rsidR="00BD09D8" w:rsidRDefault="00BD09D8">
      <w:pPr>
        <w:pStyle w:val="berschrift2"/>
      </w:pPr>
      <w:bookmarkStart w:id="120" w:name="_Toc524371"/>
      <w:bookmarkStart w:id="121" w:name="_Toc1976936"/>
      <w:bookmarkStart w:id="122" w:name="_Toc391405337"/>
      <w:r>
        <w:t>Maschinen</w:t>
      </w:r>
      <w:bookmarkEnd w:id="120"/>
      <w:bookmarkEnd w:id="121"/>
      <w:bookmarkEnd w:id="122"/>
    </w:p>
    <w:p w:rsidR="00BD09D8" w:rsidRDefault="00BD09D8" w:rsidP="004170B7">
      <w:r>
        <w:t>Für die Produktion wird in Abhängigkeit von der produzierten Pro</w:t>
      </w:r>
      <w:r>
        <w:softHyphen/>
        <w:t>duktart eine bestimmte Menge an Ferti</w:t>
      </w:r>
      <w:r>
        <w:softHyphen/>
        <w:t>gungsstunden benötigt. Im Quartal 1 steht eine Kapazität an Maschinen und Mitarbeitern zur Verfü</w:t>
      </w:r>
      <w:r>
        <w:softHyphen/>
        <w:t>gung, die in Ferti</w:t>
      </w:r>
      <w:r>
        <w:softHyphen/>
        <w:t xml:space="preserve">gungsstunden bei 100% Auslastung angegeben wird und dort 51.103 Stunden beträgt. Die Kapazität kann auch über 100% ausgelastet werden </w:t>
      </w:r>
      <w:r w:rsidRPr="00C622A4">
        <w:t>(Überstunden bzw. 2. und 3. Schicht)</w:t>
      </w:r>
      <w:r>
        <w:t xml:space="preserve">. </w:t>
      </w:r>
    </w:p>
    <w:p w:rsidR="00BD09D8" w:rsidRDefault="00BD09D8" w:rsidP="004170B7">
      <w:pPr>
        <w:pStyle w:val="berschrift3"/>
      </w:pPr>
      <w:bookmarkStart w:id="123" w:name="_Toc391405338"/>
      <w:r>
        <w:t>Investitionen</w:t>
      </w:r>
      <w:bookmarkEnd w:id="123"/>
      <w:r>
        <w:t xml:space="preserve"> </w:t>
      </w:r>
    </w:p>
    <w:p w:rsidR="00BD09D8" w:rsidRDefault="00BD09D8" w:rsidP="004170B7">
      <w:r>
        <w:t xml:space="preserve">Der Kapazitätsbestand kann durch </w:t>
      </w:r>
      <w:bookmarkStart w:id="124" w:name="invest"/>
      <w:r>
        <w:rPr>
          <w:b/>
        </w:rPr>
        <w:t>Investitionen</w:t>
      </w:r>
      <w:r>
        <w:t xml:space="preserve"> </w:t>
      </w:r>
      <w:bookmarkEnd w:id="124"/>
      <w:r>
        <w:t>erhöht werden. Die Investitions</w:t>
      </w:r>
      <w:r w:rsidR="009620B0">
        <w:t>aufwendungen</w:t>
      </w:r>
      <w:r>
        <w:t xml:space="preserve"> pro Maschine erhö</w:t>
      </w:r>
      <w:r>
        <w:softHyphen/>
        <w:t xml:space="preserve">hen sich nicht mit der Inflation </w:t>
      </w:r>
      <w:r w:rsidRPr="00A50926">
        <w:rPr>
          <w:rStyle w:val="St-Klammer"/>
        </w:rPr>
        <w:t>(technischer Fortschritt ermöglicht nominal konstante Kaufpreise für die Maschinen)</w:t>
      </w:r>
      <w:r>
        <w:t xml:space="preserve">. Bei jeder Investition fallen zusätzlich Kosten für die </w:t>
      </w:r>
      <w:bookmarkStart w:id="125" w:name="anlproj"/>
      <w:r>
        <w:rPr>
          <w:b/>
        </w:rPr>
        <w:t>Anlagenprojektierung</w:t>
      </w:r>
      <w:r>
        <w:t xml:space="preserve"> </w:t>
      </w:r>
      <w:bookmarkEnd w:id="125"/>
      <w:r>
        <w:t xml:space="preserve">in Höhe von 4% der </w:t>
      </w:r>
      <w:r w:rsidR="009620B0">
        <w:t xml:space="preserve">Investitionsaufwendungen </w:t>
      </w:r>
      <w:r>
        <w:t>an.</w:t>
      </w:r>
    </w:p>
    <w:p w:rsidR="00BD09D8" w:rsidRDefault="00BD09D8" w:rsidP="004170B7">
      <w:r>
        <w:t xml:space="preserve">Die zu Beginn eines Quartals t bestellten Maschinen </w:t>
      </w:r>
      <w:r w:rsidRPr="00A50926">
        <w:rPr>
          <w:rStyle w:val="St-Klammer"/>
        </w:rPr>
        <w:t>(entspricht den Investitionsausgaben in Quartal t)</w:t>
      </w:r>
      <w:r>
        <w:t xml:space="preserve"> stehen noch nicht für die Pro</w:t>
      </w:r>
      <w:r>
        <w:softHyphen/>
        <w:t>duktion wäh</w:t>
      </w:r>
      <w:r>
        <w:softHyphen/>
        <w:t>rend dieses Quartals zur Verfü</w:t>
      </w:r>
      <w:r>
        <w:softHyphen/>
        <w:t xml:space="preserve">gung, sondern erst am Ende dieses Quartals </w:t>
      </w:r>
      <w:r w:rsidRPr="00A50926">
        <w:rPr>
          <w:rStyle w:val="St-Klammer"/>
        </w:rPr>
        <w:t>(Verzögerung 1 Quartal, wie bei der Rohstoffbestel</w:t>
      </w:r>
      <w:r w:rsidRPr="00A50926">
        <w:rPr>
          <w:rStyle w:val="St-Klammer"/>
        </w:rPr>
        <w:softHyphen/>
        <w:t>lung)</w:t>
      </w:r>
      <w:r>
        <w:t xml:space="preserve">. </w:t>
      </w:r>
    </w:p>
    <w:p w:rsidR="00BD09D8" w:rsidRDefault="00BD09D8" w:rsidP="004170B7">
      <w:r>
        <w:t xml:space="preserve">Die Relation von </w:t>
      </w:r>
      <w:bookmarkStart w:id="126" w:name="anlageverm"/>
      <w:r>
        <w:rPr>
          <w:b/>
        </w:rPr>
        <w:t>Anlagevermögen</w:t>
      </w:r>
      <w:r>
        <w:t xml:space="preserve"> </w:t>
      </w:r>
      <w:bookmarkEnd w:id="126"/>
      <w:r>
        <w:t>und damit begründeter Anzahl Fertigungsstunden wird als spezifische Investitionsausgaben K</w:t>
      </w:r>
      <w:r>
        <w:rPr>
          <w:vertAlign w:val="subscript"/>
        </w:rPr>
        <w:t>Investition-spez</w:t>
      </w:r>
      <w:r>
        <w:rPr>
          <w:position w:val="-5"/>
          <w:sz w:val="18"/>
        </w:rPr>
        <w:t xml:space="preserve"> </w:t>
      </w:r>
      <w:r>
        <w:t>bezeichnet.</w:t>
      </w:r>
    </w:p>
    <w:p w:rsidR="00BD09D8" w:rsidRDefault="00BD09D8" w:rsidP="00C622A4">
      <w:pPr>
        <w:keepNext/>
        <w:keepLines/>
      </w:pPr>
      <w:r>
        <w:t>Inv</w:t>
      </w:r>
      <w:r>
        <w:rPr>
          <w:vertAlign w:val="subscript"/>
        </w:rPr>
        <w:t>spez</w:t>
      </w:r>
      <w:r>
        <w:t xml:space="preserve"> = AV</w:t>
      </w:r>
      <w:r w:rsidRPr="00F4634E">
        <w:t>(t)</w:t>
      </w:r>
      <w:r>
        <w:t xml:space="preserve"> / KB</w:t>
      </w:r>
      <w:r w:rsidRPr="00A50926">
        <w:rPr>
          <w:rStyle w:val="St-Klammer"/>
        </w:rPr>
        <w:t>(t+1)</w:t>
      </w:r>
    </w:p>
    <w:p w:rsidR="00BD09D8" w:rsidRPr="001D1C5A" w:rsidRDefault="00BD09D8" w:rsidP="00A50926">
      <w:pPr>
        <w:keepLines/>
        <w:tabs>
          <w:tab w:val="left" w:pos="709"/>
        </w:tabs>
        <w:spacing w:before="0" w:line="280" w:lineRule="atLeast"/>
        <w:jc w:val="left"/>
      </w:pPr>
      <w:r w:rsidRPr="001D1C5A">
        <w:t>mit</w:t>
      </w:r>
      <w:r w:rsidRPr="001D1C5A">
        <w:br/>
        <w:t>KB</w:t>
      </w:r>
      <w:r w:rsidRPr="00A50926">
        <w:rPr>
          <w:rStyle w:val="St-Klammer"/>
        </w:rPr>
        <w:t>(t+1)</w:t>
      </w:r>
      <w:r w:rsidRPr="001D1C5A">
        <w:t xml:space="preserve"> </w:t>
      </w:r>
      <w:r w:rsidRPr="001D1C5A">
        <w:tab/>
      </w:r>
      <w:r>
        <w:t xml:space="preserve">: </w:t>
      </w:r>
      <w:r w:rsidRPr="001D1C5A">
        <w:t>Kapazitätsbestand in Stunden am Anfang von Quartal t+1,</w:t>
      </w:r>
      <w:r w:rsidRPr="001D1C5A">
        <w:br/>
        <w:t>AV</w:t>
      </w:r>
      <w:r w:rsidRPr="00A50926">
        <w:rPr>
          <w:rStyle w:val="St-Klammer"/>
        </w:rPr>
        <w:t>(t)</w:t>
      </w:r>
      <w:r w:rsidRPr="001D1C5A">
        <w:tab/>
      </w:r>
      <w:r>
        <w:t xml:space="preserve">: </w:t>
      </w:r>
      <w:r w:rsidRPr="001D1C5A">
        <w:t>Anlagevermögen in € am Ende von Quartal t,</w:t>
      </w:r>
      <w:r w:rsidRPr="001D1C5A">
        <w:br/>
        <w:t>Inv</w:t>
      </w:r>
      <w:r w:rsidRPr="001D1C5A">
        <w:rPr>
          <w:vertAlign w:val="subscript"/>
        </w:rPr>
        <w:t>spez</w:t>
      </w:r>
      <w:r w:rsidRPr="001D1C5A">
        <w:t xml:space="preserve"> </w:t>
      </w:r>
      <w:r w:rsidRPr="001D1C5A">
        <w:tab/>
      </w:r>
      <w:r>
        <w:t xml:space="preserve">: </w:t>
      </w:r>
      <w:r w:rsidRPr="001D1C5A">
        <w:t>spezifische Investitionsausgaben in € pro Stunde.</w:t>
      </w:r>
    </w:p>
    <w:p w:rsidR="00BD09D8" w:rsidRDefault="00BD09D8" w:rsidP="004170B7">
      <w:r>
        <w:t xml:space="preserve">Der Bilanz sei am Ende des 0. Quartals ein Anlagevermögen von 8.688.000 </w:t>
      </w:r>
      <w:r w:rsidRPr="00F4634E">
        <w:t>€</w:t>
      </w:r>
      <w:r>
        <w:t xml:space="preserve"> zu entnehmen und ein Kapa</w:t>
      </w:r>
      <w:r>
        <w:softHyphen/>
        <w:t>zitätsbestand von 51.103 Fertigungsstunden bei Vollauslastung der ersten Schicht. Die spezifischen Inves</w:t>
      </w:r>
      <w:r>
        <w:softHyphen/>
        <w:t xml:space="preserve">titionsausgaben betragen dann 170,01 </w:t>
      </w:r>
      <w:r w:rsidRPr="00F4634E">
        <w:t>€/Stunde</w:t>
      </w:r>
      <w:r>
        <w:t>. Die spezifischen Investitionsausgaben sind konstant, weil die Kaufpreise für Maschinen nominal konstant sind und deshalb ein Kauf von Kapazitäten, ausgedrückt in zusätzlich verfügbaren Ferti</w:t>
      </w:r>
      <w:r>
        <w:softHyphen/>
        <w:t xml:space="preserve">gungsstunden, in allen Quartalen den gleichen nominalen Preis hat. </w:t>
      </w:r>
    </w:p>
    <w:p w:rsidR="00BD09D8" w:rsidRDefault="00BD09D8" w:rsidP="004170B7">
      <w:r>
        <w:t xml:space="preserve">Um zu diesem Zeitpunkt die Kapazität um z.B. weitere 100´ </w:t>
      </w:r>
      <w:r w:rsidRPr="00794530">
        <w:rPr>
          <w:b/>
        </w:rPr>
        <w:t>Stück</w:t>
      </w:r>
      <w:r>
        <w:t xml:space="preserve"> zu erhöhen, müsste man folgenden Betrag zusätzlich investieren: Jedes Stück benötigt 7 Minuten Fertigungszeit, oder 7/60 Stunden. 100´ Stück benö</w:t>
      </w:r>
      <w:r>
        <w:softHyphen/>
        <w:t>tigen also 100´ * 7/60 Stunden. Für jede Stunde zusätzliche Fertigungszeit sind 170 € an Investi</w:t>
      </w:r>
      <w:r>
        <w:softHyphen/>
        <w:t>tionen für Maschinen erforderlich. Insgesamt sind also hierfür Investitionsausgaben erforderlich von 1,98 Mio.</w:t>
      </w:r>
      <w:r w:rsidRPr="00F4634E">
        <w:t xml:space="preserve"> €</w:t>
      </w:r>
      <w:r>
        <w:t xml:space="preserve"> </w:t>
      </w:r>
      <w:r w:rsidR="004A0D7B" w:rsidRPr="00A50926">
        <w:rPr>
          <w:rStyle w:val="St-Klammer"/>
        </w:rPr>
        <w:t>(</w:t>
      </w:r>
      <w:r w:rsidRPr="00A50926">
        <w:rPr>
          <w:rStyle w:val="St-Klammer"/>
        </w:rPr>
        <w:t>= 100´ Stück * 7/60 Stunden pro Stück * 170 € pro Stunde)</w:t>
      </w:r>
      <w:r>
        <w:t>.</w:t>
      </w:r>
    </w:p>
    <w:p w:rsidR="00BD09D8" w:rsidRDefault="00BD09D8" w:rsidP="004170B7">
      <w:pPr>
        <w:pStyle w:val="berschrift3"/>
      </w:pPr>
      <w:bookmarkStart w:id="127" w:name="_Toc391405339"/>
      <w:r>
        <w:lastRenderedPageBreak/>
        <w:t>Abschreibungen</w:t>
      </w:r>
      <w:bookmarkEnd w:id="127"/>
    </w:p>
    <w:p w:rsidR="00BD09D8" w:rsidRDefault="00BD09D8">
      <w:r>
        <w:t>Ein bestimmter Teil der zu Beginn eines Quartals vorhandenen Maschinen ist für eine weitere Produktion nicht mehr verwendbar, weil er defekt oder technisch veraltet ist und wird deshalb verschrottet. Ent</w:t>
      </w:r>
      <w:r>
        <w:softHyphen/>
        <w:t>spre</w:t>
      </w:r>
      <w:r>
        <w:softHyphen/>
        <w:t xml:space="preserve">chend wird das Anlagevermögen in der Bilanz durch </w:t>
      </w:r>
      <w:r>
        <w:rPr>
          <w:b/>
        </w:rPr>
        <w:t>Abschreibungen</w:t>
      </w:r>
      <w:r>
        <w:t xml:space="preserve"> wertberichtigt, und der Kapazitäts</w:t>
      </w:r>
      <w:r>
        <w:softHyphen/>
        <w:t>bestand in Fer</w:t>
      </w:r>
      <w:r>
        <w:softHyphen/>
        <w:t xml:space="preserve">tigungsstunden bei 100% Auslastung sinkt entsprechend. Der Abschreibungssatz </w:t>
      </w:r>
      <w:r w:rsidRPr="00A50926">
        <w:rPr>
          <w:rStyle w:val="St-Klammer"/>
        </w:rPr>
        <w:t>(AfA-Satz)</w:t>
      </w:r>
      <w:r>
        <w:t xml:space="preserve"> beträgt linear 2,5</w:t>
      </w:r>
      <w:r w:rsidR="00B76750">
        <w:t>%</w:t>
      </w:r>
      <w:r>
        <w:t xml:space="preserve"> vom Anlagevermögen laut Bilanz am Ende des Vorquartals. Der Abschreibungssatz ändert sich nicht durch zusätzli</w:t>
      </w:r>
      <w:r>
        <w:softHyphen/>
        <w:t>che Produktion mit Überstunden bzw. 2. oder 3. Schicht, weil bei CABA der Grund für die Abschreibungen primär eine technische Veralterung sein soll, die als proportional zum Zeitablauf angenommen wird.</w:t>
      </w:r>
    </w:p>
    <w:p w:rsidR="00BD09D8" w:rsidRDefault="00BD09D8">
      <w:r>
        <w:t xml:space="preserve">Die </w:t>
      </w:r>
      <w:bookmarkStart w:id="128" w:name="abschr"/>
      <w:r>
        <w:t xml:space="preserve">Abschreibungskosten </w:t>
      </w:r>
      <w:bookmarkEnd w:id="128"/>
      <w:r>
        <w:t>am Ende von Quartal t werden ermittelt nach:</w:t>
      </w:r>
    </w:p>
    <w:p w:rsidR="00BD09D8" w:rsidRDefault="00BD09D8" w:rsidP="004170B7">
      <w:r>
        <w:t>Abschr</w:t>
      </w:r>
      <w:r w:rsidRPr="00A50926">
        <w:rPr>
          <w:rStyle w:val="St-Klammer"/>
        </w:rPr>
        <w:t>(t)</w:t>
      </w:r>
      <w:r>
        <w:t xml:space="preserve"> = 2,5</w:t>
      </w:r>
      <w:r w:rsidR="00B76750">
        <w:t>%</w:t>
      </w:r>
      <w:r>
        <w:t xml:space="preserve"> * AV</w:t>
      </w:r>
      <w:r w:rsidRPr="00A50926">
        <w:rPr>
          <w:rStyle w:val="St-Klammer"/>
        </w:rPr>
        <w:t>(t-1)</w:t>
      </w:r>
      <w:r w:rsidRPr="004170B7">
        <w:t xml:space="preserve"> </w:t>
      </w:r>
    </w:p>
    <w:p w:rsidR="00BD09D8" w:rsidRPr="001D1C5A" w:rsidRDefault="00BD09D8" w:rsidP="00372C2B">
      <w:pPr>
        <w:tabs>
          <w:tab w:val="left" w:pos="851"/>
        </w:tabs>
        <w:spacing w:before="0" w:line="280" w:lineRule="atLeast"/>
        <w:jc w:val="left"/>
      </w:pPr>
      <w:r w:rsidRPr="00EA2DA4">
        <w:t>mit:</w:t>
      </w:r>
      <w:r w:rsidRPr="00EA2DA4">
        <w:br/>
      </w:r>
      <w:r w:rsidRPr="001D1C5A">
        <w:t>Abschr</w:t>
      </w:r>
      <w:r w:rsidRPr="00A50926">
        <w:rPr>
          <w:rStyle w:val="St-Klammer"/>
        </w:rPr>
        <w:t>(t)</w:t>
      </w:r>
      <w:r w:rsidRPr="001D1C5A">
        <w:tab/>
      </w:r>
      <w:r>
        <w:t xml:space="preserve">: </w:t>
      </w:r>
      <w:r w:rsidRPr="001D1C5A">
        <w:t>Abschreibungskosten in Quartal t,</w:t>
      </w:r>
      <w:r w:rsidRPr="001D1C5A">
        <w:br/>
        <w:t>AV</w:t>
      </w:r>
      <w:r w:rsidRPr="00A50926">
        <w:rPr>
          <w:rStyle w:val="St-Klammer"/>
        </w:rPr>
        <w:t>(t-1)</w:t>
      </w:r>
      <w:r w:rsidRPr="001D1C5A">
        <w:t xml:space="preserve"> </w:t>
      </w:r>
      <w:r w:rsidRPr="001D1C5A">
        <w:tab/>
      </w:r>
      <w:r>
        <w:t xml:space="preserve">: </w:t>
      </w:r>
      <w:r w:rsidRPr="001D1C5A">
        <w:t>Anlagevermögen in € am Ende von Quartal t-1 (= Anlagevermögen am Anfang von Quartal t)</w:t>
      </w:r>
      <w:r>
        <w:t>.</w:t>
      </w:r>
      <w:r w:rsidRPr="004170B7">
        <w:t xml:space="preserve"> </w:t>
      </w:r>
    </w:p>
    <w:p w:rsidR="00BD09D8" w:rsidRPr="001D1C5A" w:rsidRDefault="00BD09D8" w:rsidP="004170B7">
      <w:r>
        <w:t xml:space="preserve">Im 1. Quartal betragen die Abschreibungskosten 8.688.000 </w:t>
      </w:r>
      <w:r w:rsidRPr="00F4634E">
        <w:t>€</w:t>
      </w:r>
      <w:r>
        <w:t xml:space="preserve"> * 2,5% = 217.200 </w:t>
      </w:r>
      <w:r w:rsidRPr="00F4634E">
        <w:t>€</w:t>
      </w:r>
      <w:r>
        <w:t>.</w:t>
      </w:r>
    </w:p>
    <w:p w:rsidR="00BD09D8" w:rsidRDefault="00BD09D8" w:rsidP="004170B7">
      <w:pPr>
        <w:pStyle w:val="berschrift3"/>
      </w:pPr>
      <w:bookmarkStart w:id="129" w:name="_Toc391405340"/>
      <w:r>
        <w:t>Kapazitätsbestand</w:t>
      </w:r>
      <w:bookmarkEnd w:id="129"/>
      <w:r>
        <w:t xml:space="preserve"> </w:t>
      </w:r>
    </w:p>
    <w:p w:rsidR="00BD09D8" w:rsidRDefault="00BD09D8">
      <w:pPr>
        <w:spacing w:line="280" w:lineRule="exact"/>
      </w:pPr>
      <w:r>
        <w:t xml:space="preserve">Der </w:t>
      </w:r>
      <w:bookmarkStart w:id="130" w:name="kapbest"/>
      <w:r>
        <w:rPr>
          <w:b/>
        </w:rPr>
        <w:t>Kapazitätsbestand</w:t>
      </w:r>
      <w:r>
        <w:t xml:space="preserve"> </w:t>
      </w:r>
      <w:bookmarkEnd w:id="130"/>
      <w:r>
        <w:t>wird gemessen in Fertigungsstunden bei 100% Auslastung am Ende des Quar</w:t>
      </w:r>
      <w:r>
        <w:softHyphen/>
        <w:t>tals t. Er ist abhängig von:</w:t>
      </w:r>
    </w:p>
    <w:p w:rsidR="00BD09D8" w:rsidRDefault="00BD09D8" w:rsidP="00C019EF">
      <w:pPr>
        <w:numPr>
          <w:ilvl w:val="0"/>
          <w:numId w:val="13"/>
        </w:numPr>
        <w:tabs>
          <w:tab w:val="clear" w:pos="1004"/>
        </w:tabs>
        <w:spacing w:line="280" w:lineRule="exact"/>
        <w:ind w:left="284" w:hanging="284"/>
        <w:jc w:val="left"/>
      </w:pPr>
      <w:r>
        <w:t>In</w:t>
      </w:r>
      <w:r>
        <w:softHyphen/>
        <w:t>vestitionsausgaben,</w:t>
      </w:r>
    </w:p>
    <w:p w:rsidR="00BD09D8" w:rsidRDefault="00BD09D8" w:rsidP="00C019EF">
      <w:pPr>
        <w:numPr>
          <w:ilvl w:val="0"/>
          <w:numId w:val="13"/>
        </w:numPr>
        <w:tabs>
          <w:tab w:val="clear" w:pos="1004"/>
        </w:tabs>
        <w:spacing w:line="280" w:lineRule="exact"/>
        <w:ind w:left="284" w:hanging="284"/>
        <w:jc w:val="left"/>
      </w:pPr>
      <w:r>
        <w:t>Abschreibungskosten,</w:t>
      </w:r>
    </w:p>
    <w:p w:rsidR="00BD09D8" w:rsidRDefault="00BD09D8" w:rsidP="00C019EF">
      <w:pPr>
        <w:numPr>
          <w:ilvl w:val="0"/>
          <w:numId w:val="13"/>
        </w:numPr>
        <w:tabs>
          <w:tab w:val="clear" w:pos="1004"/>
        </w:tabs>
        <w:spacing w:line="280" w:lineRule="exact"/>
        <w:ind w:left="284" w:hanging="284"/>
        <w:jc w:val="left"/>
      </w:pPr>
      <w:r>
        <w:t>spezifische Investitionsausgaben.</w:t>
      </w:r>
    </w:p>
    <w:p w:rsidR="00BD09D8" w:rsidRDefault="00BD09D8">
      <w:pPr>
        <w:spacing w:after="120" w:line="280" w:lineRule="exact"/>
        <w:jc w:val="left"/>
      </w:pPr>
      <w:r>
        <w:t>Der Kapazitätsbestand am Ende des Quartals kann wie folgt bestimmt werden:</w:t>
      </w:r>
    </w:p>
    <w:p w:rsidR="00BD09D8" w:rsidRDefault="00BD09D8" w:rsidP="004170B7">
      <w:r>
        <w:t>KB</w:t>
      </w:r>
      <w:r w:rsidRPr="00A50926">
        <w:rPr>
          <w:rStyle w:val="St-Klammer"/>
        </w:rPr>
        <w:t>(t)</w:t>
      </w:r>
      <w:r>
        <w:t xml:space="preserve"> = KB</w:t>
      </w:r>
      <w:r w:rsidRPr="00A50926">
        <w:rPr>
          <w:rStyle w:val="St-Klammer"/>
        </w:rPr>
        <w:t>(t-1)</w:t>
      </w:r>
      <w:r>
        <w:t xml:space="preserve"> + [Inv</w:t>
      </w:r>
      <w:r w:rsidRPr="00F4634E">
        <w:t>(t)</w:t>
      </w:r>
      <w:r>
        <w:t xml:space="preserve"> -</w:t>
      </w:r>
      <w:r w:rsidRPr="00147458">
        <w:t xml:space="preserve"> </w:t>
      </w:r>
      <w:r>
        <w:t>Abschr</w:t>
      </w:r>
      <w:r w:rsidRPr="00A50926">
        <w:rPr>
          <w:rStyle w:val="St-Klammer"/>
        </w:rPr>
        <w:t>(t)</w:t>
      </w:r>
      <w:r>
        <w:t>] / Inv</w:t>
      </w:r>
      <w:r>
        <w:rPr>
          <w:vertAlign w:val="subscript"/>
        </w:rPr>
        <w:t>spez</w:t>
      </w:r>
    </w:p>
    <w:p w:rsidR="00BD09D8" w:rsidRPr="00372C2B" w:rsidRDefault="00BD09D8" w:rsidP="00372C2B">
      <w:pPr>
        <w:tabs>
          <w:tab w:val="left" w:pos="851"/>
        </w:tabs>
        <w:spacing w:before="0" w:line="280" w:lineRule="atLeast"/>
        <w:jc w:val="left"/>
      </w:pPr>
      <w:r w:rsidRPr="00EA2DA4">
        <w:t xml:space="preserve">mit: </w:t>
      </w:r>
      <w:r w:rsidRPr="00EA2DA4">
        <w:br/>
      </w:r>
      <w:r w:rsidRPr="001D1C5A">
        <w:t>KB</w:t>
      </w:r>
      <w:r w:rsidRPr="00A50926">
        <w:rPr>
          <w:rStyle w:val="St-Klammer"/>
        </w:rPr>
        <w:t>(t)</w:t>
      </w:r>
      <w:r w:rsidRPr="001D1C5A">
        <w:tab/>
      </w:r>
      <w:r>
        <w:t>:</w:t>
      </w:r>
      <w:r w:rsidRPr="001D1C5A">
        <w:t xml:space="preserve"> Kapazitätsbestand in Stunden am Ende des Quartals t,</w:t>
      </w:r>
      <w:r w:rsidRPr="001D1C5A">
        <w:br/>
        <w:t>Inv</w:t>
      </w:r>
      <w:r w:rsidRPr="00A50926">
        <w:rPr>
          <w:rStyle w:val="St-Klammer"/>
        </w:rPr>
        <w:t>(t)</w:t>
      </w:r>
      <w:r w:rsidRPr="001D1C5A">
        <w:tab/>
      </w:r>
      <w:r>
        <w:t>:</w:t>
      </w:r>
      <w:r w:rsidRPr="001D1C5A">
        <w:t xml:space="preserve"> Investitionsausgaben in €, also der Wert der zu Beginn des Quartals t bestellten Maschinen,</w:t>
      </w:r>
      <w:r w:rsidRPr="001D1C5A">
        <w:br/>
        <w:t>Abschr</w:t>
      </w:r>
      <w:r w:rsidRPr="00A50926">
        <w:rPr>
          <w:rStyle w:val="St-Klammer"/>
        </w:rPr>
        <w:t>(t)</w:t>
      </w:r>
      <w:r w:rsidRPr="001D1C5A">
        <w:tab/>
      </w:r>
      <w:r>
        <w:t>:</w:t>
      </w:r>
      <w:r w:rsidRPr="001D1C5A">
        <w:t xml:space="preserve"> Abschreibungskosten in € am Ende des Quartals t,</w:t>
      </w:r>
      <w:r w:rsidRPr="001D1C5A">
        <w:br/>
        <w:t>Inv</w:t>
      </w:r>
      <w:r w:rsidRPr="00866964">
        <w:rPr>
          <w:vertAlign w:val="subscript"/>
        </w:rPr>
        <w:t>spez</w:t>
      </w:r>
      <w:r w:rsidRPr="001D1C5A">
        <w:tab/>
      </w:r>
      <w:r>
        <w:t>:</w:t>
      </w:r>
      <w:r w:rsidRPr="001D1C5A">
        <w:t xml:space="preserve"> spezifische Investitionsausgaben in € pro Stunde</w:t>
      </w:r>
      <w:r w:rsidR="00A50926">
        <w:t xml:space="preserve"> </w:t>
      </w:r>
      <w:r w:rsidRPr="00A50926">
        <w:rPr>
          <w:rStyle w:val="St-Klammer"/>
        </w:rPr>
        <w:t>(sind konstant in allen Quartalen, vgl. Abschnitt (1) oben)</w:t>
      </w:r>
      <w:r w:rsidRPr="00372C2B">
        <w:t>.</w:t>
      </w:r>
    </w:p>
    <w:p w:rsidR="00BD09D8" w:rsidRDefault="00BD09D8">
      <w:pPr>
        <w:tabs>
          <w:tab w:val="left" w:pos="851"/>
          <w:tab w:val="right" w:pos="9356"/>
        </w:tabs>
        <w:jc w:val="left"/>
      </w:pPr>
      <w:r>
        <w:t>Bei 500.000 € Investitionen im 1. Quartal ergeben sich:</w:t>
      </w:r>
    </w:p>
    <w:p w:rsidR="00BD09D8" w:rsidRDefault="00BD09D8">
      <w:pPr>
        <w:tabs>
          <w:tab w:val="left" w:pos="851"/>
          <w:tab w:val="right" w:pos="9356"/>
        </w:tabs>
        <w:jc w:val="left"/>
      </w:pPr>
      <w:r>
        <w:t>KB</w:t>
      </w:r>
      <w:r w:rsidRPr="00F4634E">
        <w:t>(1)</w:t>
      </w:r>
      <w:r>
        <w:t xml:space="preserve"> = 51.103 </w:t>
      </w:r>
      <w:r w:rsidRPr="00F4634E">
        <w:t>Stunden</w:t>
      </w:r>
      <w:r>
        <w:t xml:space="preserve"> + (500.000 </w:t>
      </w:r>
      <w:r w:rsidRPr="00F4634E">
        <w:t>€</w:t>
      </w:r>
      <w:r>
        <w:t xml:space="preserve"> - 217.200 </w:t>
      </w:r>
      <w:r w:rsidRPr="00F4634E">
        <w:t>€</w:t>
      </w:r>
      <w:r>
        <w:t xml:space="preserve">) / 170,01 </w:t>
      </w:r>
      <w:r w:rsidRPr="00F4634E">
        <w:t>€/Stunden</w:t>
      </w:r>
      <w:r>
        <w:t xml:space="preserve"> = 52.766 </w:t>
      </w:r>
      <w:r w:rsidRPr="00F4634E">
        <w:t>Stunden</w:t>
      </w:r>
      <w:r>
        <w:t>.</w:t>
      </w:r>
    </w:p>
    <w:p w:rsidR="00BD09D8" w:rsidRDefault="00BD09D8" w:rsidP="00372C2B">
      <w:pPr>
        <w:pStyle w:val="berschrift2"/>
      </w:pPr>
      <w:bookmarkStart w:id="131" w:name="_Toc524372"/>
      <w:bookmarkStart w:id="132" w:name="_Toc1976937"/>
      <w:bookmarkStart w:id="133" w:name="_Toc391405341"/>
      <w:r>
        <w:t>Mitarbeiter</w:t>
      </w:r>
      <w:bookmarkEnd w:id="131"/>
      <w:bookmarkEnd w:id="132"/>
      <w:r>
        <w:t xml:space="preserve"> und Verwaltungskosten</w:t>
      </w:r>
      <w:bookmarkEnd w:id="133"/>
    </w:p>
    <w:p w:rsidR="00BD09D8" w:rsidRDefault="00BD09D8" w:rsidP="00372C2B">
      <w:r>
        <w:t>Die Produktion ist teilautomatisiert. Es liegt Mehrstellenarbeit vor, bei der ein Mitarbeiter jeweils vier Maschinen betreut. Es stehen, anders als in der Realität, stets genügend Mitarbeiter zur Verfügung. Sinkt die Produktion unter 100</w:t>
      </w:r>
      <w:r w:rsidR="00B76750">
        <w:t>%</w:t>
      </w:r>
      <w:r>
        <w:t xml:space="preserve"> der Kapazität, wird die Anzahl der Mitarbeiter automatisch angepasst.</w:t>
      </w:r>
    </w:p>
    <w:p w:rsidR="00AA2158" w:rsidRDefault="00AA2158" w:rsidP="00AA2158">
      <w:pPr>
        <w:pStyle w:val="berschrift3"/>
      </w:pPr>
      <w:bookmarkStart w:id="134" w:name="_Toc391405342"/>
      <w:r>
        <w:t>Personalkosten</w:t>
      </w:r>
      <w:bookmarkEnd w:id="134"/>
    </w:p>
    <w:p w:rsidR="00BD09D8" w:rsidRDefault="00BD09D8" w:rsidP="00372C2B">
      <w:r>
        <w:t xml:space="preserve">Je Fertigungsstunde entstehen anteilige </w:t>
      </w:r>
      <w:r>
        <w:rPr>
          <w:b/>
        </w:rPr>
        <w:t>Personalkosten</w:t>
      </w:r>
      <w:r>
        <w:t xml:space="preserve"> von 10 €</w:t>
      </w:r>
      <w:r>
        <w:rPr>
          <w:rStyle w:val="Funotenzeichen"/>
        </w:rPr>
        <w:footnoteReference w:id="30"/>
      </w:r>
      <w:r>
        <w:t>. Die Personalkosten steigen, wenn die Tarifvertragsparteien bei der Tarifverhandlung eine entsprechende Personalkostener</w:t>
      </w:r>
      <w:r>
        <w:softHyphen/>
        <w:t xml:space="preserve">höhung vereinbart haben. Zu Beginn des Quartals wird angegeben, ob für das laufende Quartal Tarifverhandlungen angesetzt sind und mit welchem Ergebnis gerechnet wird </w:t>
      </w:r>
      <w:r w:rsidRPr="00A50926">
        <w:rPr>
          <w:rStyle w:val="St-Klammer"/>
        </w:rPr>
        <w:t>(vgl. Tab. 2.1, Prognose für die Personalkostenerhöhung)</w:t>
      </w:r>
      <w:r>
        <w:t xml:space="preserve">. Das Ergebnis einer </w:t>
      </w:r>
      <w:r>
        <w:lastRenderedPageBreak/>
        <w:t xml:space="preserve">abgeschlossenen Tarifverhandlung und damit die </w:t>
      </w:r>
      <w:bookmarkStart w:id="135" w:name="loh"/>
      <w:r>
        <w:rPr>
          <w:b/>
        </w:rPr>
        <w:t>Personalkostenerhöhung</w:t>
      </w:r>
      <w:r>
        <w:t xml:space="preserve"> </w:t>
      </w:r>
      <w:bookmarkEnd w:id="135"/>
      <w:r>
        <w:t xml:space="preserve">wird erst am Ende des Quartals bekannt gegeben </w:t>
      </w:r>
      <w:r w:rsidRPr="00A50926">
        <w:rPr>
          <w:rStyle w:val="St-Klammer"/>
        </w:rPr>
        <w:t>(vgl. Tab. 2.1, tatsächliche Werte der Personalkostenerhöhung)</w:t>
      </w:r>
      <w:r>
        <w:t xml:space="preserve">. </w:t>
      </w:r>
      <w:r w:rsidR="00340E91">
        <w:t>Auch ohne Tarifverhandlungen können die Lohnkosten überraschend steigen.</w:t>
      </w:r>
    </w:p>
    <w:p w:rsidR="00BD09D8" w:rsidRDefault="00BD09D8" w:rsidP="00372C2B">
      <w:r>
        <w:t xml:space="preserve">Bei </w:t>
      </w:r>
      <w:bookmarkStart w:id="136" w:name="überstkost"/>
      <w:r>
        <w:rPr>
          <w:b/>
        </w:rPr>
        <w:t>Überstunden</w:t>
      </w:r>
      <w:r>
        <w:t xml:space="preserve"> </w:t>
      </w:r>
      <w:bookmarkEnd w:id="136"/>
      <w:r>
        <w:t xml:space="preserve">erhöhen sich die Personalkosten für die geleisteten Überstunden um 50%. </w:t>
      </w:r>
    </w:p>
    <w:p w:rsidR="00BD09D8" w:rsidRDefault="00BD09D8" w:rsidP="00372C2B">
      <w:r>
        <w:t xml:space="preserve">Die Personalstückkosten ohne Überstunden betragen 1,167 </w:t>
      </w:r>
      <w:r w:rsidRPr="00B54638">
        <w:t>€/Stück</w:t>
      </w:r>
      <w:r>
        <w:t xml:space="preserve"> </w:t>
      </w:r>
      <w:r w:rsidRPr="00A50926">
        <w:rPr>
          <w:rStyle w:val="St-Klammer"/>
        </w:rPr>
        <w:t>(= 7 Min / 60 Min/Stunde * 10 €/Stunde)</w:t>
      </w:r>
      <w:r>
        <w:t>. Für die in Überstunden hergestellten Stück</w:t>
      </w:r>
      <w:r w:rsidR="00EE2C07">
        <w:t>e</w:t>
      </w:r>
      <w:r>
        <w:t xml:space="preserve"> ergeben sich </w:t>
      </w:r>
      <w:r w:rsidRPr="00093C73">
        <w:rPr>
          <w:b/>
        </w:rPr>
        <w:t>zusätzliche</w:t>
      </w:r>
      <w:r>
        <w:t xml:space="preserve"> Personalstückkosten von 0,583 </w:t>
      </w:r>
      <w:r w:rsidRPr="00B54638">
        <w:t xml:space="preserve">€/Stück </w:t>
      </w:r>
      <w:r w:rsidRPr="00A50926">
        <w:rPr>
          <w:rStyle w:val="St-Klammer"/>
        </w:rPr>
        <w:t>(= 7 Min / 60 Min/Stunde * 10 €/Stunde * 50% Überstundenzuschlag)</w:t>
      </w:r>
      <w:r>
        <w:t>. Insgesamt betragen also für die in Überstunden produzierten bzw. in Überstunden nachgearbeiteten Stück</w:t>
      </w:r>
      <w:r w:rsidR="00EE2C07">
        <w:t>e</w:t>
      </w:r>
      <w:r>
        <w:t xml:space="preserve"> die Personalstückkosten 1,75 </w:t>
      </w:r>
      <w:r w:rsidRPr="00B54638">
        <w:t>€/Stück</w:t>
      </w:r>
      <w:r>
        <w:t>.</w:t>
      </w:r>
    </w:p>
    <w:p w:rsidR="00AA2158" w:rsidRDefault="00AA2158" w:rsidP="00AA2158">
      <w:pPr>
        <w:pStyle w:val="berschrift3"/>
      </w:pPr>
      <w:bookmarkStart w:id="137" w:name="_Toc391405343"/>
      <w:r>
        <w:t>Schichtwechselkosten</w:t>
      </w:r>
      <w:bookmarkEnd w:id="137"/>
    </w:p>
    <w:p w:rsidR="00BD09D8" w:rsidRDefault="00BD09D8" w:rsidP="00372C2B">
      <w:r>
        <w:t>Der Betrieb kann mit 1, 2, 3 oder 4</w:t>
      </w:r>
      <w:r>
        <w:rPr>
          <w:rStyle w:val="Funotenzeichen"/>
        </w:rPr>
        <w:footnoteReference w:id="31"/>
      </w:r>
      <w:r>
        <w:t xml:space="preserve"> Schichten produzieren. Laut Tarifvertrag dürfen bei 1-Schicht-Betrieb maximal 50% und bei 2-Schicht-Betrieb maximal 25% Überstunden je Schicht gearbeitet werden. Bei 3-Schicht-Betrieb sind keine Überstunden zuläs</w:t>
      </w:r>
      <w:r>
        <w:softHyphen/>
        <w:t xml:space="preserve">sig. </w:t>
      </w:r>
    </w:p>
    <w:p w:rsidR="00BD09D8" w:rsidRDefault="00BD09D8" w:rsidP="00372C2B">
      <w:r>
        <w:t xml:space="preserve">Für jeden </w:t>
      </w:r>
      <w:bookmarkStart w:id="138" w:name="schichtw"/>
      <w:r>
        <w:rPr>
          <w:b/>
        </w:rPr>
        <w:t>Schicht</w:t>
      </w:r>
      <w:r>
        <w:rPr>
          <w:b/>
        </w:rPr>
        <w:softHyphen/>
        <w:t>wechsel</w:t>
      </w:r>
      <w:r>
        <w:t xml:space="preserve"> </w:t>
      </w:r>
      <w:bookmarkEnd w:id="138"/>
      <w:r w:rsidRPr="00A50926">
        <w:rPr>
          <w:rStyle w:val="St-Klammer"/>
        </w:rPr>
        <w:t>("rauf" oder "runter")</w:t>
      </w:r>
      <w:r>
        <w:t xml:space="preserve"> fallen einma</w:t>
      </w:r>
      <w:r>
        <w:softHyphen/>
        <w:t xml:space="preserve">lige Schichtwechselkosten von 100.000 </w:t>
      </w:r>
      <w:r w:rsidRPr="00A30ADC">
        <w:t>€</w:t>
      </w:r>
      <w:r>
        <w:t xml:space="preserve"> an. Bei einem </w:t>
      </w:r>
      <w:r w:rsidRPr="00B83B9A">
        <w:t>Wechsel v</w:t>
      </w:r>
      <w:r>
        <w:t>on 2 Schichten, z.B. von Schicht 1 nach Schicht 3 fallen doppelte Schicht</w:t>
      </w:r>
      <w:r>
        <w:softHyphen/>
        <w:t>wechselkosten an. Die Schicht</w:t>
      </w:r>
      <w:r>
        <w:softHyphen/>
        <w:t>wechselkosten steigen mit der Personalkostenerhöhung.</w:t>
      </w:r>
    </w:p>
    <w:p w:rsidR="00583B9D" w:rsidRPr="00583B9D" w:rsidRDefault="00583B9D" w:rsidP="00AA2158">
      <w:pPr>
        <w:pStyle w:val="berschrift3"/>
      </w:pPr>
      <w:bookmarkStart w:id="139" w:name="_Toc391405344"/>
      <w:r w:rsidRPr="00583B9D">
        <w:t>Verwaltungskosten</w:t>
      </w:r>
      <w:bookmarkEnd w:id="139"/>
    </w:p>
    <w:p w:rsidR="00BD09D8" w:rsidRDefault="00BD09D8" w:rsidP="00372C2B">
      <w:r>
        <w:t xml:space="preserve">Tabelle 3.1 zeigt die </w:t>
      </w:r>
      <w:bookmarkStart w:id="140" w:name="verwkost"/>
      <w:r>
        <w:rPr>
          <w:b/>
        </w:rPr>
        <w:t>Verwaltungskosten</w:t>
      </w:r>
      <w:bookmarkEnd w:id="140"/>
      <w:r>
        <w:t>. Sie sind grundsätzlich fix, springen aber bei Über</w:t>
      </w:r>
      <w:r>
        <w:softHyphen/>
        <w:t>schrei</w:t>
      </w:r>
      <w:r>
        <w:softHyphen/>
        <w:t>tung bestimm</w:t>
      </w:r>
      <w:r>
        <w:softHyphen/>
        <w:t xml:space="preserve">ter Auslastungsgrenzen </w:t>
      </w:r>
      <w:r w:rsidRPr="00A50926">
        <w:rPr>
          <w:rStyle w:val="St-Klammer"/>
        </w:rPr>
        <w:t>(sog. sprungfixe Kosten)</w:t>
      </w:r>
      <w:r>
        <w:t xml:space="preserve"> und steigen mit der Personalkostenerhöhung.</w:t>
      </w:r>
    </w:p>
    <w:p w:rsidR="00BD09D8" w:rsidRDefault="00BD09D8" w:rsidP="006A7576">
      <w:pPr>
        <w:pStyle w:val="berschrift9"/>
        <w:spacing w:after="120"/>
      </w:pPr>
      <w:bookmarkStart w:id="141" w:name="_Toc525994563"/>
      <w:bookmarkStart w:id="142" w:name="_Toc391405410"/>
      <w:r>
        <w:t xml:space="preserve">Tabelle 3.1 : Verlauf der Auslastungsbereiche und der sprungfixen </w:t>
      </w:r>
      <w:bookmarkEnd w:id="141"/>
      <w:r>
        <w:t>Verwaltungskosten</w:t>
      </w:r>
      <w:bookmarkEnd w:id="142"/>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374"/>
        <w:gridCol w:w="1418"/>
      </w:tblGrid>
      <w:tr w:rsidR="00BD09D8" w:rsidRPr="00121CC0" w:rsidTr="007B4DAE">
        <w:trPr>
          <w:cantSplit/>
        </w:trPr>
        <w:tc>
          <w:tcPr>
            <w:tcW w:w="2694" w:type="dxa"/>
          </w:tcPr>
          <w:p w:rsidR="00BD09D8" w:rsidRPr="00121CC0" w:rsidRDefault="00BD09D8" w:rsidP="00372C2B">
            <w:pPr>
              <w:keepNext/>
              <w:spacing w:before="40" w:after="40" w:line="200" w:lineRule="atLeast"/>
              <w:ind w:left="57"/>
              <w:rPr>
                <w:sz w:val="18"/>
                <w:szCs w:val="18"/>
              </w:rPr>
            </w:pPr>
            <w:r w:rsidRPr="00121CC0">
              <w:rPr>
                <w:sz w:val="18"/>
                <w:szCs w:val="18"/>
              </w:rPr>
              <w:t>Betriebsart</w:t>
            </w:r>
          </w:p>
        </w:tc>
        <w:tc>
          <w:tcPr>
            <w:tcW w:w="1374" w:type="dxa"/>
          </w:tcPr>
          <w:p w:rsidR="00BD09D8" w:rsidRPr="00121CC0" w:rsidRDefault="00BD09D8" w:rsidP="00A50926">
            <w:pPr>
              <w:keepNext/>
              <w:spacing w:before="40" w:after="40" w:line="200" w:lineRule="atLeast"/>
              <w:ind w:left="57"/>
              <w:jc w:val="right"/>
              <w:rPr>
                <w:sz w:val="18"/>
                <w:szCs w:val="18"/>
              </w:rPr>
            </w:pPr>
            <w:r w:rsidRPr="00121CC0">
              <w:rPr>
                <w:sz w:val="18"/>
                <w:szCs w:val="18"/>
              </w:rPr>
              <w:t xml:space="preserve">Auslastungsbereich </w:t>
            </w:r>
            <w:r w:rsidRPr="00121CC0">
              <w:rPr>
                <w:sz w:val="18"/>
                <w:szCs w:val="18"/>
              </w:rPr>
              <w:br/>
            </w:r>
            <w:r w:rsidR="00A50926">
              <w:rPr>
                <w:sz w:val="18"/>
                <w:szCs w:val="18"/>
              </w:rPr>
              <w:t>[</w:t>
            </w:r>
            <w:r w:rsidRPr="00121CC0">
              <w:rPr>
                <w:sz w:val="18"/>
                <w:szCs w:val="18"/>
              </w:rPr>
              <w:t>%</w:t>
            </w:r>
            <w:r w:rsidR="00A50926">
              <w:rPr>
                <w:sz w:val="18"/>
                <w:szCs w:val="18"/>
              </w:rPr>
              <w:t>]</w:t>
            </w:r>
          </w:p>
        </w:tc>
        <w:tc>
          <w:tcPr>
            <w:tcW w:w="1418" w:type="dxa"/>
          </w:tcPr>
          <w:p w:rsidR="00BD09D8" w:rsidRPr="00121CC0" w:rsidRDefault="00BD09D8" w:rsidP="00A50926">
            <w:pPr>
              <w:keepNext/>
              <w:spacing w:before="40" w:after="40" w:line="200" w:lineRule="atLeast"/>
              <w:ind w:left="57"/>
              <w:jc w:val="right"/>
              <w:rPr>
                <w:sz w:val="18"/>
                <w:szCs w:val="18"/>
              </w:rPr>
            </w:pPr>
            <w:r w:rsidRPr="00121CC0">
              <w:rPr>
                <w:sz w:val="18"/>
                <w:szCs w:val="18"/>
              </w:rPr>
              <w:t xml:space="preserve">Verwaltungskosten </w:t>
            </w:r>
            <w:r w:rsidRPr="00121CC0">
              <w:rPr>
                <w:sz w:val="18"/>
                <w:szCs w:val="18"/>
              </w:rPr>
              <w:br/>
            </w:r>
            <w:r w:rsidR="00A50926">
              <w:rPr>
                <w:sz w:val="18"/>
                <w:szCs w:val="18"/>
              </w:rPr>
              <w:t>[</w:t>
            </w:r>
            <w:r w:rsidRPr="00121CC0">
              <w:rPr>
                <w:sz w:val="18"/>
                <w:szCs w:val="18"/>
              </w:rPr>
              <w:t>1000 €</w:t>
            </w:r>
            <w:r w:rsidR="00A50926">
              <w:rPr>
                <w:sz w:val="18"/>
                <w:szCs w:val="18"/>
              </w:rPr>
              <w:t>]</w:t>
            </w:r>
          </w:p>
        </w:tc>
      </w:tr>
      <w:tr w:rsidR="00BD09D8" w:rsidRPr="00121CC0" w:rsidTr="007B4DAE">
        <w:trPr>
          <w:cantSplit/>
        </w:trPr>
        <w:tc>
          <w:tcPr>
            <w:tcW w:w="2694" w:type="dxa"/>
          </w:tcPr>
          <w:p w:rsidR="00BD09D8" w:rsidRPr="00121CC0" w:rsidRDefault="00BD09D8" w:rsidP="00372C2B">
            <w:pPr>
              <w:keepNext/>
              <w:spacing w:before="80" w:after="80" w:line="280" w:lineRule="atLeast"/>
              <w:ind w:left="57"/>
              <w:rPr>
                <w:sz w:val="18"/>
                <w:szCs w:val="18"/>
              </w:rPr>
            </w:pPr>
            <w:r w:rsidRPr="00121CC0">
              <w:rPr>
                <w:sz w:val="18"/>
                <w:szCs w:val="18"/>
              </w:rPr>
              <w:t>1. Schicht</w:t>
            </w:r>
          </w:p>
        </w:tc>
        <w:tc>
          <w:tcPr>
            <w:tcW w:w="1374" w:type="dxa"/>
          </w:tcPr>
          <w:p w:rsidR="00BD09D8" w:rsidRPr="00121CC0" w:rsidRDefault="00BD09D8" w:rsidP="00372C2B">
            <w:pPr>
              <w:keepNext/>
              <w:spacing w:before="80" w:after="80" w:line="280" w:lineRule="atLeast"/>
              <w:ind w:left="57"/>
              <w:jc w:val="right"/>
              <w:rPr>
                <w:sz w:val="18"/>
                <w:szCs w:val="18"/>
              </w:rPr>
            </w:pPr>
            <w:r w:rsidRPr="00121CC0">
              <w:rPr>
                <w:sz w:val="18"/>
                <w:szCs w:val="18"/>
              </w:rPr>
              <w:t>bis 100</w:t>
            </w:r>
          </w:p>
        </w:tc>
        <w:tc>
          <w:tcPr>
            <w:tcW w:w="1418" w:type="dxa"/>
          </w:tcPr>
          <w:p w:rsidR="00BD09D8" w:rsidRPr="00121CC0" w:rsidRDefault="00BD09D8" w:rsidP="00372C2B">
            <w:pPr>
              <w:keepNext/>
              <w:spacing w:before="80" w:after="80" w:line="280" w:lineRule="atLeast"/>
              <w:ind w:left="57"/>
              <w:jc w:val="right"/>
              <w:rPr>
                <w:sz w:val="18"/>
                <w:szCs w:val="18"/>
              </w:rPr>
            </w:pPr>
            <w:r w:rsidRPr="00121CC0">
              <w:rPr>
                <w:sz w:val="18"/>
                <w:szCs w:val="18"/>
              </w:rPr>
              <w:t>500</w:t>
            </w:r>
          </w:p>
        </w:tc>
      </w:tr>
      <w:tr w:rsidR="00BD09D8" w:rsidRPr="00121CC0" w:rsidTr="007B4DAE">
        <w:trPr>
          <w:cantSplit/>
        </w:trPr>
        <w:tc>
          <w:tcPr>
            <w:tcW w:w="2694" w:type="dxa"/>
          </w:tcPr>
          <w:p w:rsidR="00BD09D8" w:rsidRPr="00121CC0" w:rsidRDefault="00BD09D8" w:rsidP="00372C2B">
            <w:pPr>
              <w:keepNext/>
              <w:spacing w:before="80" w:after="80" w:line="280" w:lineRule="atLeast"/>
              <w:ind w:left="57"/>
              <w:rPr>
                <w:sz w:val="18"/>
                <w:szCs w:val="18"/>
              </w:rPr>
            </w:pPr>
            <w:r w:rsidRPr="00121CC0">
              <w:rPr>
                <w:sz w:val="18"/>
                <w:szCs w:val="18"/>
              </w:rPr>
              <w:t>1. Schicht mit Überstunden</w:t>
            </w:r>
          </w:p>
        </w:tc>
        <w:tc>
          <w:tcPr>
            <w:tcW w:w="1374" w:type="dxa"/>
          </w:tcPr>
          <w:p w:rsidR="00BD09D8" w:rsidRPr="00121CC0" w:rsidRDefault="00BD09D8" w:rsidP="00372C2B">
            <w:pPr>
              <w:keepNext/>
              <w:spacing w:before="80" w:after="80" w:line="280" w:lineRule="atLeast"/>
              <w:ind w:left="57"/>
              <w:jc w:val="right"/>
              <w:rPr>
                <w:sz w:val="18"/>
                <w:szCs w:val="18"/>
              </w:rPr>
            </w:pPr>
            <w:r w:rsidRPr="00121CC0">
              <w:rPr>
                <w:sz w:val="18"/>
                <w:szCs w:val="18"/>
              </w:rPr>
              <w:t>&gt; 100 bis 150</w:t>
            </w:r>
          </w:p>
        </w:tc>
        <w:tc>
          <w:tcPr>
            <w:tcW w:w="1418" w:type="dxa"/>
          </w:tcPr>
          <w:p w:rsidR="00BD09D8" w:rsidRPr="00121CC0" w:rsidRDefault="00BD09D8" w:rsidP="00372C2B">
            <w:pPr>
              <w:keepNext/>
              <w:spacing w:before="80" w:after="80" w:line="280" w:lineRule="atLeast"/>
              <w:ind w:left="57"/>
              <w:jc w:val="right"/>
              <w:rPr>
                <w:sz w:val="18"/>
                <w:szCs w:val="18"/>
              </w:rPr>
            </w:pPr>
            <w:r w:rsidRPr="00121CC0">
              <w:rPr>
                <w:sz w:val="18"/>
                <w:szCs w:val="18"/>
              </w:rPr>
              <w:t>550</w:t>
            </w:r>
          </w:p>
        </w:tc>
      </w:tr>
      <w:tr w:rsidR="00BD09D8" w:rsidRPr="00121CC0" w:rsidTr="007B4DAE">
        <w:trPr>
          <w:cantSplit/>
        </w:trPr>
        <w:tc>
          <w:tcPr>
            <w:tcW w:w="2694" w:type="dxa"/>
          </w:tcPr>
          <w:p w:rsidR="00BD09D8" w:rsidRPr="00121CC0" w:rsidRDefault="00BD09D8" w:rsidP="00372C2B">
            <w:pPr>
              <w:keepNext/>
              <w:spacing w:before="80" w:after="80" w:line="280" w:lineRule="atLeast"/>
              <w:ind w:left="57"/>
              <w:rPr>
                <w:sz w:val="18"/>
                <w:szCs w:val="18"/>
              </w:rPr>
            </w:pPr>
            <w:r w:rsidRPr="00121CC0">
              <w:rPr>
                <w:sz w:val="18"/>
                <w:szCs w:val="18"/>
              </w:rPr>
              <w:t>2. Schicht</w:t>
            </w:r>
          </w:p>
        </w:tc>
        <w:tc>
          <w:tcPr>
            <w:tcW w:w="1374" w:type="dxa"/>
          </w:tcPr>
          <w:p w:rsidR="00BD09D8" w:rsidRPr="00121CC0" w:rsidRDefault="00BD09D8" w:rsidP="00372C2B">
            <w:pPr>
              <w:keepNext/>
              <w:spacing w:before="80" w:after="80" w:line="280" w:lineRule="atLeast"/>
              <w:ind w:left="57"/>
              <w:jc w:val="right"/>
              <w:rPr>
                <w:sz w:val="18"/>
                <w:szCs w:val="18"/>
              </w:rPr>
            </w:pPr>
            <w:r w:rsidRPr="00121CC0">
              <w:rPr>
                <w:sz w:val="18"/>
                <w:szCs w:val="18"/>
              </w:rPr>
              <w:t>&gt; 150 bis 200</w:t>
            </w:r>
          </w:p>
        </w:tc>
        <w:tc>
          <w:tcPr>
            <w:tcW w:w="1418" w:type="dxa"/>
          </w:tcPr>
          <w:p w:rsidR="00BD09D8" w:rsidRPr="00121CC0" w:rsidRDefault="00BD09D8" w:rsidP="00372C2B">
            <w:pPr>
              <w:keepNext/>
              <w:spacing w:before="80" w:after="80" w:line="280" w:lineRule="atLeast"/>
              <w:ind w:left="57"/>
              <w:jc w:val="right"/>
              <w:rPr>
                <w:sz w:val="18"/>
                <w:szCs w:val="18"/>
              </w:rPr>
            </w:pPr>
            <w:r w:rsidRPr="00121CC0">
              <w:rPr>
                <w:sz w:val="18"/>
                <w:szCs w:val="18"/>
              </w:rPr>
              <w:t>600</w:t>
            </w:r>
          </w:p>
        </w:tc>
      </w:tr>
      <w:tr w:rsidR="00BD09D8" w:rsidRPr="00121CC0" w:rsidTr="007B4DAE">
        <w:trPr>
          <w:cantSplit/>
        </w:trPr>
        <w:tc>
          <w:tcPr>
            <w:tcW w:w="2694" w:type="dxa"/>
          </w:tcPr>
          <w:p w:rsidR="00BD09D8" w:rsidRPr="00121CC0" w:rsidRDefault="00BD09D8" w:rsidP="00372C2B">
            <w:pPr>
              <w:keepNext/>
              <w:spacing w:before="80" w:after="80" w:line="280" w:lineRule="atLeast"/>
              <w:ind w:left="57"/>
              <w:rPr>
                <w:sz w:val="18"/>
                <w:szCs w:val="18"/>
              </w:rPr>
            </w:pPr>
            <w:r w:rsidRPr="00121CC0">
              <w:rPr>
                <w:sz w:val="18"/>
                <w:szCs w:val="18"/>
              </w:rPr>
              <w:t>2. Schicht mit Überstunden</w:t>
            </w:r>
          </w:p>
        </w:tc>
        <w:tc>
          <w:tcPr>
            <w:tcW w:w="1374" w:type="dxa"/>
          </w:tcPr>
          <w:p w:rsidR="00BD09D8" w:rsidRPr="00121CC0" w:rsidRDefault="00BD09D8" w:rsidP="00372C2B">
            <w:pPr>
              <w:keepNext/>
              <w:spacing w:before="80" w:after="80" w:line="280" w:lineRule="atLeast"/>
              <w:ind w:left="57"/>
              <w:jc w:val="right"/>
              <w:rPr>
                <w:sz w:val="18"/>
                <w:szCs w:val="18"/>
              </w:rPr>
            </w:pPr>
            <w:r w:rsidRPr="00121CC0">
              <w:rPr>
                <w:sz w:val="18"/>
                <w:szCs w:val="18"/>
              </w:rPr>
              <w:t>&gt; 200 bis 250</w:t>
            </w:r>
          </w:p>
        </w:tc>
        <w:tc>
          <w:tcPr>
            <w:tcW w:w="1418" w:type="dxa"/>
          </w:tcPr>
          <w:p w:rsidR="00BD09D8" w:rsidRPr="00121CC0" w:rsidRDefault="00BD09D8" w:rsidP="00372C2B">
            <w:pPr>
              <w:keepNext/>
              <w:spacing w:before="80" w:after="80" w:line="280" w:lineRule="atLeast"/>
              <w:ind w:left="57"/>
              <w:jc w:val="right"/>
              <w:rPr>
                <w:sz w:val="18"/>
                <w:szCs w:val="18"/>
              </w:rPr>
            </w:pPr>
            <w:r w:rsidRPr="00121CC0">
              <w:rPr>
                <w:sz w:val="18"/>
                <w:szCs w:val="18"/>
              </w:rPr>
              <w:t>700</w:t>
            </w:r>
          </w:p>
        </w:tc>
      </w:tr>
      <w:tr w:rsidR="00BD09D8" w:rsidRPr="00121CC0" w:rsidTr="007B4DAE">
        <w:trPr>
          <w:cantSplit/>
        </w:trPr>
        <w:tc>
          <w:tcPr>
            <w:tcW w:w="2694" w:type="dxa"/>
          </w:tcPr>
          <w:p w:rsidR="00BD09D8" w:rsidRPr="00121CC0" w:rsidRDefault="00BD09D8" w:rsidP="00372C2B">
            <w:pPr>
              <w:keepNext/>
              <w:spacing w:before="80" w:after="80" w:line="280" w:lineRule="atLeast"/>
              <w:ind w:left="57"/>
              <w:rPr>
                <w:sz w:val="18"/>
                <w:szCs w:val="18"/>
              </w:rPr>
            </w:pPr>
            <w:r w:rsidRPr="00121CC0">
              <w:rPr>
                <w:sz w:val="18"/>
                <w:szCs w:val="18"/>
              </w:rPr>
              <w:t>3. Schicht</w:t>
            </w:r>
          </w:p>
        </w:tc>
        <w:tc>
          <w:tcPr>
            <w:tcW w:w="1374" w:type="dxa"/>
          </w:tcPr>
          <w:p w:rsidR="00BD09D8" w:rsidRPr="00121CC0" w:rsidRDefault="00BD09D8" w:rsidP="00372C2B">
            <w:pPr>
              <w:keepNext/>
              <w:spacing w:before="80" w:after="80" w:line="280" w:lineRule="atLeast"/>
              <w:ind w:left="57"/>
              <w:jc w:val="right"/>
              <w:rPr>
                <w:sz w:val="18"/>
                <w:szCs w:val="18"/>
              </w:rPr>
            </w:pPr>
            <w:r w:rsidRPr="00121CC0">
              <w:rPr>
                <w:sz w:val="18"/>
                <w:szCs w:val="18"/>
              </w:rPr>
              <w:t>&gt; 250 bis 300</w:t>
            </w:r>
          </w:p>
        </w:tc>
        <w:tc>
          <w:tcPr>
            <w:tcW w:w="1418" w:type="dxa"/>
          </w:tcPr>
          <w:p w:rsidR="00BD09D8" w:rsidRPr="00121CC0" w:rsidRDefault="00BD09D8" w:rsidP="00372C2B">
            <w:pPr>
              <w:keepNext/>
              <w:spacing w:before="80" w:after="80" w:line="280" w:lineRule="atLeast"/>
              <w:ind w:left="57"/>
              <w:jc w:val="right"/>
              <w:rPr>
                <w:sz w:val="18"/>
                <w:szCs w:val="18"/>
              </w:rPr>
            </w:pPr>
            <w:r w:rsidRPr="00121CC0">
              <w:rPr>
                <w:sz w:val="18"/>
                <w:szCs w:val="18"/>
              </w:rPr>
              <w:t>800</w:t>
            </w:r>
          </w:p>
        </w:tc>
      </w:tr>
      <w:tr w:rsidR="00BD09D8" w:rsidRPr="00121CC0" w:rsidTr="007B4DAE">
        <w:trPr>
          <w:cantSplit/>
        </w:trPr>
        <w:tc>
          <w:tcPr>
            <w:tcW w:w="2694" w:type="dxa"/>
          </w:tcPr>
          <w:p w:rsidR="00BD09D8" w:rsidRPr="00121CC0" w:rsidRDefault="00BD09D8" w:rsidP="00372C2B">
            <w:pPr>
              <w:keepNext/>
              <w:spacing w:before="80" w:after="80" w:line="280" w:lineRule="atLeast"/>
              <w:ind w:left="57"/>
              <w:rPr>
                <w:sz w:val="18"/>
                <w:szCs w:val="18"/>
              </w:rPr>
            </w:pPr>
            <w:r w:rsidRPr="00121CC0">
              <w:rPr>
                <w:sz w:val="18"/>
                <w:szCs w:val="18"/>
              </w:rPr>
              <w:t>4. Schicht (Wochenende)</w:t>
            </w:r>
          </w:p>
        </w:tc>
        <w:tc>
          <w:tcPr>
            <w:tcW w:w="1374" w:type="dxa"/>
          </w:tcPr>
          <w:p w:rsidR="00BD09D8" w:rsidRPr="00121CC0" w:rsidRDefault="00BD09D8" w:rsidP="00372C2B">
            <w:pPr>
              <w:keepNext/>
              <w:spacing w:before="80" w:after="80" w:line="280" w:lineRule="atLeast"/>
              <w:ind w:left="57"/>
              <w:jc w:val="right"/>
              <w:rPr>
                <w:sz w:val="18"/>
                <w:szCs w:val="18"/>
              </w:rPr>
            </w:pPr>
            <w:r w:rsidRPr="00121CC0">
              <w:rPr>
                <w:sz w:val="18"/>
                <w:szCs w:val="18"/>
              </w:rPr>
              <w:t>&gt; 300 bis 350</w:t>
            </w:r>
          </w:p>
        </w:tc>
        <w:tc>
          <w:tcPr>
            <w:tcW w:w="1418" w:type="dxa"/>
          </w:tcPr>
          <w:p w:rsidR="00BD09D8" w:rsidRPr="00121CC0" w:rsidRDefault="00BD09D8" w:rsidP="00372C2B">
            <w:pPr>
              <w:keepNext/>
              <w:spacing w:before="80" w:after="80" w:line="280" w:lineRule="atLeast"/>
              <w:ind w:left="57"/>
              <w:jc w:val="right"/>
              <w:rPr>
                <w:sz w:val="18"/>
                <w:szCs w:val="18"/>
              </w:rPr>
            </w:pPr>
            <w:r w:rsidRPr="00121CC0">
              <w:rPr>
                <w:sz w:val="18"/>
                <w:szCs w:val="18"/>
              </w:rPr>
              <w:t>1.100</w:t>
            </w:r>
          </w:p>
        </w:tc>
      </w:tr>
    </w:tbl>
    <w:p w:rsidR="00BD09D8" w:rsidRDefault="00BD09D8" w:rsidP="00372C2B">
      <w:r>
        <w:t>Aufpassen: Geringfügige Fehlschätzungen können ungewollt in die nächste Schicht führen und damit resultieren unnötige Schichtwechselkosten und Verwaltungskosten. Deshalb lieber etwas abbleiben von den Grenzen, also eine robuste Strategie fahren.</w:t>
      </w:r>
    </w:p>
    <w:p w:rsidR="00BD09D8" w:rsidRDefault="00BD09D8">
      <w:pPr>
        <w:pStyle w:val="berschrift2"/>
      </w:pPr>
      <w:bookmarkStart w:id="143" w:name="_Toc524373"/>
      <w:bookmarkStart w:id="144" w:name="_Toc1976938"/>
      <w:bookmarkStart w:id="145" w:name="_Toc391405345"/>
      <w:r>
        <w:t>Qualität</w:t>
      </w:r>
      <w:bookmarkEnd w:id="143"/>
      <w:bookmarkEnd w:id="144"/>
      <w:r>
        <w:t>ssicherung</w:t>
      </w:r>
      <w:bookmarkEnd w:id="145"/>
    </w:p>
    <w:p w:rsidR="001E2585" w:rsidRDefault="00BD09D8" w:rsidP="001E2585">
      <w:r>
        <w:t xml:space="preserve">Bei der Produktion fallen fehlerhafte Produkte an. </w:t>
      </w:r>
      <w:r w:rsidRPr="00C06243">
        <w:t>¾</w:t>
      </w:r>
      <w:r>
        <w:t xml:space="preserve"> der fehlerhaften Produkte können durch </w:t>
      </w:r>
      <w:bookmarkStart w:id="146" w:name="nacharbeit"/>
      <w:r>
        <w:t xml:space="preserve">Nacharbeit </w:t>
      </w:r>
      <w:bookmarkEnd w:id="146"/>
      <w:r>
        <w:t xml:space="preserve">fehlerfrei gemacht werden. Der Rest, also </w:t>
      </w:r>
      <w:r w:rsidRPr="00C06243">
        <w:t>¼</w:t>
      </w:r>
      <w:r>
        <w:t xml:space="preserve"> der feh</w:t>
      </w:r>
      <w:r>
        <w:softHyphen/>
        <w:t xml:space="preserve">lerhaften Produkte ist Ausschuss. Bild 3.1 zeigt den Fehler- und Ausschussanteil in Abhängigkeit vom Quotienten aus </w:t>
      </w:r>
      <w:r>
        <w:rPr>
          <w:b/>
          <w:bCs/>
        </w:rPr>
        <w:t>realen</w:t>
      </w:r>
      <w:r>
        <w:t xml:space="preserve"> </w:t>
      </w:r>
      <w:r w:rsidRPr="00A50926">
        <w:rPr>
          <w:rStyle w:val="St-Klammer"/>
        </w:rPr>
        <w:t>(also inflati</w:t>
      </w:r>
      <w:r w:rsidRPr="00A50926">
        <w:rPr>
          <w:rStyle w:val="St-Klammer"/>
        </w:rPr>
        <w:softHyphen/>
        <w:t>onsbe</w:t>
      </w:r>
      <w:r w:rsidRPr="00A50926">
        <w:rPr>
          <w:rStyle w:val="St-Klammer"/>
        </w:rPr>
        <w:softHyphen/>
        <w:t>rei</w:t>
      </w:r>
      <w:r w:rsidRPr="00A50926">
        <w:rPr>
          <w:rStyle w:val="St-Klammer"/>
        </w:rPr>
        <w:softHyphen/>
        <w:t>nigten</w:t>
      </w:r>
      <w:r w:rsidR="00D65E20" w:rsidRPr="00A50926">
        <w:rPr>
          <w:rStyle w:val="St-Klammer"/>
        </w:rPr>
        <w:t xml:space="preserve"> [Abschn. 2.2]</w:t>
      </w:r>
      <w:r w:rsidRPr="00A50926">
        <w:rPr>
          <w:rStyle w:val="St-Klammer"/>
        </w:rPr>
        <w:t>)</w:t>
      </w:r>
      <w:r>
        <w:t xml:space="preserve"> Qualitätssicherungsaufwendungen</w:t>
      </w:r>
      <w:r w:rsidR="00D65E20">
        <w:t xml:space="preserve"> </w:t>
      </w:r>
      <w:r>
        <w:t xml:space="preserve">und Produktionsmenge; bei Werten </w:t>
      </w:r>
      <w:r w:rsidRPr="00093C73">
        <w:t>über 0,45 €/Stück bleibt der</w:t>
      </w:r>
      <w:r>
        <w:t xml:space="preserve"> Fehleranteil konstant bei 3,0%. </w:t>
      </w:r>
    </w:p>
    <w:p w:rsidR="00BD09D8" w:rsidRDefault="00BD09D8" w:rsidP="00C52588">
      <w:pPr>
        <w:pStyle w:val="berschrift8"/>
      </w:pPr>
      <w:bookmarkStart w:id="147" w:name="_Toc525994562"/>
      <w:bookmarkStart w:id="148" w:name="_Toc391405402"/>
      <w:r w:rsidRPr="00C52588">
        <w:lastRenderedPageBreak/>
        <w:t xml:space="preserve">Bild 3.1 </w:t>
      </w:r>
      <w:r>
        <w:t>:</w:t>
      </w:r>
      <w:r w:rsidRPr="00C52588">
        <w:t xml:space="preserve"> Die Wirkung der Qualitätssicherungsaufwendungen</w:t>
      </w:r>
      <w:bookmarkEnd w:id="147"/>
      <w:bookmarkEnd w:id="148"/>
    </w:p>
    <w:p w:rsidR="00BD09D8" w:rsidRDefault="00A50926" w:rsidP="001E2585">
      <w:pPr>
        <w:keepNext/>
        <w:keepLines/>
        <w:pBdr>
          <w:left w:val="single" w:sz="6" w:space="6" w:color="auto"/>
          <w:bottom w:val="single" w:sz="6" w:space="6" w:color="auto"/>
          <w:right w:val="single" w:sz="6" w:space="6" w:color="auto"/>
        </w:pBdr>
        <w:spacing w:after="120" w:line="240" w:lineRule="atLeast"/>
        <w:ind w:left="170" w:right="113"/>
        <w:jc w:val="left"/>
      </w:pPr>
      <w:r>
        <w:object w:dxaOrig="8741" w:dyaOrig="6966">
          <v:shape id="_x0000_i1029" type="#_x0000_t75" style="width:401.2pt;height:303.4pt" o:ole="">
            <v:imagedata r:id="rId26" o:title=""/>
            <o:lock v:ext="edit" aspectratio="f"/>
          </v:shape>
          <o:OLEObject Type="Link" ProgID="Excel.Sheet.12" ShapeID="_x0000_i1029" DrawAspect="Content" r:id="rId27" UpdateMode="Always">
            <o:LinkType>EnhancedMetaFile</o:LinkType>
            <o:LockedField>false</o:LockedField>
          </o:OLEObject>
        </w:object>
      </w:r>
    </w:p>
    <w:p w:rsidR="00BD09D8" w:rsidRPr="00A50926" w:rsidRDefault="00BD09D8" w:rsidP="00CB6ABB">
      <w:pPr>
        <w:keepLines/>
        <w:pBdr>
          <w:left w:val="single" w:sz="6" w:space="6" w:color="auto"/>
          <w:bottom w:val="single" w:sz="6" w:space="6" w:color="auto"/>
          <w:right w:val="single" w:sz="6" w:space="6" w:color="auto"/>
        </w:pBdr>
        <w:spacing w:before="0" w:line="240" w:lineRule="atLeast"/>
        <w:ind w:left="170" w:right="113"/>
        <w:jc w:val="left"/>
        <w:rPr>
          <w:sz w:val="18"/>
          <w:szCs w:val="18"/>
        </w:rPr>
      </w:pPr>
      <w:r w:rsidRPr="00A50926">
        <w:rPr>
          <w:sz w:val="18"/>
          <w:szCs w:val="18"/>
        </w:rPr>
        <w:t xml:space="preserve">Hinweis: Im Entscheidungsblatt </w:t>
      </w:r>
      <w:r w:rsidRPr="00A50926">
        <w:rPr>
          <w:rFonts w:ascii="Arial Narrow" w:hAnsi="Arial Narrow"/>
          <w:sz w:val="18"/>
          <w:szCs w:val="18"/>
        </w:rPr>
        <w:t>(Tab. 24)</w:t>
      </w:r>
      <w:r w:rsidRPr="00A50926">
        <w:rPr>
          <w:sz w:val="18"/>
          <w:szCs w:val="18"/>
        </w:rPr>
        <w:t xml:space="preserve"> werden nominale Qualitätssicherungsaufwendungen eingetragen, Division durch den Inflationsindex ergibt die in Bild 3.1 zur Bestimmung des Fehleranteils erforderlichen realen Qualitäts</w:t>
      </w:r>
      <w:r w:rsidRPr="00A50926">
        <w:rPr>
          <w:sz w:val="18"/>
          <w:szCs w:val="18"/>
        </w:rPr>
        <w:softHyphen/>
        <w:t>sicherungs</w:t>
      </w:r>
      <w:r w:rsidRPr="00A50926">
        <w:rPr>
          <w:sz w:val="18"/>
          <w:szCs w:val="18"/>
        </w:rPr>
        <w:softHyphen/>
        <w:t xml:space="preserve">aufwendungen. </w:t>
      </w:r>
    </w:p>
    <w:p w:rsidR="00DC3031" w:rsidRDefault="00DC3031" w:rsidP="00DC3031">
      <w:r>
        <w:t>Zwischen</w:t>
      </w:r>
      <w:r>
        <w:softHyphen/>
        <w:t xml:space="preserve">werte ergeben sich durch lineare Interpolation </w:t>
      </w:r>
      <w:r w:rsidRPr="00A50926">
        <w:rPr>
          <w:rStyle w:val="St-Klammer"/>
        </w:rPr>
        <w:t>(Dreisatz)</w:t>
      </w:r>
      <w:r>
        <w:t xml:space="preserve">: </w:t>
      </w:r>
      <w:r>
        <w:tab/>
      </w:r>
      <w:r>
        <w:br/>
        <w:t xml:space="preserve">Ziel sei ein Fehleranteil von z.B. 4,3%. Dafür benötigt man laut Bild 3.1 </w:t>
      </w:r>
      <w:r w:rsidRPr="00610ED1">
        <w:rPr>
          <w:b/>
        </w:rPr>
        <w:t>reale</w:t>
      </w:r>
      <w:r>
        <w:t xml:space="preserve"> Qualitätssicherungsaufwendungen pro nominale Produktionsmenge von höchstens 0,30 €/Stück </w:t>
      </w:r>
      <w:r w:rsidRPr="00A50926">
        <w:rPr>
          <w:rStyle w:val="St-Klammer"/>
        </w:rPr>
        <w:t>(das ergäbe einen Fehleranteil von 4,</w:t>
      </w:r>
      <w:r w:rsidR="00BF680B" w:rsidRPr="00A50926">
        <w:rPr>
          <w:rStyle w:val="St-Klammer"/>
        </w:rPr>
        <w:t>0</w:t>
      </w:r>
      <w:r w:rsidRPr="00A50926">
        <w:rPr>
          <w:rStyle w:val="St-Klammer"/>
        </w:rPr>
        <w:t>%)</w:t>
      </w:r>
      <w:r>
        <w:t xml:space="preserve"> und von mindestens 0,25 €/Stück </w:t>
      </w:r>
      <w:r w:rsidRPr="00A50926">
        <w:rPr>
          <w:rStyle w:val="St-Klammer"/>
        </w:rPr>
        <w:t>(das ergäbe einen Fehleranteil von 4,</w:t>
      </w:r>
      <w:r w:rsidR="00BF680B" w:rsidRPr="00A50926">
        <w:rPr>
          <w:rStyle w:val="St-Klammer"/>
        </w:rPr>
        <w:t>5</w:t>
      </w:r>
      <w:r w:rsidRPr="00A50926">
        <w:rPr>
          <w:rStyle w:val="St-Klammer"/>
        </w:rPr>
        <w:t>%)</w:t>
      </w:r>
      <w:r>
        <w:t>. Damit ergibt sich als erforderliche Qualitätssicherungsauf</w:t>
      </w:r>
      <w:r>
        <w:softHyphen/>
        <w:t>wen</w:t>
      </w:r>
      <w:r>
        <w:softHyphen/>
        <w:t>dungen pro nominale Produktionsmenge:</w:t>
      </w:r>
      <w:r>
        <w:tab/>
      </w:r>
      <w:r>
        <w:br/>
        <w:t>0,30 €/Stück + (4,3% - 4,0%)/(4,5% - 4,0%)*(0,25 €/Stück - 0,30 €/Stück) = 0,270 €/Stück.</w:t>
      </w:r>
    </w:p>
    <w:p w:rsidR="00DC3031" w:rsidRDefault="00DC3031" w:rsidP="00DC3031">
      <w:r>
        <w:t xml:space="preserve">Es sei der Inflationsindex dieses Quartals 1,0538. Dann ergeben sich die erforderlichen </w:t>
      </w:r>
      <w:r w:rsidRPr="00610ED1">
        <w:rPr>
          <w:b/>
        </w:rPr>
        <w:t>nominalen</w:t>
      </w:r>
      <w:r>
        <w:t xml:space="preserve"> Qualitätssicherungs</w:t>
      </w:r>
      <w:r>
        <w:softHyphen/>
        <w:t>auf</w:t>
      </w:r>
      <w:r>
        <w:softHyphen/>
        <w:t>wen</w:t>
      </w:r>
      <w:r>
        <w:softHyphen/>
        <w:t>dun</w:t>
      </w:r>
      <w:r>
        <w:softHyphen/>
        <w:t xml:space="preserve">gen pro nominale Produktionsmenge in Höhe von 0,270 €/Stück * 1,0538 = 0,2845 €/Stück. </w:t>
      </w:r>
    </w:p>
    <w:p w:rsidR="00DC3031" w:rsidRDefault="00DC3031" w:rsidP="00DC3031">
      <w:r>
        <w:t>Man kann aber im Entscheidungsblatt nur in ganzen Cent eintragen, also hier entweder 0,28 €/Stück oder 0,29 €/Stück. Wenn man eine Fehlerrate von höchstens 4,3% anstrebt, muss man 0,29 €/Stück eintragen und erhält dann eine Fehlerrate von etwas unter 4,3%. Will man an 4,3% Fehler</w:t>
      </w:r>
      <w:r>
        <w:softHyphen/>
        <w:t xml:space="preserve">rate möglichst nahe herankommen, muss man 0,28 €/Stück eintragen. </w:t>
      </w:r>
    </w:p>
    <w:p w:rsidR="00DC3031" w:rsidRDefault="00DC3031" w:rsidP="00DC3031">
      <w:r>
        <w:t>Welche Fehlerrate ergibt sich bei diesen nominalen Qualitätssicherungsaufwendungen pro nominale Produktionsmenge von 0,28 €/Stück? Die realen Qualitätssicherungsaufwendungen pro nominale Produktionsmenge sind dann 0,28 €/Stück / 1,0538 = 0,2657 €/Stück. Lt. Bild 3.1 ist der Fehleranteil bei 0,30 €/Stück 4,0% und bei 0,25 €/Stück 4,5%.</w:t>
      </w:r>
    </w:p>
    <w:p w:rsidR="00DC3031" w:rsidRDefault="00DC3031" w:rsidP="00DC3031">
      <w:r>
        <w:t>Analog zu oben ergibt sich dann als tatsächliche Fehlerrate:</w:t>
      </w:r>
      <w:r>
        <w:tab/>
      </w:r>
      <w:r>
        <w:br/>
        <w:t>4,5% + (0,2657 €/Stück - 0,25 €/Stück)/(0,30 €/Stück - 0,25 €/Stück)*(4,0% - 4,5%) = 4,343%.</w:t>
      </w:r>
    </w:p>
    <w:p w:rsidR="001E2585" w:rsidRDefault="001E2585" w:rsidP="001E2585">
      <w:r>
        <w:t xml:space="preserve">Wichtig: In Bild 3.1 müssen die realen Qualitätssicherungsaufwendungen verwendet werden. In das Entscheidungsblatt </w:t>
      </w:r>
      <w:r w:rsidRPr="00372C2B">
        <w:t>(Tab. 24)</w:t>
      </w:r>
      <w:r>
        <w:t xml:space="preserve"> hingegen müssen die nominalen Qualitäts</w:t>
      </w:r>
      <w:r>
        <w:softHyphen/>
      </w:r>
      <w:r>
        <w:softHyphen/>
        <w:t>sicherungsaufwendungen pro Stück ein</w:t>
      </w:r>
      <w:r>
        <w:softHyphen/>
        <w:t>getragen werden.</w:t>
      </w:r>
    </w:p>
    <w:p w:rsidR="00BD09D8" w:rsidRPr="00794530" w:rsidRDefault="00BD09D8" w:rsidP="0030521A">
      <w:pPr>
        <w:spacing w:before="240"/>
        <w:rPr>
          <w:b/>
        </w:rPr>
      </w:pPr>
      <w:r w:rsidRPr="00794530">
        <w:rPr>
          <w:b/>
        </w:rPr>
        <w:lastRenderedPageBreak/>
        <w:t>Beispiel</w:t>
      </w:r>
    </w:p>
    <w:p w:rsidR="00BD09D8" w:rsidRDefault="00BD09D8" w:rsidP="00451310">
      <w:r w:rsidRPr="00182C9D">
        <w:t>Welche nominalen Qualitäts</w:t>
      </w:r>
      <w:r>
        <w:t>s</w:t>
      </w:r>
      <w:r w:rsidRPr="00182C9D">
        <w:t>icherungsaufwendungen</w:t>
      </w:r>
      <w:r w:rsidRPr="00A50926">
        <w:rPr>
          <w:rStyle w:val="St-Klammer"/>
        </w:rPr>
        <w:t>(1)</w:t>
      </w:r>
      <w:r w:rsidRPr="00182C9D">
        <w:t xml:space="preserve"> pro </w:t>
      </w:r>
      <w:r>
        <w:t>nominale Produktionsmenge</w:t>
      </w:r>
      <w:r w:rsidRPr="00A50926">
        <w:rPr>
          <w:rStyle w:val="St-Klammer"/>
        </w:rPr>
        <w:t>(0)</w:t>
      </w:r>
      <w:r w:rsidRPr="00182C9D">
        <w:t xml:space="preserve"> muss man</w:t>
      </w:r>
      <w:r>
        <w:t xml:space="preserve"> aufwenden</w:t>
      </w:r>
      <w:r w:rsidRPr="00182C9D">
        <w:t>, damit ein Fehler</w:t>
      </w:r>
      <w:r>
        <w:t>anteil</w:t>
      </w:r>
      <w:r w:rsidRPr="00A50926">
        <w:rPr>
          <w:rStyle w:val="St-Klammer"/>
        </w:rPr>
        <w:t>(1)</w:t>
      </w:r>
      <w:r w:rsidRPr="00182C9D">
        <w:t xml:space="preserve"> von </w:t>
      </w:r>
      <w:r>
        <w:t>9</w:t>
      </w:r>
      <w:r w:rsidRPr="00182C9D">
        <w:t>% resultiert?</w:t>
      </w:r>
      <w:r>
        <w:t xml:space="preserve"> Dabei sei eine Inflationsrate von 0,9% in Quartal 1 angenommen.</w:t>
      </w:r>
    </w:p>
    <w:p w:rsidR="00BD09D8" w:rsidRPr="00093C73" w:rsidRDefault="00BD09D8" w:rsidP="00451310">
      <w:r>
        <w:t>9% liegt zwischen 8% und 12%; der erforderliche Quotient aus realer Qualitätssicherung</w:t>
      </w:r>
      <w:r w:rsidRPr="00A50926">
        <w:rPr>
          <w:rStyle w:val="St-Klammer"/>
        </w:rPr>
        <w:t>(1)</w:t>
      </w:r>
      <w:r>
        <w:t xml:space="preserve"> und nominale Produktionsmenge</w:t>
      </w:r>
      <w:r w:rsidRPr="00A50926">
        <w:rPr>
          <w:rStyle w:val="St-Klammer"/>
        </w:rPr>
        <w:t>(0)</w:t>
      </w:r>
      <w:r>
        <w:t xml:space="preserve"> liegt also </w:t>
      </w:r>
      <w:r w:rsidRPr="00093C73">
        <w:t>zwischen 0,15 €/Stück und 0,10 €/Stück. 9%</w:t>
      </w:r>
      <w:r>
        <w:t xml:space="preserve"> liegt</w:t>
      </w:r>
      <w:r w:rsidR="009E1098">
        <w:t xml:space="preserve"> bei</w:t>
      </w:r>
      <w:r>
        <w:t xml:space="preserve"> 25% </w:t>
      </w:r>
      <w:r w:rsidRPr="00A50926">
        <w:rPr>
          <w:rStyle w:val="St-Klammer"/>
        </w:rPr>
        <w:t>[=(9%-8%)/(12%-8%)]</w:t>
      </w:r>
      <w:r>
        <w:t xml:space="preserve"> des Weges </w:t>
      </w:r>
      <w:r w:rsidRPr="00093C73">
        <w:t xml:space="preserve">von 8% bis 12%. Der erforderliche Quotient beträgt also 0,15 €/Stück + 25% * (0,10 €/Stück </w:t>
      </w:r>
      <w:r w:rsidR="00F10923">
        <w:t>-</w:t>
      </w:r>
      <w:r w:rsidRPr="00093C73">
        <w:t xml:space="preserve"> 0,15 €/Stück) = 0,1375 €/Stück. Die nominalen Qualitätssicherungsaufwendungen</w:t>
      </w:r>
      <w:r w:rsidRPr="00A50926">
        <w:rPr>
          <w:rStyle w:val="St-Klammer"/>
        </w:rPr>
        <w:t>(1)</w:t>
      </w:r>
      <w:r w:rsidRPr="00093C73">
        <w:t xml:space="preserve"> pro </w:t>
      </w:r>
      <w:r>
        <w:t>nominale Produktionsmenge</w:t>
      </w:r>
      <w:r w:rsidRPr="00A50926">
        <w:rPr>
          <w:rStyle w:val="St-Klammer"/>
        </w:rPr>
        <w:t>(0)</w:t>
      </w:r>
      <w:r>
        <w:t xml:space="preserve"> </w:t>
      </w:r>
      <w:r w:rsidRPr="00093C73">
        <w:t xml:space="preserve">betragen damit </w:t>
      </w:r>
    </w:p>
    <w:p w:rsidR="00BD09D8" w:rsidRPr="00093C73" w:rsidRDefault="00BD09D8" w:rsidP="00451310">
      <w:r w:rsidRPr="00093C73">
        <w:t>0,1375 €/Stück * Inf</w:t>
      </w:r>
      <w:r w:rsidRPr="001B4CD3">
        <w:rPr>
          <w:szCs w:val="24"/>
          <w:vertAlign w:val="subscript"/>
        </w:rPr>
        <w:t>index</w:t>
      </w:r>
      <w:r w:rsidRPr="00A50926">
        <w:rPr>
          <w:rStyle w:val="St-Klammer"/>
        </w:rPr>
        <w:t>(1)</w:t>
      </w:r>
      <w:r w:rsidRPr="00093C73">
        <w:t xml:space="preserve"> = 0,1375 €/Stück * 1,009 = 0,139 €/Stück. </w:t>
      </w:r>
    </w:p>
    <w:p w:rsidR="00BD09D8" w:rsidRPr="00B81233" w:rsidRDefault="00BD09D8" w:rsidP="00B81233">
      <w:pPr>
        <w:pStyle w:val="berschrift2"/>
      </w:pPr>
      <w:bookmarkStart w:id="149" w:name="_Toc391405346"/>
      <w:bookmarkStart w:id="150" w:name="_Toc524374"/>
      <w:bookmarkStart w:id="151" w:name="_Toc1976939"/>
      <w:r>
        <w:t>Optimierung der Qualitätssicherung:</w:t>
      </w:r>
      <w:r>
        <w:br/>
        <w:t>Fehlerkosten und Qualitätskosten</w:t>
      </w:r>
      <w:bookmarkEnd w:id="149"/>
    </w:p>
    <w:p w:rsidR="00F10923" w:rsidRPr="00BA51E4" w:rsidRDefault="00F10923" w:rsidP="00F10923">
      <w:pPr>
        <w:pStyle w:val="berschrift3"/>
      </w:pPr>
      <w:bookmarkStart w:id="152" w:name="_Toc391405347"/>
      <w:r>
        <w:t>Fehlerkosten</w:t>
      </w:r>
      <w:bookmarkEnd w:id="152"/>
    </w:p>
    <w:p w:rsidR="00BD09D8" w:rsidRDefault="00BD09D8" w:rsidP="00794530">
      <w:r>
        <w:t xml:space="preserve">Die Nacharbeit ist </w:t>
      </w:r>
      <w:r w:rsidR="001B4CD3">
        <w:t xml:space="preserve">– </w:t>
      </w:r>
      <w:r>
        <w:t>wie schon oben erwähnt</w:t>
      </w:r>
      <w:r w:rsidR="001B4CD3">
        <w:t xml:space="preserve"> – </w:t>
      </w:r>
      <w:r>
        <w:t>um 30% zeitintensiver als die normale Herstellung; dafür werden also zusätzlich 130</w:t>
      </w:r>
      <w:r w:rsidR="00B76750">
        <w:t>%</w:t>
      </w:r>
      <w:r>
        <w:t xml:space="preserve"> der Fertigungszeit je Stück </w:t>
      </w:r>
      <w:r w:rsidRPr="005A38C1">
        <w:rPr>
          <w:sz w:val="16"/>
          <w:szCs w:val="16"/>
        </w:rPr>
        <w:t>(vgl. Tab. 4.2)</w:t>
      </w:r>
      <w:r>
        <w:t xml:space="preserve"> und entsprechend </w:t>
      </w:r>
      <w:bookmarkStart w:id="153" w:name="nacharkost"/>
      <w:r>
        <w:rPr>
          <w:b/>
        </w:rPr>
        <w:t>Nacharbeits</w:t>
      </w:r>
      <w:r>
        <w:rPr>
          <w:b/>
        </w:rPr>
        <w:softHyphen/>
        <w:t>kosten</w:t>
      </w:r>
      <w:bookmarkEnd w:id="153"/>
      <w:r>
        <w:rPr>
          <w:rStyle w:val="Funotenzeichen"/>
        </w:rPr>
        <w:footnoteReference w:id="32"/>
      </w:r>
      <w:r>
        <w:t xml:space="preserve"> aufgewandt. Insgesamt fallen also für ein nachgearbeitetes Stück 230% der Normalzeit an, nämlich 100% für die ursprüngliche Herstellung und 130% für die Nacharbeitung. Die </w:t>
      </w:r>
      <w:r>
        <w:rPr>
          <w:b/>
        </w:rPr>
        <w:t>Ausschusskosten</w:t>
      </w:r>
      <w:r>
        <w:t xml:space="preserve"> sind die Personalkosten</w:t>
      </w:r>
      <w:r>
        <w:rPr>
          <w:rStyle w:val="Funotenzeichen"/>
        </w:rPr>
        <w:footnoteReference w:id="33"/>
      </w:r>
      <w:r>
        <w:t xml:space="preserve"> und Rohstoff</w:t>
      </w:r>
      <w:r>
        <w:softHyphen/>
        <w:t>kosten</w:t>
      </w:r>
      <w:r>
        <w:rPr>
          <w:rStyle w:val="Funotenzeichen"/>
        </w:rPr>
        <w:footnoteReference w:id="34"/>
      </w:r>
      <w:r>
        <w:t>, die für die fehlerhaften und nicht nachar</w:t>
      </w:r>
      <w:r>
        <w:softHyphen/>
        <w:t>beitbaren Produkte aufge</w:t>
      </w:r>
      <w:r>
        <w:softHyphen/>
        <w:t xml:space="preserve">wandt wurden. Die </w:t>
      </w:r>
      <w:r>
        <w:rPr>
          <w:b/>
        </w:rPr>
        <w:t>Fehlerkosten</w:t>
      </w:r>
      <w:r>
        <w:t xml:space="preserve"> ergeben sich als Summe aus Nacharbeits- und Ausschusskosten. </w:t>
      </w:r>
    </w:p>
    <w:p w:rsidR="00BD09D8" w:rsidRDefault="00BD09D8" w:rsidP="006A7576">
      <w:r>
        <w:t>Bei der Bestimmung der Fehlerkosten muss geprüft werden, welcher Anteil der Fertigungszeit für Nachar</w:t>
      </w:r>
      <w:r>
        <w:softHyphen/>
        <w:t>beit und für Ausschuss in Überstunden erbracht wird. Hierfür verwendet das Programm eine sehr pauschale Regel: Wenn für die Gesamtproduktion inkl. Nacharbeit Überstunden erforderlich sind, wird die gesamte Fertigungszeit für den Ausschuss als in Überstunden erbracht angesehen. Diese Pauschalierung kann insbe</w:t>
      </w:r>
      <w:r>
        <w:softHyphen/>
        <w:t xml:space="preserve">sondere bei kleiner Überschreitung von Grenzen </w:t>
      </w:r>
      <w:r w:rsidRPr="00A50926">
        <w:rPr>
          <w:rStyle w:val="St-Klammer"/>
        </w:rPr>
        <w:t>(z.B. bei einer Kapazitätsauslastung von 101%)</w:t>
      </w:r>
      <w:r>
        <w:t xml:space="preserve"> ungenaue Ergebnisse liefern</w:t>
      </w:r>
      <w:r>
        <w:rPr>
          <w:rStyle w:val="Funotenzeichen"/>
        </w:rPr>
        <w:footnoteReference w:id="35"/>
      </w:r>
      <w:r>
        <w:t>.</w:t>
      </w:r>
    </w:p>
    <w:p w:rsidR="00F10923" w:rsidRPr="00F10923" w:rsidRDefault="00F10923" w:rsidP="00F10923">
      <w:pPr>
        <w:pStyle w:val="berschrift3"/>
      </w:pPr>
      <w:bookmarkStart w:id="154" w:name="_Toc391405348"/>
      <w:r w:rsidRPr="00F10923">
        <w:t>Qualitätssicherungsaufwendungen</w:t>
      </w:r>
      <w:bookmarkEnd w:id="154"/>
    </w:p>
    <w:p w:rsidR="00BD09D8" w:rsidRDefault="00BD09D8" w:rsidP="006A7576">
      <w:r>
        <w:t>Um den Fehleranteil zu senken, kann Qualitätssicherung betrieben werden, indem Personal für die Quali</w:t>
      </w:r>
      <w:r>
        <w:softHyphen/>
        <w:t>tätsprü</w:t>
      </w:r>
      <w:r>
        <w:softHyphen/>
        <w:t xml:space="preserve">fung eingesetzt wird. Die dafür anfallenden Kosten werden als </w:t>
      </w:r>
      <w:bookmarkStart w:id="155" w:name="qualsichkost"/>
      <w:r>
        <w:rPr>
          <w:b/>
        </w:rPr>
        <w:t>Qualitätssicherungsaufwendungen</w:t>
      </w:r>
      <w:r>
        <w:t xml:space="preserve"> </w:t>
      </w:r>
      <w:bookmarkEnd w:id="155"/>
      <w:r>
        <w:t>bezeichnet</w:t>
      </w:r>
      <w:r w:rsidR="00A50926">
        <w:t xml:space="preserve"> </w:t>
      </w:r>
      <w:r w:rsidR="00A50926" w:rsidRPr="00A50926">
        <w:rPr>
          <w:rStyle w:val="St-Klammer"/>
        </w:rPr>
        <w:t>(</w:t>
      </w:r>
      <w:r w:rsidR="00F10923" w:rsidRPr="00A50926">
        <w:rPr>
          <w:rStyle w:val="St-Klammer"/>
        </w:rPr>
        <w:t>vgl. Kap. 3.4</w:t>
      </w:r>
      <w:r w:rsidR="00A50926" w:rsidRPr="00A50926">
        <w:rPr>
          <w:rStyle w:val="St-Klammer"/>
        </w:rPr>
        <w:t>)</w:t>
      </w:r>
      <w:r>
        <w:t xml:space="preserve">. Der </w:t>
      </w:r>
      <w:bookmarkStart w:id="156" w:name="fehler"/>
      <w:r>
        <w:rPr>
          <w:b/>
        </w:rPr>
        <w:t>Fehleranteil</w:t>
      </w:r>
      <w:r>
        <w:t xml:space="preserve"> </w:t>
      </w:r>
      <w:bookmarkEnd w:id="156"/>
      <w:r>
        <w:t xml:space="preserve">wird von der Höhe der Qualitätssicherungsaufwendungen im Verhältnis </w:t>
      </w:r>
      <w:r>
        <w:lastRenderedPageBreak/>
        <w:t xml:space="preserve">zur Produktionsmenge bestimmt. Je höher die Qualitätssicherungsaufwendungen </w:t>
      </w:r>
      <w:r w:rsidRPr="00A50926">
        <w:rPr>
          <w:rStyle w:val="St-Klammer"/>
        </w:rPr>
        <w:t>(ausschließlich Personalkos</w:t>
      </w:r>
      <w:r w:rsidRPr="00A50926">
        <w:rPr>
          <w:rStyle w:val="St-Klammer"/>
        </w:rPr>
        <w:softHyphen/>
        <w:t>ten)</w:t>
      </w:r>
      <w:r>
        <w:t xml:space="preserve"> sind, desto geringer ist der Fehleranteil. Je höher die Produktionsmenge ist, desto höher müssen die Qualitätssicherungsaufwendungen sein, um den Fehleranteil konstant halten zu können.</w:t>
      </w:r>
    </w:p>
    <w:p w:rsidR="00F10923" w:rsidRPr="00F10923" w:rsidRDefault="00F10923" w:rsidP="00F10923">
      <w:pPr>
        <w:pStyle w:val="berschrift3"/>
      </w:pPr>
      <w:bookmarkStart w:id="157" w:name="_Toc391405349"/>
      <w:r w:rsidRPr="00F10923">
        <w:t>Qualitätskosten</w:t>
      </w:r>
      <w:bookmarkEnd w:id="157"/>
    </w:p>
    <w:p w:rsidR="00BD09D8" w:rsidRPr="00E774AA" w:rsidRDefault="00BD09D8" w:rsidP="006A7576">
      <w:r>
        <w:t>Die</w:t>
      </w:r>
      <w:r>
        <w:rPr>
          <w:b/>
        </w:rPr>
        <w:t xml:space="preserve"> </w:t>
      </w:r>
      <w:bookmarkStart w:id="158" w:name="qualkost"/>
      <w:r>
        <w:rPr>
          <w:b/>
        </w:rPr>
        <w:t>Qualitätskosten</w:t>
      </w:r>
      <w:bookmarkEnd w:id="158"/>
      <w:r>
        <w:t xml:space="preserve"> setzen sich aus den Fehlerkosten und den Qualitätssicherungsaufwendungen zusam</w:t>
      </w:r>
      <w:r>
        <w:softHyphen/>
        <w:t>men. Sie müs</w:t>
      </w:r>
      <w:r>
        <w:softHyphen/>
        <w:t xml:space="preserve">sen möglichst gering gehalten werden. </w:t>
      </w:r>
    </w:p>
    <w:p w:rsidR="00BD09D8" w:rsidRDefault="00BD09D8" w:rsidP="006A7576">
      <w:r>
        <w:t>Hinweis: Falls unterschiedliche Qualitäts</w:t>
      </w:r>
      <w:r>
        <w:softHyphen/>
        <w:t>sicherungs</w:t>
      </w:r>
      <w:r>
        <w:softHyphen/>
        <w:t>aufwendungen zu unterschiedlichen Auslastungs</w:t>
      </w:r>
      <w:r>
        <w:softHyphen/>
        <w:t>berei</w:t>
      </w:r>
      <w:r>
        <w:softHyphen/>
        <w:t xml:space="preserve">chen </w:t>
      </w:r>
      <w:r w:rsidRPr="00A50926">
        <w:rPr>
          <w:rStyle w:val="St-Klammer"/>
        </w:rPr>
        <w:t>(vgl. Tab. 3.1)</w:t>
      </w:r>
      <w:r>
        <w:t xml:space="preserve"> führen, müssen die resultierenden unterschied</w:t>
      </w:r>
      <w:r>
        <w:softHyphen/>
        <w:t>lichen Verwaltungsgemein</w:t>
      </w:r>
      <w:r>
        <w:softHyphen/>
        <w:t>kosten mitberück</w:t>
      </w:r>
      <w:r>
        <w:softHyphen/>
        <w:t>sichtigt werden.</w:t>
      </w:r>
    </w:p>
    <w:p w:rsidR="00F10923" w:rsidRPr="00F10923" w:rsidRDefault="00BD09D8" w:rsidP="00F10923">
      <w:pPr>
        <w:pStyle w:val="berschrift3"/>
      </w:pPr>
      <w:bookmarkStart w:id="159" w:name="_Toc391405350"/>
      <w:r w:rsidRPr="00F10923">
        <w:t>Beispiele</w:t>
      </w:r>
      <w:bookmarkEnd w:id="159"/>
    </w:p>
    <w:p w:rsidR="00BD09D8" w:rsidRPr="001A619D" w:rsidRDefault="00BD09D8" w:rsidP="006A7576">
      <w:r w:rsidRPr="001A619D">
        <w:t xml:space="preserve">Hinweis: Im Entscheidungsblatt </w:t>
      </w:r>
      <w:r w:rsidRPr="00A50926">
        <w:rPr>
          <w:rStyle w:val="St-Klammer"/>
        </w:rPr>
        <w:t>(</w:t>
      </w:r>
      <w:r w:rsidR="00A50926">
        <w:rPr>
          <w:rStyle w:val="St-Klammer"/>
        </w:rPr>
        <w:t xml:space="preserve">vgl. </w:t>
      </w:r>
      <w:r w:rsidRPr="00A50926">
        <w:rPr>
          <w:rStyle w:val="St-Klammer"/>
        </w:rPr>
        <w:t>Tab. 24)</w:t>
      </w:r>
      <w:r w:rsidRPr="001A619D">
        <w:t xml:space="preserve"> werden nominale Qualitätssicherungsaufwendungen eingetragen, Division durch den Inflationsindex ergibt die in </w:t>
      </w:r>
      <w:r>
        <w:t xml:space="preserve">Bild </w:t>
      </w:r>
      <w:r w:rsidRPr="001A619D">
        <w:t>3.1 zur Bestimmung des Fehleranteils erforderlichen realen Qualitätssicherungsaufwendungen.</w:t>
      </w:r>
    </w:p>
    <w:p w:rsidR="00BD09D8" w:rsidRDefault="00BD09D8" w:rsidP="006A7576">
      <w:r>
        <w:t>Im Folgenden wird von einem Fehleranteil von genau 5</w:t>
      </w:r>
      <w:r w:rsidRPr="00D63619">
        <w:t>%</w:t>
      </w:r>
      <w:r>
        <w:t xml:space="preserve"> bzw. genau 6</w:t>
      </w:r>
      <w:r w:rsidRPr="00D63619">
        <w:t>%</w:t>
      </w:r>
      <w:r>
        <w:t xml:space="preserve"> ausgegangen. Diese Werte können allerdings in der Praxis nie genau erreicht werden, weil dann für eine bestimmte nominale Qualitätssicherung pro Produktionsmenge, die ja nur in ganzen Euro-Cent in das Entscheidungsblatt eingetragen werden kann, nach Division mit dem Inflationsindex genau eine reale Qualitätssicherung von 0,20000 bzw. 0,18333 €/Stück resultieren müsste.</w:t>
      </w:r>
    </w:p>
    <w:p w:rsidR="00BD09D8" w:rsidRPr="00794530" w:rsidRDefault="00BD09D8" w:rsidP="0030521A">
      <w:pPr>
        <w:spacing w:before="240"/>
        <w:rPr>
          <w:b/>
        </w:rPr>
      </w:pPr>
      <w:r w:rsidRPr="00794530">
        <w:rPr>
          <w:b/>
        </w:rPr>
        <w:t>Beispiel 1 für einen Fehleranteil von 5%</w:t>
      </w:r>
    </w:p>
    <w:p w:rsidR="00BD09D8" w:rsidRDefault="00BD09D8" w:rsidP="00794530">
      <w:r>
        <w:t xml:space="preserve">Im ersten Quartal sei eine gute Produktionsmenge von 547´ </w:t>
      </w:r>
      <w:r w:rsidRPr="00A30ADC">
        <w:t>Stück</w:t>
      </w:r>
      <w:r>
        <w:t>, ein Fehleranteil von 5% und eine Inflationsrate von 0,9</w:t>
      </w:r>
      <w:r w:rsidR="00B76750">
        <w:t>%</w:t>
      </w:r>
      <w:r>
        <w:t xml:space="preserve"> pro Quartal ange</w:t>
      </w:r>
      <w:r>
        <w:softHyphen/>
        <w:t>nommen. Bei der Produktart 1 beträgt die Fertigungsstückzeit 7 Minuten und es werden pro Einheit Fertigpro</w:t>
      </w:r>
      <w:r>
        <w:softHyphen/>
        <w:t xml:space="preserve">dukt 2 Mengeneinheiten Rohstoff verbraucht </w:t>
      </w:r>
      <w:r w:rsidRPr="00A50926">
        <w:rPr>
          <w:rStyle w:val="St-Klammer"/>
        </w:rPr>
        <w:t>(vgl. Tab. 4.2)</w:t>
      </w:r>
      <w:r>
        <w:t xml:space="preserve">. </w:t>
      </w:r>
    </w:p>
    <w:p w:rsidR="00BD09D8" w:rsidRDefault="00BD09D8" w:rsidP="00794530">
      <w:r>
        <w:t xml:space="preserve">Hierfür ist wegen 1,25% Ausschuss eine </w:t>
      </w:r>
      <w:r w:rsidR="00B0288E">
        <w:t>nominale</w:t>
      </w:r>
      <w:r>
        <w:t xml:space="preserve"> Produktionsmenge von 553,9´ </w:t>
      </w:r>
      <w:r w:rsidRPr="005C7F5B">
        <w:t>Stück</w:t>
      </w:r>
      <w:r>
        <w:t xml:space="preserve"> </w:t>
      </w:r>
      <w:r w:rsidRPr="00C42924">
        <w:rPr>
          <w:rStyle w:val="St-Klammer"/>
        </w:rPr>
        <w:t>[= 547´ Stück / (1-1,25%)</w:t>
      </w:r>
      <w:r w:rsidR="00F85421" w:rsidRPr="00C42924">
        <w:rPr>
          <w:rStyle w:val="St-Klammer"/>
        </w:rPr>
        <w:t>]</w:t>
      </w:r>
      <w:r>
        <w:t xml:space="preserve"> erforderlich. Hiervon sind 1,25%, also 6.924 </w:t>
      </w:r>
      <w:r w:rsidRPr="005C7F5B">
        <w:t>Stück</w:t>
      </w:r>
      <w:r w:rsidRPr="00815D65">
        <w:t>,</w:t>
      </w:r>
      <w:r>
        <w:t xml:space="preserve"> Ausschuss; 3,75%, also 20.772 </w:t>
      </w:r>
      <w:r w:rsidRPr="005C7F5B">
        <w:t>Stück</w:t>
      </w:r>
      <w:r w:rsidRPr="00815D65">
        <w:t>,</w:t>
      </w:r>
      <w:r>
        <w:t xml:space="preserve"> kön</w:t>
      </w:r>
      <w:r>
        <w:softHyphen/>
        <w:t>nen nachgearbeitet werden.</w:t>
      </w:r>
    </w:p>
    <w:p w:rsidR="00BD09D8" w:rsidRDefault="00BD09D8" w:rsidP="00794530">
      <w:r>
        <w:t xml:space="preserve">Die </w:t>
      </w:r>
      <w:r w:rsidR="00B0288E">
        <w:t xml:space="preserve">gesamte </w:t>
      </w:r>
      <w:r>
        <w:t xml:space="preserve">Fertigungszeit beträgt 67.775 </w:t>
      </w:r>
      <w:r w:rsidRPr="005C7F5B">
        <w:t>Stunden</w:t>
      </w:r>
      <w:r>
        <w:t xml:space="preserve"> </w:t>
      </w:r>
      <w:r w:rsidRPr="00C42924">
        <w:rPr>
          <w:rStyle w:val="St-Klammer"/>
        </w:rPr>
        <w:t>[= ( 553.924 Stück * 7 Min/Stück + 20.772 Stück * 7 Min./Stück * 130</w:t>
      </w:r>
      <w:r w:rsidR="00B76750" w:rsidRPr="00C42924">
        <w:rPr>
          <w:rStyle w:val="St-Klammer"/>
        </w:rPr>
        <w:t>%</w:t>
      </w:r>
      <w:r w:rsidRPr="00C42924">
        <w:rPr>
          <w:rStyle w:val="St-Klammer"/>
        </w:rPr>
        <w:t xml:space="preserve"> ) / 60 Min. pro Stunde]</w:t>
      </w:r>
      <w:r>
        <w:t xml:space="preserve">, die </w:t>
      </w:r>
      <w:bookmarkStart w:id="160" w:name="auslastung"/>
      <w:r>
        <w:t xml:space="preserve">Kapazitätsauslastung </w:t>
      </w:r>
      <w:bookmarkEnd w:id="160"/>
      <w:r>
        <w:t xml:space="preserve">132,6% </w:t>
      </w:r>
      <w:r w:rsidRPr="00C42924">
        <w:rPr>
          <w:rStyle w:val="St-Klammer"/>
        </w:rPr>
        <w:t>[= 67.775 Stunden/51.103 Stunden]</w:t>
      </w:r>
      <w:r>
        <w:t>, also 1. Schicht mit Überstunden.</w:t>
      </w:r>
    </w:p>
    <w:p w:rsidR="00BD09D8" w:rsidRDefault="00BD09D8" w:rsidP="00794530">
      <w:r>
        <w:t>Personalstückkosten</w:t>
      </w:r>
      <w:r w:rsidRPr="005C7F5B">
        <w:t>(1)</w:t>
      </w:r>
      <w:r>
        <w:t xml:space="preserve"> bei Überstundenproduktion = </w:t>
      </w:r>
      <w:r w:rsidRPr="00093C73">
        <w:t>1,75 €/Stück</w:t>
      </w:r>
      <w:r w:rsidRPr="005C7F5B">
        <w:t xml:space="preserve"> </w:t>
      </w:r>
      <w:r w:rsidRPr="00C42924">
        <w:rPr>
          <w:rStyle w:val="St-Klammer"/>
        </w:rPr>
        <w:t>(vgl. Abschnitt 3.3)</w:t>
      </w:r>
      <w:r w:rsidRPr="00F85421">
        <w:t xml:space="preserve">; falls </w:t>
      </w:r>
      <w:r w:rsidRPr="00292151">
        <w:t xml:space="preserve">die Nacharbeit nicht in Überstunden produziert würde, wären </w:t>
      </w:r>
      <w:r w:rsidRPr="00093C73">
        <w:t>es nur 1,17 €/Stück</w:t>
      </w:r>
      <w:r w:rsidRPr="00292151">
        <w:t xml:space="preserve"> </w:t>
      </w:r>
      <w:r w:rsidRPr="00C42924">
        <w:rPr>
          <w:rStyle w:val="St-Klammer"/>
        </w:rPr>
        <w:t>[= 1,75 €/Stück * 2/3]</w:t>
      </w:r>
      <w:r>
        <w:t>.</w:t>
      </w:r>
    </w:p>
    <w:p w:rsidR="00BD09D8" w:rsidRDefault="00BD09D8" w:rsidP="00794530">
      <w:r>
        <w:t>Dann sind:</w:t>
      </w:r>
    </w:p>
    <w:p w:rsidR="00BD09D8" w:rsidRPr="00093C73" w:rsidRDefault="00BD09D8" w:rsidP="006F2849">
      <w:pPr>
        <w:pStyle w:val="Listenabsatz"/>
        <w:numPr>
          <w:ilvl w:val="0"/>
          <w:numId w:val="52"/>
        </w:numPr>
        <w:ind w:left="284" w:hanging="284"/>
      </w:pPr>
      <w:r w:rsidRPr="00093C73">
        <w:t>Nacharbeitskosten</w:t>
      </w:r>
      <w:r w:rsidRPr="006F2849">
        <w:rPr>
          <w:rStyle w:val="St-Klammer"/>
        </w:rPr>
        <w:t>(1)</w:t>
      </w:r>
      <w:r w:rsidRPr="00093C73">
        <w:t xml:space="preserve"> pro Stück = 1,75 €/Stück * 130% = 2,28 €/Stück.</w:t>
      </w:r>
    </w:p>
    <w:p w:rsidR="00BD09D8" w:rsidRDefault="00BD09D8" w:rsidP="006F2849">
      <w:pPr>
        <w:pStyle w:val="Listenabsatz"/>
        <w:numPr>
          <w:ilvl w:val="0"/>
          <w:numId w:val="52"/>
        </w:numPr>
        <w:ind w:left="284" w:hanging="284"/>
      </w:pPr>
      <w:r w:rsidRPr="00093C73">
        <w:t>Ausschusskosten</w:t>
      </w:r>
      <w:r w:rsidRPr="006F2849">
        <w:rPr>
          <w:rStyle w:val="St-Klammer"/>
        </w:rPr>
        <w:t>(1)</w:t>
      </w:r>
      <w:r w:rsidRPr="00093C73">
        <w:t xml:space="preserve"> pro Stück = 1,75 €/Stück + 2,0 Rohstoffeinheiten pro Fertigprodukt * 1,00 € pro Mengeneinheit Rohstoff</w:t>
      </w:r>
      <w:r w:rsidRPr="005C7F5B">
        <w:t xml:space="preserve"> </w:t>
      </w:r>
      <w:r w:rsidRPr="00C42924">
        <w:rPr>
          <w:rStyle w:val="St-Klammer"/>
        </w:rPr>
        <w:t>("Roh</w:t>
      </w:r>
      <w:r w:rsidRPr="00C42924">
        <w:rPr>
          <w:rStyle w:val="St-Klammer"/>
        </w:rPr>
        <w:softHyphen/>
        <w:t>stoff</w:t>
      </w:r>
      <w:r w:rsidRPr="00C42924">
        <w:rPr>
          <w:rStyle w:val="St-Klammer"/>
        </w:rPr>
        <w:softHyphen/>
        <w:t>wert")</w:t>
      </w:r>
      <w:r>
        <w:t xml:space="preserve"> = 3,</w:t>
      </w:r>
      <w:r w:rsidRPr="00093C73">
        <w:t>75 €/Stück</w:t>
      </w:r>
      <w:r>
        <w:t>.</w:t>
      </w:r>
    </w:p>
    <w:p w:rsidR="00BD09D8" w:rsidRPr="00093C73" w:rsidRDefault="00BD09D8" w:rsidP="006F2849">
      <w:pPr>
        <w:pStyle w:val="Listenabsatz"/>
        <w:numPr>
          <w:ilvl w:val="0"/>
          <w:numId w:val="52"/>
        </w:numPr>
        <w:ind w:left="284" w:hanging="284"/>
      </w:pPr>
      <w:r w:rsidRPr="00C06243">
        <w:t>Fehlerkosten</w:t>
      </w:r>
      <w:r w:rsidRPr="006F2849">
        <w:rPr>
          <w:rStyle w:val="St-Klammer"/>
        </w:rPr>
        <w:t>(1)</w:t>
      </w:r>
      <w:r w:rsidRPr="00C06243">
        <w:t xml:space="preserve"> pro </w:t>
      </w:r>
      <w:r w:rsidRPr="00093C73">
        <w:t>Quartal = (553.924 Stück * 5% * ¾ * 2,28 €/Stück) + (553.924 Stück * 5% * ¼ * 3,75 €/Stück) = 47.360 € + 25.965 € = 73.325 €.</w:t>
      </w:r>
    </w:p>
    <w:p w:rsidR="00BD09D8" w:rsidRDefault="00BD09D8" w:rsidP="00794530">
      <w:r>
        <w:t xml:space="preserve">Für einen Fehleranteil von 5% müssen lt. Bild 3.1 </w:t>
      </w:r>
      <w:r w:rsidRPr="00093C73">
        <w:t xml:space="preserve">pro Stück 0,20 € an </w:t>
      </w:r>
      <w:r w:rsidRPr="001E3826">
        <w:rPr>
          <w:b/>
        </w:rPr>
        <w:t>realen</w:t>
      </w:r>
      <w:r>
        <w:t xml:space="preserve"> Qualitätssicherungsaufwen</w:t>
      </w:r>
      <w:r>
        <w:softHyphen/>
        <w:t>dungen aufgewen</w:t>
      </w:r>
      <w:r>
        <w:softHyphen/>
        <w:t xml:space="preserve">det werden, insgesamt also 111.782 </w:t>
      </w:r>
      <w:r w:rsidRPr="005C7F5B">
        <w:t xml:space="preserve">€ </w:t>
      </w:r>
      <w:r w:rsidRPr="00C42924">
        <w:rPr>
          <w:rStyle w:val="St-Klammer"/>
        </w:rPr>
        <w:t>[= 553.924 St.*0,20 €/St. * (1+0,009)]</w:t>
      </w:r>
      <w:r>
        <w:t>.</w:t>
      </w:r>
    </w:p>
    <w:p w:rsidR="00BD09D8" w:rsidRPr="00093C73" w:rsidRDefault="00BD09D8" w:rsidP="00794530">
      <w:r>
        <w:t xml:space="preserve">Die Qualitätskosten im Quartal 1 betragen </w:t>
      </w:r>
      <w:r w:rsidRPr="00093C73">
        <w:t>damit 185.107 €.</w:t>
      </w:r>
    </w:p>
    <w:p w:rsidR="00BD09D8" w:rsidRPr="001E3826" w:rsidRDefault="00BD09D8" w:rsidP="0030521A">
      <w:pPr>
        <w:spacing w:before="240"/>
        <w:rPr>
          <w:b/>
        </w:rPr>
      </w:pPr>
      <w:r w:rsidRPr="001E3826">
        <w:rPr>
          <w:b/>
        </w:rPr>
        <w:t>Beispiel 2 für einen Fehleranteil von 6%</w:t>
      </w:r>
    </w:p>
    <w:p w:rsidR="00BD09D8" w:rsidRDefault="00BD09D8" w:rsidP="001E3826">
      <w:r>
        <w:t>Für einen Fehleranteil von 6% müssen lt. Bild 3.1 pro Stück 0,</w:t>
      </w:r>
      <w:r w:rsidRPr="00AD00F5">
        <w:t>1833 €</w:t>
      </w:r>
      <w:r>
        <w:t xml:space="preserve"> an </w:t>
      </w:r>
      <w:r w:rsidRPr="001E3826">
        <w:rPr>
          <w:b/>
        </w:rPr>
        <w:t>realen</w:t>
      </w:r>
      <w:r>
        <w:t xml:space="preserve"> Qualitätssicherungs</w:t>
      </w:r>
      <w:r>
        <w:softHyphen/>
        <w:t>auf</w:t>
      </w:r>
      <w:r>
        <w:softHyphen/>
        <w:t>wen</w:t>
      </w:r>
      <w:r>
        <w:softHyphen/>
        <w:t>dungen aufge</w:t>
      </w:r>
      <w:r>
        <w:softHyphen/>
        <w:t>wen</w:t>
      </w:r>
      <w:r>
        <w:softHyphen/>
        <w:t xml:space="preserve">det werden, insgesamt also 102.802 € </w:t>
      </w:r>
      <w:r w:rsidRPr="00C42924">
        <w:rPr>
          <w:rStyle w:val="St-Klammer"/>
        </w:rPr>
        <w:t>[= 547.500 Stück / (1-0,015) * 0,1833 €/St. * (1+0,009)]</w:t>
      </w:r>
      <w:r w:rsidRPr="001E3826">
        <w:t>.</w:t>
      </w:r>
    </w:p>
    <w:p w:rsidR="00BD09D8" w:rsidRDefault="00BD09D8" w:rsidP="001E3826">
      <w:r>
        <w:t>Die Fehlerkosten betragen 88.</w:t>
      </w:r>
      <w:r w:rsidRPr="00AD00F5">
        <w:t>213 €</w:t>
      </w:r>
      <w:r>
        <w:t xml:space="preserve"> </w:t>
      </w:r>
      <w:r w:rsidRPr="00C42924">
        <w:rPr>
          <w:rStyle w:val="St-Klammer"/>
        </w:rPr>
        <w:t>[= 73.325 € * ~6/5 * (1-0,0125) / (1-0,015)]</w:t>
      </w:r>
      <w:r w:rsidRPr="005C7F5B">
        <w:t>.</w:t>
      </w:r>
    </w:p>
    <w:p w:rsidR="00BD09D8" w:rsidRDefault="00BD09D8" w:rsidP="001E3826">
      <w:r>
        <w:lastRenderedPageBreak/>
        <w:t xml:space="preserve">Die Qualitätskosten betragen </w:t>
      </w:r>
      <w:r w:rsidRPr="00093C73">
        <w:t>damit 191.015 €. Sie sind höher</w:t>
      </w:r>
      <w:r>
        <w:t xml:space="preserve"> als bei einem Fehleranteil von 5%. Ein Fehleranteil von 5% ist also in diesem Beispiel kostengünstiger.</w:t>
      </w:r>
    </w:p>
    <w:p w:rsidR="00BD09D8" w:rsidRDefault="00BD09D8" w:rsidP="001E3826">
      <w:r>
        <w:t xml:space="preserve">Bei anderen Produktarten </w:t>
      </w:r>
      <w:r w:rsidRPr="00C42924">
        <w:rPr>
          <w:rStyle w:val="St-Klammer"/>
        </w:rPr>
        <w:t>(andere Personal- und Rohstoffstückkosten)</w:t>
      </w:r>
      <w:r>
        <w:t xml:space="preserve"> oder bei Produktionsmengen nahe der Kapazitätsgrenze ist eine entsprechende Verminderung der Qualitätssicherungsaufwendungen eventuell nicht renta</w:t>
      </w:r>
      <w:r>
        <w:softHyphen/>
        <w:t xml:space="preserve">bel. </w:t>
      </w:r>
    </w:p>
    <w:p w:rsidR="00BD09D8" w:rsidRPr="00BA51E4" w:rsidRDefault="00BD09D8" w:rsidP="001E3826">
      <w:pPr>
        <w:pStyle w:val="berschrift3"/>
      </w:pPr>
      <w:bookmarkStart w:id="161" w:name="_Toc391405351"/>
      <w:r w:rsidRPr="00BA51E4">
        <w:t>Bestimmung der</w:t>
      </w:r>
      <w:r>
        <w:t xml:space="preserve"> optimalen </w:t>
      </w:r>
      <w:r w:rsidRPr="00BA51E4">
        <w:t>Qualitätssicherungsaufwendungen pro nominale Produktion, die die Qualitätskosten minimieren</w:t>
      </w:r>
      <w:bookmarkEnd w:id="161"/>
    </w:p>
    <w:p w:rsidR="00BD09D8" w:rsidRDefault="00BD09D8" w:rsidP="001E3826">
      <w:r>
        <w:t xml:space="preserve">Diese optimalen </w:t>
      </w:r>
      <w:r>
        <w:rPr>
          <w:b/>
        </w:rPr>
        <w:t>Qualitätssicherungsaufwendungen</w:t>
      </w:r>
      <w:r w:rsidRPr="00E774AA">
        <w:rPr>
          <w:b/>
        </w:rPr>
        <w:t xml:space="preserve"> </w:t>
      </w:r>
      <w:r>
        <w:rPr>
          <w:b/>
        </w:rPr>
        <w:t>pro nominale Produktion</w:t>
      </w:r>
      <w:r>
        <w:t xml:space="preserve"> </w:t>
      </w:r>
      <w:r w:rsidRPr="00E774AA">
        <w:t>können bestimmt werden, indem die Qualitätskosten für unterschiedliche Qualitätssicherungsauf</w:t>
      </w:r>
      <w:r>
        <w:softHyphen/>
      </w:r>
      <w:r w:rsidRPr="00E774AA">
        <w:t>wen</w:t>
      </w:r>
      <w:r>
        <w:softHyphen/>
      </w:r>
      <w:r w:rsidRPr="00E774AA">
        <w:t xml:space="preserve">dungen pro nominale Produktion bestimmt werden und so schrittweise das </w:t>
      </w:r>
      <w:r w:rsidR="00523EEC" w:rsidRPr="00523EEC">
        <w:rPr>
          <w:rStyle w:val="St-Klammer"/>
        </w:rPr>
        <w:t>(lokale</w:t>
      </w:r>
      <w:r w:rsidR="00523EEC">
        <w:rPr>
          <w:rStyle w:val="Funotenzeichen"/>
        </w:rPr>
        <w:footnoteReference w:id="36"/>
      </w:r>
      <w:r w:rsidR="00523EEC" w:rsidRPr="00523EEC">
        <w:rPr>
          <w:rStyle w:val="St-Klammer"/>
        </w:rPr>
        <w:t>)</w:t>
      </w:r>
      <w:r w:rsidR="00523EEC">
        <w:t xml:space="preserve"> </w:t>
      </w:r>
      <w:r w:rsidRPr="00E774AA">
        <w:t>Minimum bestimmt werden kann</w:t>
      </w:r>
      <w:r w:rsidR="006C2B76">
        <w:rPr>
          <w:rStyle w:val="Funotenzeichen"/>
        </w:rPr>
        <w:footnoteReference w:id="37"/>
      </w:r>
      <w:r w:rsidRPr="00E774AA">
        <w:t>.</w:t>
      </w:r>
      <w:r>
        <w:t xml:space="preserve"> Diese Werte müssen in das Entscheidungsblatt</w:t>
      </w:r>
      <w:r w:rsidR="006C2B76">
        <w:rPr>
          <w:rStyle w:val="Funotenzeichen"/>
        </w:rPr>
        <w:footnoteReference w:id="38"/>
      </w:r>
      <w:r>
        <w:t xml:space="preserve"> eingetragen werden. </w:t>
      </w:r>
    </w:p>
    <w:p w:rsidR="00930D11" w:rsidRDefault="00930D11" w:rsidP="001E3826">
      <w:r>
        <w:t xml:space="preserve">Hinweis: Die tatsächlich verwendeten </w:t>
      </w:r>
      <w:r w:rsidR="00FB75BE">
        <w:t xml:space="preserve">nominalen </w:t>
      </w:r>
      <w:r>
        <w:t>Qualitätssicherungsaufwendungen</w:t>
      </w:r>
      <w:r w:rsidR="00FB75BE">
        <w:rPr>
          <w:rStyle w:val="Funotenzeichen"/>
        </w:rPr>
        <w:footnoteReference w:id="39"/>
      </w:r>
      <w:r>
        <w:t xml:space="preserve"> müssen nicht unbedingt diejenigen sein, welche die Qualitätskosten minimieren</w:t>
      </w:r>
      <w:r w:rsidR="00BD4304">
        <w:rPr>
          <w:rStyle w:val="Funotenzeichen"/>
        </w:rPr>
        <w:footnoteReference w:id="40"/>
      </w:r>
      <w:r>
        <w:t xml:space="preserve">. Z.B. können etwas mehr Qualitätssicherungsaufwendungen sinnvoll sein, um unter 100% Kapazitätsauslastung zu bleiben </w:t>
      </w:r>
      <w:r w:rsidR="00523EEC">
        <w:t>und dadurch die bei Überstunden anfallenden zusätzlichen Verwaltungskosten</w:t>
      </w:r>
      <w:r w:rsidR="00523EEC">
        <w:rPr>
          <w:rStyle w:val="Funotenzeichen"/>
        </w:rPr>
        <w:footnoteReference w:id="41"/>
      </w:r>
      <w:r w:rsidR="00523EEC">
        <w:t xml:space="preserve"> zu sparen</w:t>
      </w:r>
      <w:r>
        <w:t>.</w:t>
      </w:r>
    </w:p>
    <w:p w:rsidR="00523EEC" w:rsidRDefault="00523EEC" w:rsidP="00523EEC">
      <w:r>
        <w:t xml:space="preserve">Tab. 3.2 zeigt beispielhaft ein Verfahren zur systematischen Bestimmung der optimalen nominalen Qualitätssicherungsaufwendungen. In diesem Beispiel liegen sie bei 0,20 €/St., da dort die Qualitätskosten laut Zeile (8) mit 121,6´ € minimal sind. </w:t>
      </w:r>
    </w:p>
    <w:p w:rsidR="00523EEC" w:rsidRDefault="00523EEC" w:rsidP="001E3826"/>
    <w:p w:rsidR="00DC22CC" w:rsidRPr="00A44B9A" w:rsidRDefault="00DC22CC" w:rsidP="00D9702C">
      <w:pPr>
        <w:pStyle w:val="berschrift9"/>
      </w:pPr>
      <w:bookmarkStart w:id="162" w:name="_Toc391405411"/>
      <w:r w:rsidRPr="00A44B9A">
        <w:lastRenderedPageBreak/>
        <w:t>Tabelle 3.2 : Bestimmung der optimalen Qualitätssicherungsaufwendungen</w:t>
      </w:r>
      <w:r w:rsidR="00BD4304">
        <w:t xml:space="preserve"> - Beispiel</w:t>
      </w:r>
      <w:bookmarkEnd w:id="162"/>
    </w:p>
    <w:p w:rsidR="009A28F6" w:rsidRDefault="0022320D" w:rsidP="00930D11">
      <w:pPr>
        <w:spacing w:before="0" w:line="240" w:lineRule="auto"/>
        <w:jc w:val="left"/>
      </w:pPr>
      <w:r>
        <w:object w:dxaOrig="10054" w:dyaOrig="11325">
          <v:shape id="_x0000_i1030" type="#_x0000_t75" style="width:7in;height:555.6pt" o:ole="">
            <v:imagedata r:id="rId28" o:title=""/>
            <o:lock v:ext="edit" aspectratio="f"/>
          </v:shape>
          <o:OLEObject Type="Link" ProgID="Excel.Sheet.12" ShapeID="_x0000_i1030" DrawAspect="Content" r:id="rId29" UpdateMode="Always">
            <o:LinkType>EnhancedMetaFile</o:LinkType>
            <o:LockedField>false</o:LockedField>
          </o:OLEObject>
        </w:object>
      </w:r>
    </w:p>
    <w:p w:rsidR="00BD09D8" w:rsidRPr="00B81233" w:rsidRDefault="00BD09D8" w:rsidP="005654DC">
      <w:pPr>
        <w:pStyle w:val="berschrift2"/>
      </w:pPr>
      <w:bookmarkStart w:id="163" w:name="_Toc391405352"/>
      <w:bookmarkStart w:id="164" w:name="_Toc524375"/>
      <w:bookmarkStart w:id="165" w:name="_Toc1976940"/>
      <w:bookmarkEnd w:id="150"/>
      <w:bookmarkEnd w:id="151"/>
      <w:r w:rsidRPr="00B81233">
        <w:t xml:space="preserve">Gute </w:t>
      </w:r>
      <w:r w:rsidRPr="005654DC">
        <w:t>Produktionsmenge</w:t>
      </w:r>
      <w:r>
        <w:t xml:space="preserve"> und Produktionskosten</w:t>
      </w:r>
      <w:bookmarkEnd w:id="163"/>
    </w:p>
    <w:p w:rsidR="00BD09D8" w:rsidRDefault="00BD09D8" w:rsidP="001E3826">
      <w:pPr>
        <w:pStyle w:val="berschrift3"/>
      </w:pPr>
      <w:bookmarkStart w:id="166" w:name="_Toc391405353"/>
      <w:r>
        <w:t>G</w:t>
      </w:r>
      <w:r w:rsidRPr="00196466">
        <w:t>ute</w:t>
      </w:r>
      <w:r>
        <w:t xml:space="preserve"> Produktionsmenge</w:t>
      </w:r>
      <w:bookmarkEnd w:id="166"/>
    </w:p>
    <w:p w:rsidR="00BD09D8" w:rsidRDefault="00BD09D8" w:rsidP="001E3826">
      <w:r>
        <w:t xml:space="preserve">Die "gute" Produktionsmenge ist der Teil der nominalen Produktionsmenge, der </w:t>
      </w:r>
      <w:r w:rsidRPr="00C42924">
        <w:rPr>
          <w:rStyle w:val="St-Klammer"/>
        </w:rPr>
        <w:t>(gegebenenfalls durch Nacharbeit)</w:t>
      </w:r>
      <w:r>
        <w:t xml:space="preserve"> eine für den Verkauf ausreichende Produktqualität hat, um verkauft werden zu können. Die </w:t>
      </w:r>
      <w:bookmarkStart w:id="167" w:name="gutst"/>
      <w:r>
        <w:t xml:space="preserve">"schlechte" Produktionsmenge, häufig als </w:t>
      </w:r>
      <w:r w:rsidRPr="003F073D">
        <w:rPr>
          <w:b/>
        </w:rPr>
        <w:t>Ausschuss</w:t>
      </w:r>
      <w:r>
        <w:t xml:space="preserve"> bezeichnet, ist derjenige Teil der fehlerhaften Produktion, der auch </w:t>
      </w:r>
      <w:r>
        <w:lastRenderedPageBreak/>
        <w:t>durch Nacharbeit keine für den Verkauf ausreichende Produktqualität hat. Auch für die Ausschussproduktion werden also Roh</w:t>
      </w:r>
      <w:r>
        <w:softHyphen/>
        <w:t>stoffe, Maschi</w:t>
      </w:r>
      <w:r>
        <w:softHyphen/>
        <w:t>nenlauf</w:t>
      </w:r>
      <w:r>
        <w:softHyphen/>
        <w:t>zeiten und Mitarbeiterstunden verbraucht.</w:t>
      </w:r>
    </w:p>
    <w:bookmarkEnd w:id="167"/>
    <w:p w:rsidR="00BD09D8" w:rsidRDefault="00BD09D8" w:rsidP="008D0CE8">
      <w:r>
        <w:t xml:space="preserve">Die </w:t>
      </w:r>
      <w:bookmarkStart w:id="168" w:name="nomprod"/>
      <w:r w:rsidRPr="00D943A4">
        <w:rPr>
          <w:b/>
        </w:rPr>
        <w:t>nominale</w:t>
      </w:r>
      <w:r>
        <w:t xml:space="preserve"> Produktionsmenge </w:t>
      </w:r>
      <w:bookmarkEnd w:id="168"/>
      <w:r>
        <w:t>ist die Menge der insgesamt hergestellten Fer</w:t>
      </w:r>
      <w:r>
        <w:softHyphen/>
        <w:t>tig</w:t>
      </w:r>
      <w:r>
        <w:softHyphen/>
        <w:t>pro</w:t>
      </w:r>
      <w:r>
        <w:softHyphen/>
        <w:t xml:space="preserve">dukte, also die Summe aus "guten" </w:t>
      </w:r>
      <w:r w:rsidRPr="001E3826">
        <w:rPr>
          <w:b/>
        </w:rPr>
        <w:t>und</w:t>
      </w:r>
      <w:r>
        <w:t xml:space="preserve"> "schlechten" Fertigprodukten. </w:t>
      </w:r>
    </w:p>
    <w:p w:rsidR="00BD09D8" w:rsidRDefault="00BD09D8" w:rsidP="008D0CE8">
      <w:r>
        <w:t xml:space="preserve">Die </w:t>
      </w:r>
      <w:r w:rsidRPr="008D0CE8">
        <w:rPr>
          <w:b/>
        </w:rPr>
        <w:t>gute</w:t>
      </w:r>
      <w:r>
        <w:t xml:space="preserve"> Produktionsmenge bei 100%-iger Auslastung der Produktionskapazität ist wie folgt zu ermitteln:</w:t>
      </w:r>
    </w:p>
    <w:p w:rsidR="00BD09D8" w:rsidRDefault="00BD09D8" w:rsidP="00C42924">
      <w:pPr>
        <w:tabs>
          <w:tab w:val="left" w:pos="993"/>
        </w:tabs>
        <w:jc w:val="left"/>
      </w:pPr>
      <w:r>
        <w:t>PM</w:t>
      </w:r>
      <w:r w:rsidRPr="00B11F4C">
        <w:rPr>
          <w:szCs w:val="24"/>
          <w:vertAlign w:val="subscript"/>
        </w:rPr>
        <w:t>gut</w:t>
      </w:r>
      <w:r w:rsidRPr="00C42924">
        <w:rPr>
          <w:rStyle w:val="St-Klammer"/>
        </w:rPr>
        <w:t>(t)</w:t>
      </w:r>
      <w:r>
        <w:t xml:space="preserve"> =</w:t>
      </w:r>
      <w:r w:rsidR="00C42924">
        <w:t xml:space="preserve"> </w:t>
      </w:r>
      <w:r>
        <w:t>KB</w:t>
      </w:r>
      <w:r w:rsidRPr="00C42924">
        <w:rPr>
          <w:rStyle w:val="St-Klammer"/>
        </w:rPr>
        <w:t>(t-1)</w:t>
      </w:r>
      <w:r>
        <w:t xml:space="preserve"> </w:t>
      </w:r>
      <w:r w:rsidRPr="00B11F4C">
        <w:t>* 60</w:t>
      </w:r>
      <w:r w:rsidR="00C931AC">
        <w:rPr>
          <w:rStyle w:val="Funotenzeichen"/>
        </w:rPr>
        <w:footnoteReference w:id="42"/>
      </w:r>
      <w:r w:rsidRPr="00B11F4C">
        <w:t xml:space="preserve"> </w:t>
      </w:r>
      <w:r w:rsidR="00B11F4C">
        <w:t xml:space="preserve">/ </w:t>
      </w:r>
      <w:r w:rsidRPr="00622D5A">
        <w:t xml:space="preserve">{ </w:t>
      </w:r>
      <w:r w:rsidRPr="00C06243">
        <w:t>[ FZ</w:t>
      </w:r>
      <w:r w:rsidRPr="00292151">
        <w:rPr>
          <w:szCs w:val="22"/>
          <w:vertAlign w:val="subscript"/>
        </w:rPr>
        <w:t>nom</w:t>
      </w:r>
      <w:r w:rsidRPr="00C42924">
        <w:rPr>
          <w:rStyle w:val="St-Klammer"/>
        </w:rPr>
        <w:t>(t)</w:t>
      </w:r>
      <w:r w:rsidRPr="00C06243">
        <w:t xml:space="preserve"> + FA</w:t>
      </w:r>
      <w:r w:rsidRPr="00C42924">
        <w:rPr>
          <w:rStyle w:val="St-Klammer"/>
        </w:rPr>
        <w:t>(t)</w:t>
      </w:r>
      <w:r w:rsidRPr="00C06243">
        <w:t>* ¾ * FZ</w:t>
      </w:r>
      <w:r w:rsidRPr="00292151">
        <w:rPr>
          <w:szCs w:val="22"/>
          <w:vertAlign w:val="subscript"/>
        </w:rPr>
        <w:t>nom</w:t>
      </w:r>
      <w:r w:rsidRPr="00C42924">
        <w:rPr>
          <w:rStyle w:val="St-Klammer"/>
        </w:rPr>
        <w:t>(t)</w:t>
      </w:r>
      <w:r w:rsidRPr="00C06243">
        <w:t xml:space="preserve"> * 130% ] / [1 - </w:t>
      </w:r>
      <w:r>
        <w:t>FA</w:t>
      </w:r>
      <w:r w:rsidRPr="00C42924">
        <w:rPr>
          <w:rStyle w:val="St-Klammer"/>
        </w:rPr>
        <w:t>(t)</w:t>
      </w:r>
      <w:r w:rsidRPr="00C06243">
        <w:t xml:space="preserve"> * ¼]</w:t>
      </w:r>
      <w:r w:rsidRPr="00622D5A">
        <w:t xml:space="preserve"> }</w:t>
      </w:r>
    </w:p>
    <w:p w:rsidR="00BD09D8" w:rsidRPr="008D0CE8" w:rsidRDefault="00BD09D8" w:rsidP="008D0CE8">
      <w:pPr>
        <w:tabs>
          <w:tab w:val="left" w:pos="851"/>
          <w:tab w:val="right" w:pos="9356"/>
        </w:tabs>
        <w:spacing w:before="40" w:line="280" w:lineRule="atLeast"/>
        <w:jc w:val="left"/>
      </w:pPr>
      <w:r>
        <w:t>mit</w:t>
      </w:r>
      <w:r>
        <w:br/>
      </w:r>
      <w:r w:rsidRPr="001D1C5A">
        <w:t>P</w:t>
      </w:r>
      <w:r>
        <w:t>M</w:t>
      </w:r>
      <w:r w:rsidRPr="001D1C5A">
        <w:rPr>
          <w:vertAlign w:val="subscript"/>
        </w:rPr>
        <w:t>gut</w:t>
      </w:r>
      <w:r w:rsidRPr="00C42924">
        <w:rPr>
          <w:rStyle w:val="St-Klammer"/>
        </w:rPr>
        <w:t>(t)</w:t>
      </w:r>
      <w:r w:rsidRPr="001D1C5A">
        <w:tab/>
        <w:t xml:space="preserve">: gute Produktionsmenge </w:t>
      </w:r>
      <w:r w:rsidR="004A5D67" w:rsidRPr="00C42924">
        <w:rPr>
          <w:rStyle w:val="St-Klammer"/>
        </w:rPr>
        <w:t>[Stück]</w:t>
      </w:r>
      <w:r w:rsidRPr="001D1C5A">
        <w:t>,</w:t>
      </w:r>
      <w:r w:rsidRPr="001D1C5A">
        <w:br/>
        <w:t>KB</w:t>
      </w:r>
      <w:r w:rsidRPr="00C42924">
        <w:rPr>
          <w:rStyle w:val="St-Klammer"/>
        </w:rPr>
        <w:t>(t-1)</w:t>
      </w:r>
      <w:r w:rsidRPr="001D1C5A">
        <w:tab/>
        <w:t xml:space="preserve">: Kapazitätsbestand bei 100% Auslastung am Ende </w:t>
      </w:r>
      <w:r w:rsidR="00C42924">
        <w:t xml:space="preserve">von </w:t>
      </w:r>
      <w:r w:rsidRPr="001D1C5A">
        <w:t>Quartals t-1</w:t>
      </w:r>
      <w:r w:rsidR="004A5D67">
        <w:t xml:space="preserve"> </w:t>
      </w:r>
      <w:r w:rsidR="004A5D67" w:rsidRPr="00C42924">
        <w:rPr>
          <w:rStyle w:val="St-Klammer"/>
        </w:rPr>
        <w:t>(= zu Beginn von Quartal t)</w:t>
      </w:r>
      <w:r w:rsidR="004A5D67">
        <w:t xml:space="preserve"> </w:t>
      </w:r>
      <w:r w:rsidR="00C42924">
        <w:br/>
      </w:r>
      <w:r w:rsidR="00C42924">
        <w:tab/>
        <w:t xml:space="preserve">  </w:t>
      </w:r>
      <w:r w:rsidR="004A5D67" w:rsidRPr="00C42924">
        <w:rPr>
          <w:rStyle w:val="St-Klammer"/>
        </w:rPr>
        <w:t>[Stunden]</w:t>
      </w:r>
      <w:r w:rsidRPr="001D1C5A">
        <w:t>,</w:t>
      </w:r>
      <w:r w:rsidRPr="001D1C5A">
        <w:br/>
        <w:t>FZ</w:t>
      </w:r>
      <w:r w:rsidRPr="00292151">
        <w:rPr>
          <w:szCs w:val="22"/>
          <w:vertAlign w:val="subscript"/>
        </w:rPr>
        <w:t>nom</w:t>
      </w:r>
      <w:r w:rsidRPr="00C42924">
        <w:rPr>
          <w:rStyle w:val="St-Klammer"/>
        </w:rPr>
        <w:t>(t)</w:t>
      </w:r>
      <w:r w:rsidRPr="001D1C5A">
        <w:tab/>
        <w:t xml:space="preserve">: </w:t>
      </w:r>
      <w:bookmarkStart w:id="169" w:name="fertzeit"/>
      <w:r w:rsidRPr="001D1C5A">
        <w:t>nominale Fertigungszeit</w:t>
      </w:r>
      <w:bookmarkEnd w:id="169"/>
      <w:r w:rsidRPr="001D1C5A">
        <w:t xml:space="preserve"> </w:t>
      </w:r>
      <w:r w:rsidR="004A5D67" w:rsidRPr="00C42924">
        <w:rPr>
          <w:rStyle w:val="St-Klammer"/>
        </w:rPr>
        <w:t>[</w:t>
      </w:r>
      <w:r w:rsidRPr="00C42924">
        <w:rPr>
          <w:rStyle w:val="St-Klammer"/>
        </w:rPr>
        <w:t>Min</w:t>
      </w:r>
      <w:r w:rsidR="004A5D67" w:rsidRPr="00C42924">
        <w:rPr>
          <w:rStyle w:val="St-Klammer"/>
        </w:rPr>
        <w:t>uten</w:t>
      </w:r>
      <w:r w:rsidRPr="00C42924">
        <w:rPr>
          <w:rStyle w:val="St-Klammer"/>
        </w:rPr>
        <w:t>/Stück</w:t>
      </w:r>
      <w:r w:rsidR="004A5D67" w:rsidRPr="00C42924">
        <w:rPr>
          <w:rStyle w:val="St-Klammer"/>
        </w:rPr>
        <w:t xml:space="preserve">] </w:t>
      </w:r>
      <w:r w:rsidRPr="00C42924">
        <w:rPr>
          <w:rStyle w:val="St-Klammer"/>
        </w:rPr>
        <w:t>(vgl. Tab. 4.2, Sp. 3)</w:t>
      </w:r>
      <w:r w:rsidRPr="008D0CE8">
        <w:t>,</w:t>
      </w:r>
      <w:r w:rsidRPr="008D0CE8">
        <w:br/>
      </w:r>
      <w:r w:rsidRPr="001D1C5A">
        <w:t>FA</w:t>
      </w:r>
      <w:r w:rsidRPr="00C42924">
        <w:rPr>
          <w:rStyle w:val="St-Klammer"/>
        </w:rPr>
        <w:t>(t)</w:t>
      </w:r>
      <w:r w:rsidRPr="001D1C5A">
        <w:tab/>
        <w:t xml:space="preserve">: Fehleranteil </w:t>
      </w:r>
      <w:r w:rsidR="004A5D67" w:rsidRPr="00C42924">
        <w:rPr>
          <w:rStyle w:val="St-Klammer"/>
        </w:rPr>
        <w:t>[%]</w:t>
      </w:r>
      <w:r w:rsidRPr="00C42924">
        <w:rPr>
          <w:rStyle w:val="St-Klammer"/>
        </w:rPr>
        <w:t xml:space="preserve"> (vgl. Bild 3.1)</w:t>
      </w:r>
      <w:r>
        <w:t>,</w:t>
      </w:r>
      <w:r>
        <w:br/>
        <w:t>¾</w:t>
      </w:r>
      <w:r>
        <w:tab/>
        <w:t xml:space="preserve">: Anteil der fehlerhaften Produktionsmenge, die automatisch </w:t>
      </w:r>
      <w:r w:rsidRPr="00EB1318">
        <w:t xml:space="preserve">nachbearbeitet wird </w:t>
      </w:r>
      <w:r w:rsidRPr="00C42924">
        <w:rPr>
          <w:rStyle w:val="St-Klammer"/>
        </w:rPr>
        <w:t xml:space="preserve">(vgl. </w:t>
      </w:r>
      <w:r w:rsidR="00ED74B4" w:rsidRPr="00C42924">
        <w:rPr>
          <w:rStyle w:val="St-Klammer"/>
        </w:rPr>
        <w:t xml:space="preserve">Abschnitt </w:t>
      </w:r>
      <w:r w:rsidRPr="00C42924">
        <w:rPr>
          <w:rStyle w:val="St-Klammer"/>
        </w:rPr>
        <w:t>3.4)</w:t>
      </w:r>
      <w:r w:rsidRPr="00EB1318">
        <w:t>,</w:t>
      </w:r>
      <w:r w:rsidRPr="00EB1318">
        <w:br/>
      </w:r>
      <w:r>
        <w:t>¼</w:t>
      </w:r>
      <w:r>
        <w:tab/>
        <w:t xml:space="preserve">: Anteil der fehlerhaften Produktionsmenge, die automatisch nicht </w:t>
      </w:r>
      <w:r w:rsidRPr="00EB1318">
        <w:t>nachbearbeitet wird</w:t>
      </w:r>
      <w:r>
        <w:t xml:space="preserve">, </w:t>
      </w:r>
      <w:r>
        <w:br/>
      </w:r>
      <w:r>
        <w:tab/>
        <w:t xml:space="preserve">  also Ausschuss ist.</w:t>
      </w:r>
      <w:r>
        <w:br/>
      </w:r>
    </w:p>
    <w:p w:rsidR="00BD09D8" w:rsidRDefault="00BD09D8" w:rsidP="008D0CE8">
      <w:r>
        <w:t>Für das Quartal 1 ergibt sich bei einem Fehleranteil von 5</w:t>
      </w:r>
      <w:r w:rsidR="00B76750">
        <w:t>%</w:t>
      </w:r>
      <w:r>
        <w:t>:</w:t>
      </w:r>
    </w:p>
    <w:p w:rsidR="00BD09D8" w:rsidRPr="00093C73" w:rsidRDefault="00BD09D8" w:rsidP="00C42924">
      <w:pPr>
        <w:tabs>
          <w:tab w:val="left" w:pos="993"/>
        </w:tabs>
        <w:jc w:val="left"/>
      </w:pPr>
      <w:r>
        <w:t>PM</w:t>
      </w:r>
      <w:r>
        <w:rPr>
          <w:vertAlign w:val="subscript"/>
        </w:rPr>
        <w:t>gut</w:t>
      </w:r>
      <w:r w:rsidRPr="00C42924">
        <w:rPr>
          <w:rStyle w:val="St-Klammer"/>
        </w:rPr>
        <w:t>(1)</w:t>
      </w:r>
      <w:r>
        <w:t xml:space="preserve"> =</w:t>
      </w:r>
      <w:r>
        <w:tab/>
      </w:r>
      <w:r w:rsidRPr="00093C73">
        <w:t xml:space="preserve">51.103 </w:t>
      </w:r>
      <w:r w:rsidR="00E514EE" w:rsidRPr="00C42924">
        <w:rPr>
          <w:rStyle w:val="St-Klammer"/>
        </w:rPr>
        <w:t>St</w:t>
      </w:r>
      <w:r w:rsidR="00F33BB7" w:rsidRPr="00C42924">
        <w:rPr>
          <w:rStyle w:val="St-Klammer"/>
        </w:rPr>
        <w:t>unden</w:t>
      </w:r>
      <w:r w:rsidR="00E514EE">
        <w:t xml:space="preserve"> </w:t>
      </w:r>
      <w:r w:rsidRPr="00093C73">
        <w:t xml:space="preserve">* 60 </w:t>
      </w:r>
      <w:r w:rsidR="00F33BB7" w:rsidRPr="00C42924">
        <w:rPr>
          <w:rStyle w:val="St-Klammer"/>
        </w:rPr>
        <w:t>Min./Stunde</w:t>
      </w:r>
      <w:r w:rsidR="00F33BB7">
        <w:t xml:space="preserve"> </w:t>
      </w:r>
      <w:r w:rsidRPr="00093C73">
        <w:t xml:space="preserve">/ </w:t>
      </w:r>
      <w:r w:rsidR="00B11F4C">
        <w:t xml:space="preserve">{ </w:t>
      </w:r>
      <w:r w:rsidRPr="00093C73">
        <w:t>[</w:t>
      </w:r>
      <w:r w:rsidR="00B11F4C">
        <w:t xml:space="preserve"> </w:t>
      </w:r>
      <w:r w:rsidRPr="00093C73">
        <w:t xml:space="preserve">7,0 </w:t>
      </w:r>
      <w:r w:rsidR="00F33BB7" w:rsidRPr="00C42924">
        <w:rPr>
          <w:rStyle w:val="St-Klammer"/>
        </w:rPr>
        <w:t>Min./Stück</w:t>
      </w:r>
      <w:r w:rsidR="00F33BB7">
        <w:t xml:space="preserve"> </w:t>
      </w:r>
      <w:r w:rsidRPr="00093C73">
        <w:t xml:space="preserve">+ 5% * ¾ * 7,0 </w:t>
      </w:r>
      <w:r w:rsidR="00F33BB7" w:rsidRPr="00C42924">
        <w:rPr>
          <w:rStyle w:val="St-Klammer"/>
        </w:rPr>
        <w:t>Min./Stück</w:t>
      </w:r>
      <w:r w:rsidR="00F33BB7">
        <w:t xml:space="preserve"> </w:t>
      </w:r>
      <w:r w:rsidRPr="00093C73">
        <w:t>* 1,3</w:t>
      </w:r>
      <w:r w:rsidR="00B11F4C">
        <w:t>] / [1 - 5% * ¼]</w:t>
      </w:r>
      <w:r w:rsidRPr="00093C73">
        <w:t>}</w:t>
      </w:r>
      <w:r>
        <w:t xml:space="preserve"> =</w:t>
      </w:r>
      <w:r w:rsidR="00F33BB7">
        <w:t xml:space="preserve"> </w:t>
      </w:r>
      <w:r w:rsidR="00C42924">
        <w:br/>
      </w:r>
      <w:r w:rsidR="00C42924">
        <w:tab/>
      </w:r>
      <w:r w:rsidRPr="00093C73">
        <w:t xml:space="preserve">412.443 </w:t>
      </w:r>
      <w:r w:rsidRPr="00C42924">
        <w:rPr>
          <w:rStyle w:val="St-Klammer"/>
        </w:rPr>
        <w:t>Stück</w:t>
      </w:r>
      <w:r w:rsidRPr="00093C73">
        <w:t>.</w:t>
      </w:r>
    </w:p>
    <w:bookmarkEnd w:id="164"/>
    <w:bookmarkEnd w:id="165"/>
    <w:p w:rsidR="00BD09D8" w:rsidRDefault="00BD09D8" w:rsidP="008D0CE8">
      <w:r>
        <w:t>Für die nacharbeitbaren fehlerhaften Fertigprodukte fallen zusätzlich Fertigungsstunden an.</w:t>
      </w:r>
    </w:p>
    <w:p w:rsidR="00302DC2" w:rsidRDefault="00302DC2" w:rsidP="00302DC2">
      <w:pPr>
        <w:pStyle w:val="berschrift3"/>
      </w:pPr>
      <w:bookmarkStart w:id="170" w:name="_Toc391405354"/>
      <w:r>
        <w:t>Kapazitätsauslastung</w:t>
      </w:r>
      <w:bookmarkEnd w:id="170"/>
    </w:p>
    <w:p w:rsidR="00302DC2" w:rsidRDefault="00082C6A" w:rsidP="008D0CE8">
      <w:r>
        <w:t xml:space="preserve">Die Kapazitätsauslastung ergibt sich durch die tatsächlich produzierten „guten“ Stück bezogen auf die bei 100%-Kapazitätsauslastung produzierbaren „guten“ Stück, die vorher in </w:t>
      </w:r>
      <w:r w:rsidR="00ED74B4">
        <w:t xml:space="preserve">Abschnitt </w:t>
      </w:r>
      <w:r>
        <w:t>3.6.1 bestimmt wurden.</w:t>
      </w:r>
    </w:p>
    <w:p w:rsidR="003A51E3" w:rsidRDefault="003A51E3" w:rsidP="003A51E3">
      <w:pPr>
        <w:pStyle w:val="berschrift3"/>
      </w:pPr>
      <w:bookmarkStart w:id="171" w:name="_Toc391405355"/>
      <w:r>
        <w:t>Berechnung von Rohstoffkosten, Personalkosten und Maschinenlauf</w:t>
      </w:r>
      <w:r>
        <w:softHyphen/>
        <w:t>zeit</w:t>
      </w:r>
      <w:bookmarkEnd w:id="171"/>
    </w:p>
    <w:p w:rsidR="003A51E3" w:rsidRDefault="003A51E3" w:rsidP="003A51E3">
      <w:r>
        <w:t>Die Rohstoffkosten, die Personalkosten und die Maschinenlauf</w:t>
      </w:r>
      <w:r>
        <w:softHyphen/>
        <w:t>zeit jeweils pro "gutes" Fertigprodukt können wie folgt berechnet werden:</w:t>
      </w:r>
    </w:p>
    <w:p w:rsidR="003A51E3" w:rsidRDefault="003A51E3" w:rsidP="003A51E3">
      <w:pPr>
        <w:ind w:left="284" w:hanging="284"/>
        <w:jc w:val="left"/>
      </w:pPr>
      <w:r>
        <w:t>Rohstoffkosten</w:t>
      </w:r>
      <w:r w:rsidRPr="00C42924">
        <w:rPr>
          <w:rStyle w:val="St-Klammer"/>
        </w:rPr>
        <w:t>(t)</w:t>
      </w:r>
      <w:r>
        <w:t xml:space="preserve"> pro gutes Fertigprodukt </w:t>
      </w:r>
      <w:r w:rsidRPr="00C42924">
        <w:rPr>
          <w:rStyle w:val="St-Klammer"/>
        </w:rPr>
        <w:t>[€/St</w:t>
      </w:r>
      <w:r w:rsidR="00C42924">
        <w:rPr>
          <w:rStyle w:val="St-Klammer"/>
        </w:rPr>
        <w:t>ück</w:t>
      </w:r>
      <w:r w:rsidRPr="00C42924">
        <w:rPr>
          <w:rStyle w:val="St-Klammer"/>
        </w:rPr>
        <w:t>]</w:t>
      </w:r>
      <w:r>
        <w:t xml:space="preserve"> = </w:t>
      </w:r>
      <w:r>
        <w:tab/>
      </w:r>
      <w:r>
        <w:br/>
        <w:t>Rohstoffverbrauch</w:t>
      </w:r>
      <w:r w:rsidRPr="00C42924">
        <w:rPr>
          <w:rStyle w:val="St-Klammer"/>
        </w:rPr>
        <w:t>(t)</w:t>
      </w:r>
      <w:r>
        <w:t xml:space="preserve"> pro Fertigprodukt </w:t>
      </w:r>
      <w:r w:rsidR="00C42924" w:rsidRPr="00C42924">
        <w:rPr>
          <w:rStyle w:val="St-Klammer"/>
        </w:rPr>
        <w:t>[€/St</w:t>
      </w:r>
      <w:r w:rsidR="00C42924">
        <w:rPr>
          <w:rStyle w:val="St-Klammer"/>
        </w:rPr>
        <w:t>ück</w:t>
      </w:r>
      <w:r w:rsidR="00C42924" w:rsidRPr="00C42924">
        <w:rPr>
          <w:rStyle w:val="St-Klammer"/>
        </w:rPr>
        <w:t>]</w:t>
      </w:r>
      <w:r>
        <w:t xml:space="preserve"> * Kosten</w:t>
      </w:r>
      <w:r w:rsidRPr="005C7F5B">
        <w:t>(t)</w:t>
      </w:r>
      <w:r>
        <w:t xml:space="preserve"> pro Stück Rohstoff</w:t>
      </w:r>
      <w:r>
        <w:rPr>
          <w:rStyle w:val="Funotenzeichen"/>
        </w:rPr>
        <w:footnoteReference w:id="43"/>
      </w:r>
      <w:r>
        <w:t xml:space="preserve"> </w:t>
      </w:r>
      <w:r w:rsidR="00C42924" w:rsidRPr="00C42924">
        <w:rPr>
          <w:rStyle w:val="St-Klammer"/>
        </w:rPr>
        <w:t>[€/St</w:t>
      </w:r>
      <w:r w:rsidR="00C42924">
        <w:rPr>
          <w:rStyle w:val="St-Klammer"/>
        </w:rPr>
        <w:t>ück</w:t>
      </w:r>
      <w:r w:rsidR="00C42924" w:rsidRPr="00C42924">
        <w:rPr>
          <w:rStyle w:val="St-Klammer"/>
        </w:rPr>
        <w:t>]</w:t>
      </w:r>
      <w:r w:rsidRPr="008D0CE8">
        <w:t xml:space="preserve"> </w:t>
      </w:r>
      <w:r>
        <w:t xml:space="preserve">/ </w:t>
      </w:r>
      <w:r>
        <w:tab/>
      </w:r>
      <w:r>
        <w:br/>
        <w:t>(1 - Ausschuss</w:t>
      </w:r>
      <w:r w:rsidR="00694232">
        <w:t>anteil</w:t>
      </w:r>
      <w:r w:rsidRPr="00C42924">
        <w:rPr>
          <w:rStyle w:val="St-Klammer"/>
        </w:rPr>
        <w:t>(t) [-]</w:t>
      </w:r>
      <w:r>
        <w:t>)</w:t>
      </w:r>
      <w:r w:rsidRPr="0030521A">
        <w:t>.</w:t>
      </w:r>
    </w:p>
    <w:p w:rsidR="003A51E3" w:rsidRPr="00C06243" w:rsidRDefault="003A51E3" w:rsidP="003A51E3">
      <w:pPr>
        <w:ind w:left="284" w:hanging="284"/>
        <w:jc w:val="left"/>
      </w:pPr>
      <w:r>
        <w:t>Personalkosten</w:t>
      </w:r>
      <w:r w:rsidRPr="00C42924">
        <w:rPr>
          <w:rStyle w:val="St-Klammer"/>
        </w:rPr>
        <w:t>(t)</w:t>
      </w:r>
      <w:r>
        <w:t xml:space="preserve"> pro gutes Fertigprodukt </w:t>
      </w:r>
      <w:r w:rsidR="00C42924" w:rsidRPr="00C42924">
        <w:rPr>
          <w:rStyle w:val="St-Klammer"/>
        </w:rPr>
        <w:t>[€/St</w:t>
      </w:r>
      <w:r w:rsidR="00C42924">
        <w:rPr>
          <w:rStyle w:val="St-Klammer"/>
        </w:rPr>
        <w:t>ück</w:t>
      </w:r>
      <w:r w:rsidR="00C42924" w:rsidRPr="00C42924">
        <w:rPr>
          <w:rStyle w:val="St-Klammer"/>
        </w:rPr>
        <w:t>]</w:t>
      </w:r>
      <w:r>
        <w:t xml:space="preserve"> = </w:t>
      </w:r>
      <w:r>
        <w:tab/>
      </w:r>
      <w:r>
        <w:br/>
      </w:r>
      <w:r w:rsidR="00321B4E">
        <w:t>Fertigungszeit</w:t>
      </w:r>
      <w:r w:rsidRPr="00C42924">
        <w:rPr>
          <w:rStyle w:val="St-Klammer"/>
        </w:rPr>
        <w:t>(t)</w:t>
      </w:r>
      <w:r>
        <w:t xml:space="preserve"> pro Fertigprodukt </w:t>
      </w:r>
      <w:r w:rsidRPr="00C42924">
        <w:rPr>
          <w:rStyle w:val="St-Klammer"/>
        </w:rPr>
        <w:t>[Min./St</w:t>
      </w:r>
      <w:r w:rsidR="00C42924" w:rsidRPr="00C42924">
        <w:rPr>
          <w:rStyle w:val="St-Klammer"/>
        </w:rPr>
        <w:t>ück</w:t>
      </w:r>
      <w:r w:rsidRPr="00C42924">
        <w:rPr>
          <w:rStyle w:val="St-Klammer"/>
        </w:rPr>
        <w:t>]</w:t>
      </w:r>
      <w:r>
        <w:t xml:space="preserve"> / 60 </w:t>
      </w:r>
      <w:r w:rsidRPr="00C42924">
        <w:rPr>
          <w:rStyle w:val="St-Klammer"/>
        </w:rPr>
        <w:t>[Min./h]</w:t>
      </w:r>
      <w:r>
        <w:t xml:space="preserve"> * Personalkosten </w:t>
      </w:r>
      <w:r w:rsidRPr="00C42924">
        <w:rPr>
          <w:rStyle w:val="St-Klammer"/>
        </w:rPr>
        <w:t>[€/h]</w:t>
      </w:r>
      <w:r w:rsidRPr="0030521A">
        <w:t xml:space="preserve"> </w:t>
      </w:r>
      <w:r>
        <w:t>/</w:t>
      </w:r>
      <w:r>
        <w:tab/>
      </w:r>
      <w:r>
        <w:br/>
      </w:r>
      <w:r w:rsidRPr="00C06243">
        <w:t xml:space="preserve">(1 - </w:t>
      </w:r>
      <w:r>
        <w:t>Ausschuss</w:t>
      </w:r>
      <w:r w:rsidR="00694232">
        <w:t>anteil</w:t>
      </w:r>
      <w:r w:rsidRPr="00C42924">
        <w:rPr>
          <w:rStyle w:val="St-Klammer"/>
        </w:rPr>
        <w:t>(t)</w:t>
      </w:r>
      <w:r w:rsidRPr="00C06243">
        <w:t>)</w:t>
      </w:r>
      <w:r w:rsidRPr="00C06243">
        <w:rPr>
          <w:i/>
        </w:rPr>
        <w:t xml:space="preserve"> </w:t>
      </w:r>
      <w:r w:rsidRPr="00C06243">
        <w:t>* (1 + Fehleranteil</w:t>
      </w:r>
      <w:r w:rsidRPr="00C42924">
        <w:rPr>
          <w:rStyle w:val="St-Klammer"/>
        </w:rPr>
        <w:t>(t)</w:t>
      </w:r>
      <w:r w:rsidRPr="00C06243">
        <w:t xml:space="preserve"> * ¾ * 1,3)</w:t>
      </w:r>
      <w:r>
        <w:t>.</w:t>
      </w:r>
    </w:p>
    <w:p w:rsidR="003A51E3" w:rsidRDefault="00321B4E" w:rsidP="003A51E3">
      <w:pPr>
        <w:ind w:left="284" w:hanging="284"/>
        <w:jc w:val="left"/>
      </w:pPr>
      <w:r>
        <w:t>Fertigungszeit</w:t>
      </w:r>
      <w:r w:rsidR="003A51E3" w:rsidRPr="00C42924">
        <w:rPr>
          <w:rStyle w:val="St-Klammer"/>
        </w:rPr>
        <w:t>(t)</w:t>
      </w:r>
      <w:r w:rsidR="003A51E3">
        <w:t xml:space="preserve"> pro gutes Fertigprodukt </w:t>
      </w:r>
      <w:r w:rsidR="003A51E3" w:rsidRPr="00C42924">
        <w:rPr>
          <w:rStyle w:val="St-Klammer"/>
        </w:rPr>
        <w:t>[Min./St</w:t>
      </w:r>
      <w:r w:rsidR="00C42924" w:rsidRPr="00C42924">
        <w:rPr>
          <w:rStyle w:val="St-Klammer"/>
        </w:rPr>
        <w:t>ück</w:t>
      </w:r>
      <w:r w:rsidR="003A51E3" w:rsidRPr="00C42924">
        <w:rPr>
          <w:rStyle w:val="St-Klammer"/>
        </w:rPr>
        <w:t>]</w:t>
      </w:r>
      <w:r w:rsidR="003A51E3">
        <w:t xml:space="preserve"> = </w:t>
      </w:r>
      <w:r w:rsidR="003A51E3">
        <w:tab/>
      </w:r>
      <w:r w:rsidR="003A51E3">
        <w:br/>
      </w:r>
      <w:r>
        <w:t>Fertigungszeit</w:t>
      </w:r>
      <w:r w:rsidR="003A51E3" w:rsidRPr="00C42924">
        <w:rPr>
          <w:rStyle w:val="St-Klammer"/>
        </w:rPr>
        <w:t>(t)</w:t>
      </w:r>
      <w:r w:rsidR="003A51E3">
        <w:t xml:space="preserve"> pro Fertigprodukt </w:t>
      </w:r>
      <w:r w:rsidR="003A51E3" w:rsidRPr="00C42924">
        <w:rPr>
          <w:rStyle w:val="St-Klammer"/>
        </w:rPr>
        <w:t>[Min./St</w:t>
      </w:r>
      <w:r w:rsidR="00C42924" w:rsidRPr="00C42924">
        <w:rPr>
          <w:rStyle w:val="St-Klammer"/>
        </w:rPr>
        <w:t>ück</w:t>
      </w:r>
      <w:r w:rsidR="003A51E3" w:rsidRPr="00C42924">
        <w:rPr>
          <w:rStyle w:val="St-Klammer"/>
        </w:rPr>
        <w:t>]</w:t>
      </w:r>
      <w:r w:rsidR="003A51E3">
        <w:t xml:space="preserve"> / (1 - Ausschuss</w:t>
      </w:r>
      <w:r>
        <w:t>anteil</w:t>
      </w:r>
      <w:r w:rsidR="003A51E3" w:rsidRPr="00C42924">
        <w:rPr>
          <w:rStyle w:val="St-Klammer"/>
        </w:rPr>
        <w:t>(t)</w:t>
      </w:r>
      <w:r w:rsidR="003A51E3" w:rsidRPr="0030521A">
        <w:t>)</w:t>
      </w:r>
      <w:r w:rsidR="003A51E3">
        <w:rPr>
          <w:i/>
        </w:rPr>
        <w:t xml:space="preserve"> *</w:t>
      </w:r>
      <w:r w:rsidR="003A51E3">
        <w:br/>
        <w:t>(1 + Fehleranteil</w:t>
      </w:r>
      <w:r w:rsidR="003A51E3" w:rsidRPr="00C42924">
        <w:rPr>
          <w:rStyle w:val="St-Klammer"/>
        </w:rPr>
        <w:t>(t)</w:t>
      </w:r>
      <w:r w:rsidR="003A51E3">
        <w:t xml:space="preserve"> * </w:t>
      </w:r>
      <w:r w:rsidR="003A51E3">
        <w:rPr>
          <w:rFonts w:cs="Arial"/>
        </w:rPr>
        <w:t xml:space="preserve">¾ </w:t>
      </w:r>
      <w:r w:rsidR="003A51E3">
        <w:t>* 1,3).</w:t>
      </w:r>
    </w:p>
    <w:p w:rsidR="00BD09D8" w:rsidRDefault="00EE5B2A" w:rsidP="008D0CE8">
      <w:pPr>
        <w:pStyle w:val="berschrift3"/>
      </w:pPr>
      <w:bookmarkStart w:id="172" w:name="_Toc391405356"/>
      <w:r>
        <w:t>G</w:t>
      </w:r>
      <w:r w:rsidRPr="008D0CE8">
        <w:t>ute</w:t>
      </w:r>
      <w:r>
        <w:t xml:space="preserve"> und hierfür erforderliche nominale Pro</w:t>
      </w:r>
      <w:r>
        <w:softHyphen/>
        <w:t>dukti</w:t>
      </w:r>
      <w:r>
        <w:softHyphen/>
        <w:t>ons</w:t>
      </w:r>
      <w:r>
        <w:softHyphen/>
        <w:t>menge</w:t>
      </w:r>
      <w:bookmarkEnd w:id="172"/>
    </w:p>
    <w:p w:rsidR="00BD09D8" w:rsidRDefault="00BD09D8" w:rsidP="008D0CE8">
      <w:r>
        <w:t xml:space="preserve">Im </w:t>
      </w:r>
      <w:r w:rsidRPr="008D0CE8">
        <w:t xml:space="preserve">Entscheidungsblatt </w:t>
      </w:r>
      <w:r w:rsidRPr="00C42924">
        <w:rPr>
          <w:rStyle w:val="St-Klammer"/>
        </w:rPr>
        <w:t>(Tab. 24)</w:t>
      </w:r>
      <w:r w:rsidRPr="008D0CE8">
        <w:t xml:space="preserve"> wird die gewünschte Menge an "guten", also verkaufbaren Fertig</w:t>
      </w:r>
      <w:r w:rsidRPr="008D0CE8">
        <w:softHyphen/>
        <w:t>produkten</w:t>
      </w:r>
      <w:r>
        <w:t xml:space="preserve"> eingetragen. Daraus wird mittels der Ausschussrate die hierfür erforderliche nominale Pro</w:t>
      </w:r>
      <w:r>
        <w:softHyphen/>
        <w:t>dukti</w:t>
      </w:r>
      <w:r>
        <w:softHyphen/>
        <w:t>ons</w:t>
      </w:r>
      <w:r>
        <w:softHyphen/>
        <w:t xml:space="preserve">menge berechnet. </w:t>
      </w:r>
    </w:p>
    <w:p w:rsidR="00BD09D8" w:rsidRDefault="00BD09D8" w:rsidP="008D0CE8">
      <w:pPr>
        <w:tabs>
          <w:tab w:val="left" w:pos="4678"/>
        </w:tabs>
        <w:jc w:val="left"/>
      </w:pPr>
      <w:r>
        <w:t>Es sei:</w:t>
      </w:r>
      <w:r>
        <w:br/>
        <w:t>Geplante gute Produktion</w:t>
      </w:r>
      <w:r>
        <w:tab/>
      </w:r>
      <w:r w:rsidRPr="00AD00F5">
        <w:t>500</w:t>
      </w:r>
      <w:smartTag w:uri="urn:schemas-microsoft-com:office:smarttags" w:element="PersonName">
        <w:r w:rsidRPr="00AD00F5">
          <w:t>'</w:t>
        </w:r>
      </w:smartTag>
      <w:r w:rsidRPr="00AD00F5">
        <w:t xml:space="preserve"> gute Stück,</w:t>
      </w:r>
      <w:r>
        <w:br/>
        <w:t>Reale Qualitätssicherungsaufwendungen</w:t>
      </w:r>
      <w:r>
        <w:tab/>
        <w:t>0,</w:t>
      </w:r>
      <w:r w:rsidRPr="00AD00F5">
        <w:t>20 € pro Stück,</w:t>
      </w:r>
      <w:r w:rsidRPr="00AD00F5">
        <w:br/>
      </w:r>
      <w:r>
        <w:t>Ausschussanteil lt. Bild 3.1</w:t>
      </w:r>
      <w:r>
        <w:tab/>
        <w:t>1,25%,</w:t>
      </w:r>
      <w:r>
        <w:br/>
        <w:t>Erforderliche nominale Produktion</w:t>
      </w:r>
      <w:r>
        <w:tab/>
      </w:r>
      <w:r w:rsidRPr="00AD00F5">
        <w:t>506,3´ Stück</w:t>
      </w:r>
      <w:r>
        <w:t xml:space="preserve"> </w:t>
      </w:r>
      <w:r w:rsidR="004A0D7B" w:rsidRPr="00C42924">
        <w:rPr>
          <w:rStyle w:val="St-Klammer"/>
        </w:rPr>
        <w:t>(</w:t>
      </w:r>
      <w:r w:rsidRPr="00C42924">
        <w:rPr>
          <w:rStyle w:val="St-Klammer"/>
        </w:rPr>
        <w:t>=500´ Stück / (100%-1,25%)</w:t>
      </w:r>
      <w:r w:rsidR="004A0D7B" w:rsidRPr="00C42924">
        <w:rPr>
          <w:rStyle w:val="St-Klammer"/>
        </w:rPr>
        <w:t>)</w:t>
      </w:r>
      <w:r>
        <w:t>.</w:t>
      </w:r>
    </w:p>
    <w:p w:rsidR="00BD09D8" w:rsidRDefault="00BD09D8">
      <w:pPr>
        <w:spacing w:line="280" w:lineRule="exact"/>
      </w:pPr>
      <w:r>
        <w:t>Ev. kommt man bei höheren Ausschuss</w:t>
      </w:r>
      <w:r>
        <w:softHyphen/>
        <w:t>quoten sogar unfreiwillig in die 2. Schicht.</w:t>
      </w:r>
    </w:p>
    <w:p w:rsidR="00BD09D8" w:rsidRDefault="00BD09D8">
      <w:pPr>
        <w:spacing w:line="280" w:lineRule="exact"/>
      </w:pPr>
      <w:r>
        <w:t xml:space="preserve">Die </w:t>
      </w:r>
      <w:bookmarkStart w:id="173" w:name="fertkost"/>
      <w:r>
        <w:t xml:space="preserve">Fertigungskosten </w:t>
      </w:r>
      <w:bookmarkEnd w:id="173"/>
      <w:r>
        <w:t>sind die Summe aus Kosten für Produ</w:t>
      </w:r>
      <w:r w:rsidR="00C42924">
        <w:t xml:space="preserve">ktion, Beschaffung und Overhead </w:t>
      </w:r>
      <w:r w:rsidR="00C42924" w:rsidRPr="00C42924">
        <w:rPr>
          <w:rStyle w:val="St-Klammer"/>
        </w:rPr>
        <w:t>(</w:t>
      </w:r>
      <w:r w:rsidRPr="00C42924">
        <w:rPr>
          <w:rStyle w:val="St-Klammer"/>
        </w:rPr>
        <w:t>vgl. Tab. 21, Zeilen 2+3+4</w:t>
      </w:r>
      <w:r w:rsidR="00C42924" w:rsidRPr="00C42924">
        <w:rPr>
          <w:rStyle w:val="St-Klammer"/>
        </w:rPr>
        <w:t>)</w:t>
      </w:r>
      <w:r>
        <w:t xml:space="preserve">. </w:t>
      </w:r>
    </w:p>
    <w:p w:rsidR="00BD09D8" w:rsidRDefault="00BD09D8" w:rsidP="008D44C0">
      <w:pPr>
        <w:spacing w:line="280" w:lineRule="exact"/>
      </w:pPr>
      <w:r>
        <w:t xml:space="preserve">Die Personalstückkosten ohne Überstunden </w:t>
      </w:r>
      <w:r w:rsidRPr="00093C73">
        <w:t>betragen 1,</w:t>
      </w:r>
      <w:r w:rsidRPr="00AD00F5">
        <w:t>167 €/Stück</w:t>
      </w:r>
      <w:r>
        <w:t xml:space="preserve"> </w:t>
      </w:r>
      <w:r w:rsidRPr="00C42924">
        <w:rPr>
          <w:rStyle w:val="St-Klammer"/>
        </w:rPr>
        <w:t>[= 7 Min / 60 Min/Stunde * 10 €/Stunde]</w:t>
      </w:r>
      <w:r>
        <w:t>.</w:t>
      </w:r>
    </w:p>
    <w:p w:rsidR="00BD09D8" w:rsidRPr="00093C73" w:rsidRDefault="00BD09D8" w:rsidP="00093C73">
      <w:r>
        <w:t xml:space="preserve">Für </w:t>
      </w:r>
      <w:r w:rsidR="00267BEF">
        <w:t xml:space="preserve">die </w:t>
      </w:r>
      <w:r>
        <w:t xml:space="preserve">in Überstunden hergestellte </w:t>
      </w:r>
      <w:r w:rsidR="00267BEF">
        <w:t>nominale Produktionsmenge</w:t>
      </w:r>
      <w:r>
        <w:t xml:space="preserve"> ergeben sich </w:t>
      </w:r>
      <w:r w:rsidRPr="00B97FA9">
        <w:rPr>
          <w:b/>
        </w:rPr>
        <w:t>zusätzliche</w:t>
      </w:r>
      <w:r>
        <w:t xml:space="preserve"> Personalstückkosten von </w:t>
      </w:r>
      <w:r w:rsidRPr="00093C73">
        <w:t>0,</w:t>
      </w:r>
      <w:r w:rsidRPr="00AD00F5">
        <w:t>583 €/Stück</w:t>
      </w:r>
      <w:r w:rsidRPr="00B54638">
        <w:t xml:space="preserve"> </w:t>
      </w:r>
      <w:r w:rsidRPr="00632BF3">
        <w:rPr>
          <w:rStyle w:val="St-Klammer"/>
        </w:rPr>
        <w:t>[= 7 Min / 60 Min/Stunde * 10 €/Stunde * 50% Überstundenzuschlag]</w:t>
      </w:r>
      <w:r>
        <w:t xml:space="preserve">. Insgesamt betragen also </w:t>
      </w:r>
      <w:r w:rsidR="00267BEF">
        <w:t xml:space="preserve">die Personalstückkosten </w:t>
      </w:r>
      <w:r>
        <w:t>für</w:t>
      </w:r>
      <w:r w:rsidR="00267BEF">
        <w:t xml:space="preserve"> die</w:t>
      </w:r>
      <w:r>
        <w:t xml:space="preserve"> in Überstunden produzierte bzw. in Überstunden nachgearbeitete </w:t>
      </w:r>
      <w:r w:rsidR="00267BEF">
        <w:t xml:space="preserve">Produktionsmenge </w:t>
      </w:r>
      <w:r>
        <w:t>1</w:t>
      </w:r>
      <w:r w:rsidRPr="00093C73">
        <w:t>,</w:t>
      </w:r>
      <w:r w:rsidRPr="00AD00F5">
        <w:t>75 €/Stück.</w:t>
      </w:r>
    </w:p>
    <w:p w:rsidR="00BD09D8" w:rsidRDefault="00BD09D8" w:rsidP="008D44C0">
      <w:pPr>
        <w:spacing w:line="280" w:lineRule="exact"/>
      </w:pPr>
      <w:r w:rsidRPr="00093C73">
        <w:t xml:space="preserve">Von der obigen nominalen Produktionsmenge von </w:t>
      </w:r>
      <w:r w:rsidRPr="00AD00F5">
        <w:t>506,3´ Stück sind 93,9´ Stück</w:t>
      </w:r>
      <w:r>
        <w:t xml:space="preserve"> </w:t>
      </w:r>
      <w:r w:rsidRPr="00632BF3">
        <w:rPr>
          <w:rStyle w:val="St-Klammer"/>
        </w:rPr>
        <w:t>[=506,3´-412,4´]</w:t>
      </w:r>
      <w:r>
        <w:t xml:space="preserve"> in Überstun</w:t>
      </w:r>
      <w:r>
        <w:softHyphen/>
        <w:t xml:space="preserve">den hergestellt. Dann ergibt sich </w:t>
      </w:r>
    </w:p>
    <w:p w:rsidR="00BD09D8" w:rsidRDefault="00BD09D8" w:rsidP="00632BF3">
      <w:pPr>
        <w:tabs>
          <w:tab w:val="left" w:pos="2410"/>
        </w:tabs>
        <w:jc w:val="left"/>
      </w:pPr>
      <w:r>
        <w:t>Personalkostensumme</w:t>
      </w:r>
      <w:r w:rsidRPr="00632BF3">
        <w:rPr>
          <w:rStyle w:val="St-Klammer"/>
        </w:rPr>
        <w:t>(1)</w:t>
      </w:r>
      <w:r>
        <w:tab/>
        <w:t xml:space="preserve">= </w:t>
      </w:r>
      <w:r w:rsidRPr="00093C73">
        <w:t xml:space="preserve">506,3´ </w:t>
      </w:r>
      <w:r w:rsidRPr="00632BF3">
        <w:rPr>
          <w:rStyle w:val="St-Klammer"/>
        </w:rPr>
        <w:t>Stück</w:t>
      </w:r>
      <w:r w:rsidRPr="00093C73">
        <w:t xml:space="preserve"> * 1,167 </w:t>
      </w:r>
      <w:r w:rsidRPr="00632BF3">
        <w:rPr>
          <w:rStyle w:val="St-Klammer"/>
        </w:rPr>
        <w:t>€/Stück</w:t>
      </w:r>
      <w:r w:rsidRPr="00093C73">
        <w:t xml:space="preserve"> + 93,9´ </w:t>
      </w:r>
      <w:r w:rsidRPr="00632BF3">
        <w:rPr>
          <w:rStyle w:val="St-Klammer"/>
        </w:rPr>
        <w:t>Stück</w:t>
      </w:r>
      <w:r w:rsidRPr="00093C73">
        <w:t xml:space="preserve"> * 0,583 </w:t>
      </w:r>
      <w:r w:rsidRPr="00632BF3">
        <w:rPr>
          <w:rStyle w:val="St-Klammer"/>
        </w:rPr>
        <w:t>€/Stück</w:t>
      </w:r>
      <w:r w:rsidRPr="00093C73">
        <w:t xml:space="preserve"> + </w:t>
      </w:r>
      <w:r w:rsidRPr="00093C73">
        <w:br/>
      </w:r>
      <w:r w:rsidRPr="00093C73">
        <w:tab/>
        <w:t>+ [</w:t>
      </w:r>
      <w:r w:rsidR="00452FBC">
        <w:t xml:space="preserve"> </w:t>
      </w:r>
      <w:r w:rsidRPr="00093C73">
        <w:t xml:space="preserve">506,3´ </w:t>
      </w:r>
      <w:r w:rsidRPr="00632BF3">
        <w:rPr>
          <w:rStyle w:val="St-Klammer"/>
        </w:rPr>
        <w:t>Stück</w:t>
      </w:r>
      <w:r w:rsidRPr="00093C73">
        <w:t xml:space="preserve"> * 0,05 * ¾ * 1,75 </w:t>
      </w:r>
      <w:r w:rsidRPr="00632BF3">
        <w:rPr>
          <w:rStyle w:val="St-Klammer"/>
        </w:rPr>
        <w:t>€/Stück</w:t>
      </w:r>
      <w:r w:rsidR="00452FBC">
        <w:t xml:space="preserve"> </w:t>
      </w:r>
      <w:r w:rsidR="00452FBC" w:rsidRPr="00093C73">
        <w:t>* 1,3</w:t>
      </w:r>
      <w:r w:rsidR="00452FBC">
        <w:t xml:space="preserve"> </w:t>
      </w:r>
      <w:r w:rsidRPr="00093C73">
        <w:t>]</w:t>
      </w:r>
      <w:r w:rsidRPr="00BE288D">
        <w:rPr>
          <w:szCs w:val="24"/>
          <w:vertAlign w:val="superscript"/>
        </w:rPr>
        <w:footnoteReference w:id="44"/>
      </w:r>
      <w:r w:rsidRPr="00BE288D">
        <w:rPr>
          <w:szCs w:val="24"/>
          <w:vertAlign w:val="superscript"/>
        </w:rPr>
        <w:t xml:space="preserve"> </w:t>
      </w:r>
      <w:r w:rsidRPr="00093C73">
        <w:br/>
      </w:r>
      <w:r w:rsidRPr="00093C73">
        <w:tab/>
        <w:t>= 5</w:t>
      </w:r>
      <w:r w:rsidR="00452FBC">
        <w:t>90</w:t>
      </w:r>
      <w:r w:rsidRPr="00093C73">
        <w:t>,</w:t>
      </w:r>
      <w:r w:rsidR="00452FBC">
        <w:t>9</w:t>
      </w:r>
      <w:r w:rsidRPr="00093C73">
        <w:t xml:space="preserve">´ </w:t>
      </w:r>
      <w:r w:rsidRPr="00632BF3">
        <w:rPr>
          <w:rStyle w:val="St-Klammer"/>
        </w:rPr>
        <w:t>€</w:t>
      </w:r>
      <w:r w:rsidRPr="00093C73">
        <w:t xml:space="preserve"> + 54,7´ </w:t>
      </w:r>
      <w:r w:rsidRPr="00632BF3">
        <w:rPr>
          <w:rStyle w:val="St-Klammer"/>
        </w:rPr>
        <w:t>€</w:t>
      </w:r>
      <w:r w:rsidRPr="00093C73">
        <w:t xml:space="preserve"> + 43,2´ </w:t>
      </w:r>
      <w:r w:rsidRPr="00632BF3">
        <w:rPr>
          <w:rStyle w:val="St-Klammer"/>
        </w:rPr>
        <w:t>€</w:t>
      </w:r>
      <w:r w:rsidRPr="00093C73">
        <w:t xml:space="preserve"> = 6</w:t>
      </w:r>
      <w:r w:rsidR="00452FBC">
        <w:t>88,8</w:t>
      </w:r>
      <w:r w:rsidRPr="00093C73">
        <w:t xml:space="preserve">´ </w:t>
      </w:r>
      <w:r w:rsidRPr="00632BF3">
        <w:rPr>
          <w:rStyle w:val="St-Klammer"/>
        </w:rPr>
        <w:t>€</w:t>
      </w:r>
      <w:r w:rsidRPr="00093C73">
        <w:t>.</w:t>
      </w:r>
    </w:p>
    <w:p w:rsidR="00EB63FD" w:rsidRDefault="00EB63FD" w:rsidP="00632BF3">
      <w:pPr>
        <w:tabs>
          <w:tab w:val="left" w:pos="2410"/>
        </w:tabs>
        <w:jc w:val="left"/>
      </w:pPr>
    </w:p>
    <w:p w:rsidR="00EB63FD" w:rsidRDefault="00EB63FD" w:rsidP="00632BF3">
      <w:pPr>
        <w:tabs>
          <w:tab w:val="left" w:pos="2410"/>
        </w:tabs>
        <w:jc w:val="left"/>
        <w:sectPr w:rsidR="00EB63FD" w:rsidSect="00F94BB6">
          <w:headerReference w:type="default" r:id="rId30"/>
          <w:endnotePr>
            <w:numFmt w:val="decimal"/>
          </w:endnotePr>
          <w:pgSz w:w="11907" w:h="16840" w:code="9"/>
          <w:pgMar w:top="1418" w:right="1134" w:bottom="1134" w:left="1134" w:header="567" w:footer="567" w:gutter="0"/>
          <w:lnNumType w:countBy="1"/>
          <w:cols w:space="720"/>
        </w:sectPr>
      </w:pPr>
    </w:p>
    <w:p w:rsidR="00BD09D8" w:rsidRDefault="00BD09D8">
      <w:pPr>
        <w:pStyle w:val="berschrift1"/>
      </w:pPr>
      <w:bookmarkStart w:id="174" w:name="_Toc524376"/>
      <w:bookmarkStart w:id="175" w:name="_Toc1976941"/>
      <w:bookmarkStart w:id="176" w:name="_Toc391405296"/>
      <w:bookmarkStart w:id="177" w:name="_Toc391405357"/>
      <w:r>
        <w:t>Forschung und Entwicklung</w:t>
      </w:r>
      <w:bookmarkEnd w:id="174"/>
      <w:bookmarkEnd w:id="175"/>
      <w:bookmarkEnd w:id="176"/>
      <w:bookmarkEnd w:id="177"/>
    </w:p>
    <w:p w:rsidR="00BD09D8" w:rsidRDefault="00BD09D8">
      <w:pPr>
        <w:pStyle w:val="berschrift2"/>
      </w:pPr>
      <w:bookmarkStart w:id="178" w:name="_Toc524377"/>
      <w:bookmarkStart w:id="179" w:name="_Toc1976942"/>
      <w:bookmarkStart w:id="180" w:name="_Toc391405358"/>
      <w:r>
        <w:t>F&amp;E-Aufwendungen für eine höhere Produktart</w:t>
      </w:r>
      <w:bookmarkEnd w:id="178"/>
      <w:bookmarkEnd w:id="179"/>
      <w:bookmarkEnd w:id="180"/>
    </w:p>
    <w:p w:rsidR="00AB7F74" w:rsidRDefault="00AB7F74" w:rsidP="00AB7F74">
      <w:pPr>
        <w:pStyle w:val="berschrift3"/>
      </w:pPr>
      <w:bookmarkStart w:id="181" w:name="_Toc391405359"/>
      <w:r>
        <w:t>Produzier</w:t>
      </w:r>
      <w:r w:rsidRPr="0030521A">
        <w:t>bare</w:t>
      </w:r>
      <w:r>
        <w:t xml:space="preserve"> </w:t>
      </w:r>
      <w:r w:rsidRPr="0030521A">
        <w:t>Produktart</w:t>
      </w:r>
      <w:bookmarkEnd w:id="181"/>
      <w:r>
        <w:t xml:space="preserve"> </w:t>
      </w:r>
    </w:p>
    <w:p w:rsidR="00BD09D8" w:rsidRDefault="00BD09D8" w:rsidP="0030521A">
      <w:r>
        <w:t xml:space="preserve">Das Unternehmen kann durch Forschung und Entwicklung </w:t>
      </w:r>
      <w:r w:rsidRPr="00EB5783">
        <w:rPr>
          <w:rStyle w:val="St-Klammer"/>
        </w:rPr>
        <w:t>(F&amp;E)</w:t>
      </w:r>
      <w:r>
        <w:t xml:space="preserve"> die produzier</w:t>
      </w:r>
      <w:r w:rsidRPr="0030521A">
        <w:rPr>
          <w:b/>
        </w:rPr>
        <w:t>bare</w:t>
      </w:r>
      <w:r>
        <w:t xml:space="preserve"> </w:t>
      </w:r>
      <w:r w:rsidRPr="0030521A">
        <w:t>Produktart</w:t>
      </w:r>
      <w:r>
        <w:t xml:space="preserve"> ver</w:t>
      </w:r>
      <w:r>
        <w:softHyphen/>
        <w:t>ändern. Die Höhe der wirksamen F&amp;E-Aufwendungen, die für die Erforschung einer höhe</w:t>
      </w:r>
      <w:r>
        <w:softHyphen/>
        <w:t>ren Produkt</w:t>
      </w:r>
      <w:r>
        <w:softHyphen/>
        <w:t>art erforder</w:t>
      </w:r>
      <w:r>
        <w:softHyphen/>
        <w:t>lich ist, ist von Stufe zu Stufe unterschiedlich und in Tab. 4.1 an</w:t>
      </w:r>
      <w:r>
        <w:softHyphen/>
        <w:t>gegeben. Es können pro Quartal maximal 8 höhere Produktart-Stufen erforscht werden. Änderungen der produzier</w:t>
      </w:r>
      <w:r w:rsidRPr="0030521A">
        <w:rPr>
          <w:b/>
        </w:rPr>
        <w:t>baren</w:t>
      </w:r>
      <w:r>
        <w:t xml:space="preserve"> Pro</w:t>
      </w:r>
      <w:r>
        <w:softHyphen/>
        <w:t>duktart werden am Ende des Quartals wirksam. Im folgenden Quartal kann man diese oder eine niedri</w:t>
      </w:r>
      <w:r>
        <w:softHyphen/>
        <w:t>gere Pro</w:t>
      </w:r>
      <w:r>
        <w:softHyphen/>
        <w:t xml:space="preserve">duktart produzieren. </w:t>
      </w:r>
    </w:p>
    <w:p w:rsidR="00BD09D8" w:rsidRPr="00B65840" w:rsidRDefault="00BD09D8" w:rsidP="00B65840">
      <w:pPr>
        <w:pStyle w:val="berschrift9"/>
      </w:pPr>
      <w:bookmarkStart w:id="182" w:name="_Toc525994564"/>
      <w:bookmarkStart w:id="183" w:name="_Toc391405412"/>
      <w:r w:rsidRPr="00B65840">
        <w:t xml:space="preserve">Tabelle 4.1 </w:t>
      </w:r>
      <w:r>
        <w:t>:</w:t>
      </w:r>
      <w:r w:rsidR="00E41867">
        <w:tab/>
      </w:r>
      <w:r w:rsidRPr="00B65840">
        <w:t>Wirksame F&amp;E-Aufwendungen und resultierende Ände</w:t>
      </w:r>
      <w:r w:rsidR="00CE0795">
        <w:t>rungen</w:t>
      </w:r>
      <w:r>
        <w:br/>
      </w:r>
      <w:r w:rsidRPr="00B65840">
        <w:t xml:space="preserve">der </w:t>
      </w:r>
      <w:r>
        <w:t>produzierbare</w:t>
      </w:r>
      <w:r w:rsidRPr="00B65840">
        <w:t>n Produktart</w:t>
      </w:r>
      <w:bookmarkEnd w:id="182"/>
      <w:bookmarkEnd w:id="183"/>
    </w:p>
    <w:p w:rsidR="00BD09D8" w:rsidRDefault="00EB5783" w:rsidP="007C455D">
      <w:pPr>
        <w:ind w:right="-567"/>
      </w:pPr>
      <w:r>
        <w:object w:dxaOrig="9193" w:dyaOrig="6180">
          <v:shape id="_x0000_i1031" type="#_x0000_t75" style="width:462.8pt;height:303.4pt" o:ole="">
            <v:imagedata r:id="rId31" o:title=""/>
            <o:lock v:ext="edit" aspectratio="f"/>
          </v:shape>
          <o:OLEObject Type="Link" ProgID="Excel.Sheet.12" ShapeID="_x0000_i1031" DrawAspect="Content" r:id="rId32" UpdateMode="Always">
            <o:LinkType>EnhancedMetaFile</o:LinkType>
            <o:LockedField>false</o:LockedField>
          </o:OLEObject>
        </w:object>
      </w:r>
    </w:p>
    <w:p w:rsidR="00BD09D8" w:rsidRPr="005933BE" w:rsidRDefault="00BD09D8" w:rsidP="00FB132A">
      <w:pPr>
        <w:rPr>
          <w:b/>
        </w:rPr>
      </w:pPr>
      <w:r>
        <w:rPr>
          <w:b/>
        </w:rPr>
        <w:t>Erläuterung zu Tabelle 4.1</w:t>
      </w:r>
      <w:r w:rsidR="00524BD1">
        <w:rPr>
          <w:b/>
        </w:rPr>
        <w:t>:</w:t>
      </w:r>
    </w:p>
    <w:p w:rsidR="00BD09D8" w:rsidRDefault="00BD09D8" w:rsidP="00FB132A">
      <w:r>
        <w:t xml:space="preserve">In Quartal 1 hat man eine produzierbare Produktart von 1. Will man in Quartal 2 eine produzierbare Produktart von 3 erreichen </w:t>
      </w:r>
      <w:r w:rsidRPr="00524BD1">
        <w:rPr>
          <w:rStyle w:val="St-Klammer"/>
        </w:rPr>
        <w:t>(vgl. den durchgezogenen Pfeil in Tabelle 4.1)</w:t>
      </w:r>
      <w:r>
        <w:t xml:space="preserve">, so sind in Quartal 1 wirksame F&amp;E-Aufwendungen von mindestens 200 T€ </w:t>
      </w:r>
      <w:r w:rsidRPr="00524BD1">
        <w:rPr>
          <w:rStyle w:val="St-Klammer"/>
        </w:rPr>
        <w:t>(durchgezogener Kreis)</w:t>
      </w:r>
      <w:r>
        <w:t xml:space="preserve"> erforderlich. Will man nun in Quartal 3 die produzierbare Produktart weiter von 3 auf 7 erhöhen </w:t>
      </w:r>
      <w:r w:rsidRPr="00524BD1">
        <w:rPr>
          <w:rStyle w:val="St-Klammer"/>
        </w:rPr>
        <w:t>(vgl. den gestrichelten Pfeil in Tabelle 4.1)</w:t>
      </w:r>
      <w:r>
        <w:t>, so sind in Quartal 2 wirksame F&amp;E-Aufwen</w:t>
      </w:r>
      <w:r>
        <w:softHyphen/>
        <w:t xml:space="preserve">dungen von mindestens 650 T€ </w:t>
      </w:r>
      <w:r w:rsidRPr="00524BD1">
        <w:rPr>
          <w:rStyle w:val="St-Klammer"/>
        </w:rPr>
        <w:t>(gestrichelter Kreis)</w:t>
      </w:r>
      <w:r>
        <w:t xml:space="preserve"> erforderlich.</w:t>
      </w:r>
    </w:p>
    <w:p w:rsidR="00BD09D8" w:rsidRDefault="00BD09D8" w:rsidP="00FB132A">
      <w:r>
        <w:t>Die produzier</w:t>
      </w:r>
      <w:r w:rsidRPr="0030521A">
        <w:rPr>
          <w:b/>
        </w:rPr>
        <w:t>bare</w:t>
      </w:r>
      <w:r>
        <w:t xml:space="preserve"> Produktart ist mindestens 1 und höchstens 10. Eine produzierbare Produktart bleibt im Folgequartal nur dann erhalten, wenn ein bestimmtes Minimum an wirksamen F&amp;E-Aufwendungen</w:t>
      </w:r>
      <w:r w:rsidR="00091266">
        <w:t xml:space="preserve">, </w:t>
      </w:r>
      <w:r w:rsidR="00091266" w:rsidRPr="00091266">
        <w:t>nämlich 150 T€ lt. Tabelle 4.1,</w:t>
      </w:r>
      <w:r w:rsidRPr="00091266">
        <w:t xml:space="preserve"> nicht</w:t>
      </w:r>
      <w:r>
        <w:t xml:space="preserve"> unterschritten wird. </w:t>
      </w:r>
      <w:r w:rsidRPr="001D300A">
        <w:t>Ansonsten geht die produzierbare Produktart um eine Stufe zurück.</w:t>
      </w:r>
      <w:r>
        <w:t xml:space="preserve"> Die in einem Quartal </w:t>
      </w:r>
      <w:bookmarkStart w:id="184" w:name="produktart"/>
      <w:r w:rsidRPr="0030521A">
        <w:rPr>
          <w:b/>
        </w:rPr>
        <w:t>tat</w:t>
      </w:r>
      <w:r w:rsidRPr="0030521A">
        <w:rPr>
          <w:b/>
        </w:rPr>
        <w:softHyphen/>
        <w:t>sächlich</w:t>
      </w:r>
      <w:r>
        <w:t xml:space="preserve"> pro</w:t>
      </w:r>
      <w:r>
        <w:softHyphen/>
        <w:t>duzierte Produktart</w:t>
      </w:r>
      <w:bookmarkEnd w:id="184"/>
      <w:r>
        <w:t xml:space="preserve"> wird vom Unternehmen festge</w:t>
      </w:r>
      <w:r>
        <w:softHyphen/>
        <w:t>legt und kann höchstens so groß sein wie die in diesem Quartal produzierbare Produktart.</w:t>
      </w:r>
    </w:p>
    <w:p w:rsidR="00AB7F74" w:rsidRDefault="00AB7F74" w:rsidP="00AB7F74">
      <w:pPr>
        <w:pStyle w:val="berschrift3"/>
      </w:pPr>
      <w:bookmarkStart w:id="185" w:name="_Toc391405360"/>
      <w:r>
        <w:t>Wirksame F&amp;E-Aufwendungen</w:t>
      </w:r>
      <w:bookmarkEnd w:id="185"/>
    </w:p>
    <w:p w:rsidR="00AB7F74" w:rsidRDefault="00AB7F74" w:rsidP="00524BD1">
      <w:pPr>
        <w:keepNext/>
        <w:keepLines/>
      </w:pPr>
      <w:r>
        <w:t>Die wirksamen F&amp;E-Aufwendungen ergeben sich über die realen F&amp;E-Aufwendungen wie folgt:</w:t>
      </w:r>
    </w:p>
    <w:p w:rsidR="00AB7F74" w:rsidRDefault="00AB7F74" w:rsidP="0030521A">
      <w:r>
        <w:t>F&amp;E</w:t>
      </w:r>
      <w:r>
        <w:rPr>
          <w:vertAlign w:val="subscript"/>
        </w:rPr>
        <w:t>wirksam</w:t>
      </w:r>
      <w:r w:rsidRPr="00524BD1">
        <w:rPr>
          <w:rStyle w:val="St-Klammer"/>
        </w:rPr>
        <w:t>(t)</w:t>
      </w:r>
      <w:r>
        <w:t xml:space="preserve"> = (1-Nh) * F&amp;E</w:t>
      </w:r>
      <w:r>
        <w:rPr>
          <w:vertAlign w:val="subscript"/>
        </w:rPr>
        <w:t>real</w:t>
      </w:r>
      <w:r w:rsidRPr="00524BD1">
        <w:rPr>
          <w:rStyle w:val="St-Klammer"/>
        </w:rPr>
        <w:t>(t)</w:t>
      </w:r>
      <w:r>
        <w:t xml:space="preserve"> + Nh * F&amp;E</w:t>
      </w:r>
      <w:r>
        <w:rPr>
          <w:vertAlign w:val="subscript"/>
        </w:rPr>
        <w:t>real</w:t>
      </w:r>
      <w:r w:rsidRPr="00524BD1">
        <w:rPr>
          <w:rStyle w:val="St-Klammer"/>
        </w:rPr>
        <w:t>(t-1)</w:t>
      </w:r>
    </w:p>
    <w:p w:rsidR="00AB7F74" w:rsidRPr="00EA2DA4" w:rsidRDefault="00AB7F74" w:rsidP="00FB132A">
      <w:pPr>
        <w:tabs>
          <w:tab w:val="left" w:pos="851"/>
        </w:tabs>
        <w:spacing w:before="40"/>
        <w:jc w:val="left"/>
      </w:pPr>
      <w:r>
        <w:t>mit</w:t>
      </w:r>
      <w:r>
        <w:br/>
      </w:r>
      <w:r w:rsidRPr="00EA2DA4">
        <w:t>F&amp;E</w:t>
      </w:r>
      <w:r w:rsidRPr="00EA2DA4">
        <w:rPr>
          <w:vertAlign w:val="subscript"/>
        </w:rPr>
        <w:t>real</w:t>
      </w:r>
      <w:r w:rsidRPr="00524BD1">
        <w:rPr>
          <w:rStyle w:val="St-Klammer"/>
        </w:rPr>
        <w:t>(t)</w:t>
      </w:r>
      <w:r w:rsidRPr="00EA2DA4">
        <w:t xml:space="preserve"> </w:t>
      </w:r>
      <w:r w:rsidR="00CA0966">
        <w:t>=</w:t>
      </w:r>
      <w:r w:rsidRPr="00EA2DA4">
        <w:t xml:space="preserve"> </w:t>
      </w:r>
      <w:bookmarkStart w:id="186" w:name="forkost"/>
      <w:bookmarkStart w:id="187" w:name="FEKosten"/>
      <w:r w:rsidRPr="00EA2DA4">
        <w:t>F&amp;E</w:t>
      </w:r>
      <w:r w:rsidRPr="00EA2DA4">
        <w:rPr>
          <w:vertAlign w:val="subscript"/>
        </w:rPr>
        <w:t>nom</w:t>
      </w:r>
      <w:bookmarkEnd w:id="186"/>
      <w:r w:rsidRPr="00524BD1">
        <w:rPr>
          <w:rStyle w:val="St-Klammer"/>
        </w:rPr>
        <w:t>(t)</w:t>
      </w:r>
      <w:bookmarkEnd w:id="187"/>
      <w:r w:rsidRPr="00EA2DA4">
        <w:t xml:space="preserve"> / Inf</w:t>
      </w:r>
      <w:r w:rsidRPr="00EA2DA4">
        <w:rPr>
          <w:vertAlign w:val="subscript"/>
        </w:rPr>
        <w:t>index</w:t>
      </w:r>
      <w:r w:rsidRPr="00524BD1">
        <w:rPr>
          <w:rStyle w:val="St-Klammer"/>
        </w:rPr>
        <w:t>(t)</w:t>
      </w:r>
      <w:r w:rsidRPr="00EA2DA4">
        <w:br/>
        <w:t>Nh</w:t>
      </w:r>
      <w:r w:rsidRPr="00EA2DA4">
        <w:tab/>
        <w:t>: Nachhalleffekt</w:t>
      </w:r>
      <w:r w:rsidRPr="00071E7C">
        <w:rPr>
          <w:rStyle w:val="Funotenzeichen"/>
          <w:color w:val="000000"/>
        </w:rPr>
        <w:footnoteReference w:id="45"/>
      </w:r>
      <w:r w:rsidRPr="00EA2DA4">
        <w:t xml:space="preserve"> </w:t>
      </w:r>
      <w:r w:rsidRPr="00524BD1">
        <w:rPr>
          <w:rStyle w:val="St-Klammer"/>
        </w:rPr>
        <w:t>(standardmäßig 0,33)</w:t>
      </w:r>
      <w:r w:rsidRPr="00EA2DA4">
        <w:t>,</w:t>
      </w:r>
      <w:r w:rsidRPr="00EA2DA4">
        <w:br/>
        <w:t>Inf</w:t>
      </w:r>
      <w:r w:rsidRPr="00EA2DA4">
        <w:rPr>
          <w:vertAlign w:val="subscript"/>
        </w:rPr>
        <w:t>index</w:t>
      </w:r>
      <w:r w:rsidRPr="00EA2DA4">
        <w:tab/>
        <w:t xml:space="preserve">: Inflationsindex </w:t>
      </w:r>
      <w:r w:rsidRPr="00524BD1">
        <w:rPr>
          <w:rStyle w:val="St-Klammer"/>
        </w:rPr>
        <w:t>(vgl. Abschnitt 2.2)</w:t>
      </w:r>
      <w:r w:rsidRPr="00EA2DA4">
        <w:t>.</w:t>
      </w:r>
    </w:p>
    <w:p w:rsidR="00AB7F74" w:rsidRPr="00AB7F74" w:rsidRDefault="00AB7F74" w:rsidP="00AB7F74">
      <w:pPr>
        <w:rPr>
          <w:b/>
        </w:rPr>
      </w:pPr>
      <w:r w:rsidRPr="00AB7F74">
        <w:rPr>
          <w:b/>
        </w:rPr>
        <w:t>Beispiel</w:t>
      </w:r>
    </w:p>
    <w:p w:rsidR="00AB7F74" w:rsidRDefault="00AB7F74" w:rsidP="00C72689">
      <w:r>
        <w:t>Wie hoch ist die produzierbare Produktart in Quartal 2, wenn in Quartal 1 F&amp;E</w:t>
      </w:r>
      <w:r>
        <w:rPr>
          <w:vertAlign w:val="subscript"/>
        </w:rPr>
        <w:t>nominal</w:t>
      </w:r>
      <w:r w:rsidRPr="00524BD1">
        <w:rPr>
          <w:rStyle w:val="St-Klammer"/>
        </w:rPr>
        <w:t>(1)</w:t>
      </w:r>
      <w:r>
        <w:t xml:space="preserve"> = 210´</w:t>
      </w:r>
      <w:r w:rsidRPr="00F85421">
        <w:t xml:space="preserve"> €?</w:t>
      </w:r>
    </w:p>
    <w:p w:rsidR="00AB7F74" w:rsidRPr="007771D1" w:rsidRDefault="00AB7F74" w:rsidP="00C72689">
      <w:r>
        <w:t>Es sei: Inf</w:t>
      </w:r>
      <w:r w:rsidRPr="00BA6009">
        <w:rPr>
          <w:szCs w:val="22"/>
          <w:vertAlign w:val="subscript"/>
        </w:rPr>
        <w:t>index</w:t>
      </w:r>
      <w:r w:rsidRPr="00BA6009">
        <w:rPr>
          <w:szCs w:val="22"/>
          <w:vertAlign w:val="superscript"/>
        </w:rPr>
        <w:t>IST</w:t>
      </w:r>
      <w:r w:rsidRPr="00524BD1">
        <w:rPr>
          <w:rStyle w:val="St-Klammer"/>
        </w:rPr>
        <w:t>(0)</w:t>
      </w:r>
      <w:r>
        <w:t xml:space="preserve"> = 1,000; Inf</w:t>
      </w:r>
      <w:r w:rsidRPr="00BA6009">
        <w:rPr>
          <w:szCs w:val="22"/>
          <w:vertAlign w:val="subscript"/>
        </w:rPr>
        <w:t>index</w:t>
      </w:r>
      <w:r w:rsidRPr="00BA6009">
        <w:rPr>
          <w:szCs w:val="22"/>
          <w:vertAlign w:val="superscript"/>
        </w:rPr>
        <w:t>IST</w:t>
      </w:r>
      <w:r w:rsidRPr="00524BD1">
        <w:rPr>
          <w:rStyle w:val="St-Klammer"/>
        </w:rPr>
        <w:t>(1)</w:t>
      </w:r>
      <w:r>
        <w:t xml:space="preserve"> = 1,009; F&amp;E</w:t>
      </w:r>
      <w:r>
        <w:rPr>
          <w:vertAlign w:val="subscript"/>
        </w:rPr>
        <w:t>nom</w:t>
      </w:r>
      <w:r w:rsidRPr="00524BD1">
        <w:rPr>
          <w:rStyle w:val="St-Klammer"/>
        </w:rPr>
        <w:t>(0)</w:t>
      </w:r>
      <w:r>
        <w:t xml:space="preserve"> = </w:t>
      </w:r>
      <w:r w:rsidRPr="007771D1">
        <w:t xml:space="preserve">140´ €. </w:t>
      </w:r>
    </w:p>
    <w:p w:rsidR="00AB7F74" w:rsidRPr="00B71C3F" w:rsidRDefault="00AB7F74" w:rsidP="00C72689">
      <w:r>
        <w:t>Dann gilt: F&amp;E</w:t>
      </w:r>
      <w:r>
        <w:rPr>
          <w:vertAlign w:val="subscript"/>
        </w:rPr>
        <w:t>wirksam</w:t>
      </w:r>
      <w:r w:rsidRPr="00524BD1">
        <w:rPr>
          <w:rStyle w:val="St-Klammer"/>
        </w:rPr>
        <w:t>(1)</w:t>
      </w:r>
      <w:r>
        <w:t xml:space="preserve"> = </w:t>
      </w:r>
      <w:r w:rsidRPr="00B71C3F">
        <w:t xml:space="preserve">0,67 * 210´ </w:t>
      </w:r>
      <w:r w:rsidRPr="00524BD1">
        <w:rPr>
          <w:rStyle w:val="St-Klammer"/>
        </w:rPr>
        <w:t>€</w:t>
      </w:r>
      <w:r w:rsidRPr="00B71C3F">
        <w:t xml:space="preserve"> / 1,009 + 0,33 * 140´ </w:t>
      </w:r>
      <w:r w:rsidRPr="00524BD1">
        <w:rPr>
          <w:rStyle w:val="St-Klammer"/>
        </w:rPr>
        <w:t>€</w:t>
      </w:r>
      <w:r w:rsidRPr="00B71C3F">
        <w:t xml:space="preserve"> / 1,000 = 185´ </w:t>
      </w:r>
      <w:r w:rsidRPr="00524BD1">
        <w:rPr>
          <w:rStyle w:val="St-Klammer"/>
        </w:rPr>
        <w:t>€</w:t>
      </w:r>
      <w:r w:rsidRPr="00B71C3F">
        <w:t xml:space="preserve"> &gt; 180´ </w:t>
      </w:r>
      <w:r w:rsidRPr="00524BD1">
        <w:rPr>
          <w:rStyle w:val="St-Klammer"/>
        </w:rPr>
        <w:t>€</w:t>
      </w:r>
      <w:r w:rsidRPr="00B71C3F">
        <w:t>.</w:t>
      </w:r>
    </w:p>
    <w:p w:rsidR="00AB7F74" w:rsidRDefault="00AB7F74" w:rsidP="009B43B2">
      <w:r>
        <w:t>Die in Quartal 2 produzier</w:t>
      </w:r>
      <w:r w:rsidRPr="00B71C3F">
        <w:rPr>
          <w:b/>
        </w:rPr>
        <w:t>bare</w:t>
      </w:r>
      <w:r>
        <w:t xml:space="preserve"> Produktart ist damit um eine Stufe höher als in Quartal 1.</w:t>
      </w:r>
    </w:p>
    <w:p w:rsidR="00AB7F74" w:rsidRDefault="00AB7F74" w:rsidP="00AB7F74">
      <w:pPr>
        <w:pStyle w:val="berschrift3"/>
      </w:pPr>
      <w:bookmarkStart w:id="188" w:name="_Toc391405361"/>
      <w:r>
        <w:t>Fehlplanung be</w:t>
      </w:r>
      <w:r w:rsidR="002123B7">
        <w:t>i der produzierbaren Produktart</w:t>
      </w:r>
      <w:bookmarkEnd w:id="188"/>
    </w:p>
    <w:p w:rsidR="00AB7F74" w:rsidRDefault="00AB7F74" w:rsidP="00AB7F74">
      <w:r>
        <w:t xml:space="preserve">Eine Fehlplanung bei der produzierbaren Produktart wegen zu geringer wirksamer F&amp;E-Aufwendungen führt zu einer Vielzahl von Folgeproblemen. Deshalb empfiehlt es sich, bei der Bestimmung der für die Erreichung der </w:t>
      </w:r>
      <w:r w:rsidRPr="00AB7F74">
        <w:rPr>
          <w:b/>
        </w:rPr>
        <w:t>gewünschten wirksamen</w:t>
      </w:r>
      <w:r>
        <w:t xml:space="preserve"> F&amp;E-Aufwendun</w:t>
      </w:r>
      <w:r>
        <w:softHyphen/>
        <w:t xml:space="preserve">gen </w:t>
      </w:r>
      <w:r w:rsidRPr="00AB7F74">
        <w:rPr>
          <w:b/>
        </w:rPr>
        <w:t>erforderlichen nominalen</w:t>
      </w:r>
      <w:r>
        <w:t xml:space="preserve"> F&amp;E-Aufwendun</w:t>
      </w:r>
      <w:r>
        <w:softHyphen/>
        <w:t>gen die maxi</w:t>
      </w:r>
      <w:r>
        <w:softHyphen/>
        <w:t>mal denkbare Infla</w:t>
      </w:r>
      <w:r>
        <w:softHyphen/>
        <w:t xml:space="preserve">tionsrate zu berücksichtigen, also </w:t>
      </w:r>
      <w:r w:rsidR="004D2526" w:rsidRPr="004D2526">
        <w:t>Infmax</w:t>
      </w:r>
      <w:r w:rsidRPr="00AB7F74">
        <w:rPr>
          <w:szCs w:val="24"/>
          <w:vertAlign w:val="subscript"/>
        </w:rPr>
        <w:t>index</w:t>
      </w:r>
      <w:r w:rsidRPr="002123B7">
        <w:rPr>
          <w:szCs w:val="24"/>
          <w:vertAlign w:val="superscript"/>
        </w:rPr>
        <w:t>PLAN</w:t>
      </w:r>
      <w:r>
        <w:t xml:space="preserve"> </w:t>
      </w:r>
      <w:r w:rsidR="0092785B">
        <w:t>laut</w:t>
      </w:r>
      <w:r>
        <w:t xml:space="preserve"> Tab. 20 zu verwenden.</w:t>
      </w:r>
    </w:p>
    <w:p w:rsidR="00BD09D8" w:rsidRPr="00AB7F74" w:rsidRDefault="00BD09D8" w:rsidP="00AB7F74">
      <w:pPr>
        <w:rPr>
          <w:b/>
        </w:rPr>
      </w:pPr>
      <w:r w:rsidRPr="00AB7F74">
        <w:rPr>
          <w:b/>
        </w:rPr>
        <w:t>Beispiel</w:t>
      </w:r>
      <w:r w:rsidR="00524BD1">
        <w:rPr>
          <w:b/>
        </w:rPr>
        <w:t>:</w:t>
      </w:r>
    </w:p>
    <w:p w:rsidR="00BD09D8" w:rsidRDefault="00BD09D8" w:rsidP="00C72689">
      <w:r>
        <w:t>Wie hoch muss F&amp;E</w:t>
      </w:r>
      <w:r>
        <w:rPr>
          <w:vertAlign w:val="subscript"/>
        </w:rPr>
        <w:t>nom</w:t>
      </w:r>
      <w:r w:rsidRPr="00524BD1">
        <w:rPr>
          <w:rStyle w:val="St-Klammer"/>
        </w:rPr>
        <w:t>(1)</w:t>
      </w:r>
      <w:r w:rsidRPr="00F85421">
        <w:t xml:space="preserve"> sein, damit die produzierbare </w:t>
      </w:r>
      <w:r>
        <w:t>Produktart von 3 in Quartal 2 erreicht wird</w:t>
      </w:r>
      <w:r w:rsidRPr="00BA6009">
        <w:t>?</w:t>
      </w:r>
      <w:r>
        <w:t xml:space="preserve"> </w:t>
      </w:r>
    </w:p>
    <w:p w:rsidR="00BD09D8" w:rsidRPr="00B71C3F" w:rsidRDefault="00BD09D8" w:rsidP="00C72689">
      <w:r>
        <w:t>Es sei: Inf</w:t>
      </w:r>
      <w:r w:rsidRPr="00BA6009">
        <w:rPr>
          <w:szCs w:val="22"/>
          <w:vertAlign w:val="subscript"/>
        </w:rPr>
        <w:t>index</w:t>
      </w:r>
      <w:r w:rsidRPr="00BA6009">
        <w:rPr>
          <w:szCs w:val="22"/>
          <w:vertAlign w:val="superscript"/>
        </w:rPr>
        <w:t>IST</w:t>
      </w:r>
      <w:r w:rsidRPr="00524BD1">
        <w:rPr>
          <w:rStyle w:val="St-Klammer"/>
        </w:rPr>
        <w:t>(0)</w:t>
      </w:r>
      <w:r>
        <w:t xml:space="preserve"> = 1,000; In</w:t>
      </w:r>
      <w:r w:rsidRPr="00AB7F74">
        <w:t>f</w:t>
      </w:r>
      <w:r w:rsidR="00AB7F74" w:rsidRPr="00AB7F74">
        <w:t>max</w:t>
      </w:r>
      <w:r w:rsidRPr="00BA6009">
        <w:rPr>
          <w:szCs w:val="22"/>
          <w:vertAlign w:val="subscript"/>
        </w:rPr>
        <w:t>index</w:t>
      </w:r>
      <w:r>
        <w:rPr>
          <w:szCs w:val="22"/>
          <w:vertAlign w:val="superscript"/>
        </w:rPr>
        <w:t>PLAN</w:t>
      </w:r>
      <w:r w:rsidRPr="00524BD1">
        <w:rPr>
          <w:rStyle w:val="St-Klammer"/>
        </w:rPr>
        <w:t>(1)</w:t>
      </w:r>
      <w:r>
        <w:t xml:space="preserve"> = 1,025; F&amp;E</w:t>
      </w:r>
      <w:r>
        <w:rPr>
          <w:vertAlign w:val="subscript"/>
        </w:rPr>
        <w:t>nominal</w:t>
      </w:r>
      <w:r w:rsidRPr="00524BD1">
        <w:rPr>
          <w:rStyle w:val="St-Klammer"/>
        </w:rPr>
        <w:t>(0)</w:t>
      </w:r>
      <w:r>
        <w:t xml:space="preserve"> = </w:t>
      </w:r>
      <w:r w:rsidRPr="00B71C3F">
        <w:t xml:space="preserve">140´ €. </w:t>
      </w:r>
    </w:p>
    <w:p w:rsidR="00BD09D8" w:rsidRDefault="00BD09D8" w:rsidP="00C72689">
      <w:r>
        <w:t>F&amp;E</w:t>
      </w:r>
      <w:r>
        <w:rPr>
          <w:vertAlign w:val="subscript"/>
        </w:rPr>
        <w:t>wirksam</w:t>
      </w:r>
      <w:r w:rsidRPr="00524BD1">
        <w:rPr>
          <w:rStyle w:val="St-Klammer"/>
        </w:rPr>
        <w:t>(1)</w:t>
      </w:r>
      <w:r>
        <w:t xml:space="preserve"> muss laut Tabelle 4.1 mindestens 200´ € betragen. Damit gilt:</w:t>
      </w:r>
    </w:p>
    <w:p w:rsidR="00BD09D8" w:rsidRPr="00B71C3F" w:rsidRDefault="00BD09D8" w:rsidP="00C72689">
      <w:r>
        <w:t xml:space="preserve">200´ </w:t>
      </w:r>
      <w:r w:rsidRPr="00524BD1">
        <w:rPr>
          <w:rStyle w:val="St-Klammer"/>
        </w:rPr>
        <w:t>€</w:t>
      </w:r>
      <w:r>
        <w:t xml:space="preserve"> &lt;= 0,67 * F&amp;E</w:t>
      </w:r>
      <w:r>
        <w:rPr>
          <w:vertAlign w:val="subscript"/>
        </w:rPr>
        <w:t>real</w:t>
      </w:r>
      <w:r w:rsidRPr="00524BD1">
        <w:rPr>
          <w:rStyle w:val="St-Klammer"/>
        </w:rPr>
        <w:t>(1)</w:t>
      </w:r>
      <w:r>
        <w:t xml:space="preserve"> + 0,33 </w:t>
      </w:r>
      <w:r w:rsidRPr="00B71C3F">
        <w:t xml:space="preserve">* 140´ </w:t>
      </w:r>
      <w:r w:rsidRPr="00524BD1">
        <w:rPr>
          <w:rStyle w:val="St-Klammer"/>
        </w:rPr>
        <w:t>€</w:t>
      </w:r>
      <w:r w:rsidRPr="00B71C3F">
        <w:t xml:space="preserve"> / 1,000 </w:t>
      </w:r>
    </w:p>
    <w:p w:rsidR="00BD09D8" w:rsidRDefault="00BD09D8" w:rsidP="00C72689">
      <w:r>
        <w:t xml:space="preserve">[200´ </w:t>
      </w:r>
      <w:r w:rsidRPr="00524BD1">
        <w:rPr>
          <w:rStyle w:val="St-Klammer"/>
        </w:rPr>
        <w:t>€</w:t>
      </w:r>
      <w:r>
        <w:t xml:space="preserve"> - 0,33 * 140´ </w:t>
      </w:r>
      <w:r w:rsidRPr="00524BD1">
        <w:rPr>
          <w:rStyle w:val="St-Klammer"/>
        </w:rPr>
        <w:t>€</w:t>
      </w:r>
      <w:r>
        <w:t>] / 0,67 &lt;= F&amp;E</w:t>
      </w:r>
      <w:r>
        <w:rPr>
          <w:vertAlign w:val="subscript"/>
        </w:rPr>
        <w:t>real</w:t>
      </w:r>
      <w:r w:rsidRPr="00524BD1">
        <w:rPr>
          <w:rStyle w:val="St-Klammer"/>
        </w:rPr>
        <w:t>(1)</w:t>
      </w:r>
    </w:p>
    <w:p w:rsidR="00BD09D8" w:rsidRPr="00B71C3F" w:rsidRDefault="00BD09D8" w:rsidP="00C72689">
      <w:r>
        <w:t>F&amp;E</w:t>
      </w:r>
      <w:r>
        <w:rPr>
          <w:vertAlign w:val="subscript"/>
        </w:rPr>
        <w:t>real</w:t>
      </w:r>
      <w:r w:rsidRPr="00524BD1">
        <w:rPr>
          <w:rStyle w:val="St-Klammer"/>
        </w:rPr>
        <w:t>(1)</w:t>
      </w:r>
      <w:r>
        <w:t xml:space="preserve"> </w:t>
      </w:r>
      <w:r w:rsidRPr="006B5864">
        <w:t>&gt;= 2</w:t>
      </w:r>
      <w:r>
        <w:t>29,</w:t>
      </w:r>
      <w:r w:rsidRPr="00B71C3F">
        <w:t xml:space="preserve">6´ </w:t>
      </w:r>
      <w:r w:rsidRPr="00524BD1">
        <w:rPr>
          <w:rStyle w:val="St-Klammer"/>
        </w:rPr>
        <w:t>€</w:t>
      </w:r>
    </w:p>
    <w:p w:rsidR="00BD09D8" w:rsidRPr="009A72CE" w:rsidRDefault="00BD09D8" w:rsidP="00C72689">
      <w:r>
        <w:t>F&amp;E</w:t>
      </w:r>
      <w:r>
        <w:rPr>
          <w:vertAlign w:val="subscript"/>
        </w:rPr>
        <w:t>nom</w:t>
      </w:r>
      <w:r w:rsidRPr="00524BD1">
        <w:rPr>
          <w:rStyle w:val="St-Klammer"/>
        </w:rPr>
        <w:t>(1)</w:t>
      </w:r>
      <w:r>
        <w:t xml:space="preserve"> </w:t>
      </w:r>
      <w:r w:rsidRPr="006B5864">
        <w:t>&gt;= 2</w:t>
      </w:r>
      <w:r>
        <w:t>29,</w:t>
      </w:r>
      <w:r w:rsidRPr="00B71C3F">
        <w:t xml:space="preserve">6´ </w:t>
      </w:r>
      <w:r w:rsidRPr="00524BD1">
        <w:rPr>
          <w:rStyle w:val="St-Klammer"/>
        </w:rPr>
        <w:t>€</w:t>
      </w:r>
      <w:r w:rsidRPr="00B71C3F">
        <w:t xml:space="preserve"> * 1,025 = 235,3´ </w:t>
      </w:r>
      <w:r w:rsidRPr="00524BD1">
        <w:rPr>
          <w:rStyle w:val="St-Klammer"/>
        </w:rPr>
        <w:t>€</w:t>
      </w:r>
      <w:r w:rsidRPr="00B71C3F">
        <w:t>; also aufgerundet</w:t>
      </w:r>
      <w:r w:rsidRPr="009A72CE">
        <w:t xml:space="preserve"> </w:t>
      </w:r>
      <w:r w:rsidRPr="00524BD1">
        <w:rPr>
          <w:rStyle w:val="St-Klammer"/>
        </w:rPr>
        <w:t>(Sicherheit!)</w:t>
      </w:r>
      <w:r w:rsidRPr="009A72CE">
        <w:t xml:space="preserve"> 236´ €.</w:t>
      </w:r>
    </w:p>
    <w:p w:rsidR="00BD09D8" w:rsidRDefault="00BD09D8" w:rsidP="00C31A1D">
      <w:pPr>
        <w:keepNext/>
        <w:spacing w:before="240" w:line="280" w:lineRule="exact"/>
      </w:pPr>
      <w:r>
        <w:t xml:space="preserve">Die Produktart beeinflusst </w:t>
      </w:r>
      <w:r w:rsidRPr="00524BD1">
        <w:rPr>
          <w:rStyle w:val="St-Klammer"/>
        </w:rPr>
        <w:t>(vgl. Tabelle 4.2)</w:t>
      </w:r>
      <w:r>
        <w:t>:</w:t>
      </w:r>
    </w:p>
    <w:p w:rsidR="00BD09D8" w:rsidRDefault="00BD09D8" w:rsidP="00EE3F59">
      <w:pPr>
        <w:numPr>
          <w:ilvl w:val="0"/>
          <w:numId w:val="32"/>
        </w:numPr>
        <w:spacing w:before="80"/>
      </w:pPr>
      <w:r>
        <w:t>den wirksamen Preis über den Präferenzeffekt: höhere Produktarten führen bei gleichem Verkaufspreis meist zu höheren absetzbaren Mengen, bzw. ermöglichen bei gleichen absetzbaren Mengen höhere Ver</w:t>
      </w:r>
      <w:r>
        <w:softHyphen/>
        <w:t xml:space="preserve">kaufspreise; manchmal allerdings kommt es zu Fehlentwicklungen </w:t>
      </w:r>
      <w:r w:rsidRPr="00524BD1">
        <w:rPr>
          <w:rStyle w:val="St-Klammer"/>
        </w:rPr>
        <w:t>(z.B. die Produktarten 6 oder 8)</w:t>
      </w:r>
      <w:r>
        <w:t>, die zu einer niedrigeren absetzbaren Menge führen;</w:t>
      </w:r>
    </w:p>
    <w:p w:rsidR="00BD09D8" w:rsidRDefault="00BD09D8" w:rsidP="00EE3F59">
      <w:pPr>
        <w:numPr>
          <w:ilvl w:val="0"/>
          <w:numId w:val="32"/>
        </w:numPr>
        <w:spacing w:before="80"/>
      </w:pPr>
      <w:r>
        <w:t>die Fertigungs-Stückzeit;</w:t>
      </w:r>
    </w:p>
    <w:p w:rsidR="00BD09D8" w:rsidRDefault="00BD09D8" w:rsidP="00EE3F59">
      <w:pPr>
        <w:numPr>
          <w:ilvl w:val="0"/>
          <w:numId w:val="32"/>
        </w:numPr>
        <w:spacing w:before="80"/>
      </w:pPr>
      <w:r>
        <w:t>den Rohstoffverbrauch je Stück.</w:t>
      </w:r>
    </w:p>
    <w:p w:rsidR="00BD09D8" w:rsidRDefault="00BD09D8">
      <w:pPr>
        <w:pStyle w:val="berschrift2"/>
      </w:pPr>
      <w:bookmarkStart w:id="189" w:name="_Toc524378"/>
      <w:bookmarkStart w:id="190" w:name="_Toc1976943"/>
      <w:bookmarkStart w:id="191" w:name="_Toc391405362"/>
      <w:r>
        <w:t>Auswirkungen einer höheren Produktart</w:t>
      </w:r>
      <w:bookmarkEnd w:id="189"/>
      <w:bookmarkEnd w:id="190"/>
      <w:bookmarkEnd w:id="191"/>
    </w:p>
    <w:p w:rsidR="00EE3F59" w:rsidRDefault="00BD09D8" w:rsidP="00F472E7">
      <w:r>
        <w:t>Die Pro</w:t>
      </w:r>
      <w:r>
        <w:softHyphen/>
        <w:t xml:space="preserve">duktart hat Auswirkungen auf </w:t>
      </w:r>
    </w:p>
    <w:p w:rsidR="00EE3F59" w:rsidRDefault="00BD09D8" w:rsidP="006842AA">
      <w:pPr>
        <w:pStyle w:val="Listenabsatz"/>
        <w:numPr>
          <w:ilvl w:val="0"/>
          <w:numId w:val="42"/>
        </w:numPr>
        <w:spacing w:before="80"/>
        <w:ind w:left="284" w:hanging="284"/>
        <w:contextualSpacing w:val="0"/>
      </w:pPr>
      <w:r>
        <w:t xml:space="preserve">den erzielbaren Preis </w:t>
      </w:r>
      <w:r w:rsidRPr="00524BD1">
        <w:rPr>
          <w:rStyle w:val="St-Klammer"/>
        </w:rPr>
        <w:t>(sog. Präferenzeffekt, der das Attraktivitätsni</w:t>
      </w:r>
      <w:r w:rsidRPr="00524BD1">
        <w:rPr>
          <w:rStyle w:val="St-Klammer"/>
        </w:rPr>
        <w:softHyphen/>
        <w:t>veau verändert)</w:t>
      </w:r>
      <w:r>
        <w:t xml:space="preserve">, </w:t>
      </w:r>
    </w:p>
    <w:p w:rsidR="00EE3F59" w:rsidRDefault="00BD09D8" w:rsidP="006842AA">
      <w:pPr>
        <w:pStyle w:val="Listenabsatz"/>
        <w:numPr>
          <w:ilvl w:val="0"/>
          <w:numId w:val="42"/>
        </w:numPr>
        <w:spacing w:before="80"/>
        <w:ind w:left="284" w:hanging="284"/>
        <w:contextualSpacing w:val="0"/>
      </w:pPr>
      <w:r>
        <w:t xml:space="preserve">die Fertigungs-Stückzeit und </w:t>
      </w:r>
    </w:p>
    <w:p w:rsidR="00EE3F59" w:rsidRDefault="00BD09D8" w:rsidP="006842AA">
      <w:pPr>
        <w:pStyle w:val="Listenabsatz"/>
        <w:numPr>
          <w:ilvl w:val="0"/>
          <w:numId w:val="42"/>
        </w:numPr>
        <w:spacing w:before="80"/>
        <w:ind w:left="284" w:hanging="284"/>
        <w:contextualSpacing w:val="0"/>
      </w:pPr>
      <w:r>
        <w:t>den Rohstoffver</w:t>
      </w:r>
      <w:r>
        <w:softHyphen/>
        <w:t xml:space="preserve">brauch je Stück </w:t>
      </w:r>
      <w:r w:rsidRPr="00524BD1">
        <w:rPr>
          <w:rStyle w:val="St-Klammer"/>
        </w:rPr>
        <w:t>(vgl. Tab. 4.2)</w:t>
      </w:r>
      <w:r>
        <w:t xml:space="preserve">. </w:t>
      </w:r>
    </w:p>
    <w:p w:rsidR="00BD09D8" w:rsidRDefault="00BD09D8" w:rsidP="00F472E7">
      <w:r>
        <w:t>Es wird ange</w:t>
      </w:r>
      <w:r>
        <w:softHyphen/>
        <w:t>nommen, dass bessere Produktarten mehr Fertigungszeit und einen gerin</w:t>
      </w:r>
      <w:r>
        <w:softHyphen/>
        <w:t>geren Rohstoffverbrauch erfordern.</w:t>
      </w:r>
    </w:p>
    <w:p w:rsidR="00BD09D8" w:rsidRDefault="00BD09D8" w:rsidP="00E5034D">
      <w:pPr>
        <w:pStyle w:val="berschrift9"/>
        <w:ind w:left="1276" w:hanging="1276"/>
      </w:pPr>
      <w:bookmarkStart w:id="192" w:name="_Toc525994565"/>
      <w:bookmarkStart w:id="193" w:name="_Toc391405413"/>
      <w:r>
        <w:t>Tabelle 4.2 :</w:t>
      </w:r>
      <w:r w:rsidR="002B1182">
        <w:tab/>
      </w:r>
      <w:r>
        <w:t>Präferenzeffekt, Fertigungs-Stückzeit und Rohstoffverbrauch</w:t>
      </w:r>
      <w:r>
        <w:br/>
        <w:t>in Abhängigkeit von der Produktart</w:t>
      </w:r>
      <w:bookmarkEnd w:id="192"/>
      <w:bookmarkEnd w:id="193"/>
    </w:p>
    <w:p w:rsidR="002B1182" w:rsidRDefault="00716567" w:rsidP="002B1182">
      <w:pPr>
        <w:spacing w:before="0" w:line="160" w:lineRule="atLeast"/>
        <w:jc w:val="left"/>
        <w:rPr>
          <w:i/>
          <w:sz w:val="16"/>
          <w:szCs w:val="16"/>
          <w:lang w:val="en-GB"/>
        </w:rPr>
      </w:pPr>
      <w:r>
        <w:rPr>
          <w:i/>
          <w:sz w:val="16"/>
          <w:szCs w:val="16"/>
          <w:lang w:val="en-GB"/>
        </w:rPr>
        <w:object w:dxaOrig="5282" w:dyaOrig="5514">
          <v:shape id="_x0000_i1032" type="#_x0000_t75" style="width:267.6pt;height:267.6pt" o:ole="">
            <v:imagedata r:id="rId33" o:title=""/>
            <o:lock v:ext="edit" aspectratio="f"/>
          </v:shape>
          <o:OLEObject Type="Link" ProgID="Excel.Sheet.12" ShapeID="_x0000_i1032" DrawAspect="Content" r:id="rId34" UpdateMode="Always">
            <o:LinkType>EnhancedMetaFile</o:LinkType>
            <o:LockedField>false</o:LockedField>
            <o:FieldCodes>\* MERGEFORMAT</o:FieldCodes>
          </o:OLEObject>
        </w:object>
      </w:r>
    </w:p>
    <w:p w:rsidR="00CA0966" w:rsidRDefault="00BD09D8" w:rsidP="00F472E7">
      <w:r>
        <w:t xml:space="preserve">Beim Übergang in der Produktion von einer Produktart zu einer </w:t>
      </w:r>
      <w:r w:rsidR="00CA0966">
        <w:t xml:space="preserve">höheren Produktart </w:t>
      </w:r>
      <w:r>
        <w:t xml:space="preserve">müssen </w:t>
      </w:r>
      <w:r w:rsidR="00CA0966">
        <w:t>durch eine Frem</w:t>
      </w:r>
      <w:r w:rsidR="00214280">
        <w:t>d</w:t>
      </w:r>
      <w:r w:rsidR="00CA0966">
        <w:t xml:space="preserve">firma </w:t>
      </w:r>
      <w:r>
        <w:t>die im Lager be</w:t>
      </w:r>
      <w:r>
        <w:softHyphen/>
        <w:t>findli</w:t>
      </w:r>
      <w:r>
        <w:softHyphen/>
        <w:t>chen Fertig</w:t>
      </w:r>
      <w:r>
        <w:softHyphen/>
        <w:t xml:space="preserve">produkte der geringer präferierten Produktart aufgearbeitet werden. Hierfür fallen </w:t>
      </w:r>
      <w:bookmarkStart w:id="194" w:name="aufarkost"/>
      <w:r>
        <w:rPr>
          <w:b/>
        </w:rPr>
        <w:t>Aufarbeitungs</w:t>
      </w:r>
      <w:r>
        <w:rPr>
          <w:b/>
        </w:rPr>
        <w:softHyphen/>
        <w:t>kosten</w:t>
      </w:r>
      <w:r>
        <w:t xml:space="preserve"> </w:t>
      </w:r>
      <w:bookmarkEnd w:id="194"/>
      <w:r>
        <w:t>in Höhe von 75% des Werts des Fertig</w:t>
      </w:r>
      <w:r>
        <w:softHyphen/>
        <w:t>wa</w:t>
      </w:r>
      <w:r>
        <w:softHyphen/>
        <w:t>ren</w:t>
      </w:r>
      <w:r>
        <w:softHyphen/>
        <w:t xml:space="preserve">lagers am Ende des Vorquartals </w:t>
      </w:r>
      <w:r>
        <w:rPr>
          <w:b/>
        </w:rPr>
        <w:t>pro Erhöhung um eine Produktartenstufe</w:t>
      </w:r>
      <w:r>
        <w:t xml:space="preserve"> an. </w:t>
      </w:r>
      <w:r w:rsidR="00CA0966">
        <w:t>Bei einer Verminderung der Produktart fallen für die im Lager befindlichen Fert</w:t>
      </w:r>
      <w:r w:rsidR="00214280">
        <w:t>i</w:t>
      </w:r>
      <w:r w:rsidR="00CA0966">
        <w:t>gprodukte keine Aufarbeitungskosten an; vielmehr werden diese Produkte zum Preis der nun produzierten niedrigeren Produktart verkauft.</w:t>
      </w:r>
    </w:p>
    <w:p w:rsidR="00BD09D8" w:rsidRDefault="00BD09D8" w:rsidP="00F472E7">
      <w:r>
        <w:t>Also: Vor starker Erhöhung der Produktart sollte das Fertigwarenlager soweit wie möglich abgebaut werden. Bei einer Verminderung fallen keine Aufarbeitungskosten an.</w:t>
      </w:r>
    </w:p>
    <w:p w:rsidR="00BD09D8" w:rsidRDefault="00BD09D8">
      <w:pPr>
        <w:pStyle w:val="berschrift2"/>
      </w:pPr>
      <w:bookmarkStart w:id="195" w:name="_Toc524379"/>
      <w:bookmarkStart w:id="196" w:name="_Toc1976944"/>
      <w:bookmarkStart w:id="197" w:name="_Toc391405363"/>
      <w:r>
        <w:t>Verkauf von Lizenzen</w:t>
      </w:r>
      <w:bookmarkEnd w:id="195"/>
      <w:bookmarkEnd w:id="196"/>
      <w:bookmarkEnd w:id="197"/>
    </w:p>
    <w:p w:rsidR="00BD09D8" w:rsidRDefault="00BD09D8" w:rsidP="00F472E7">
      <w:r>
        <w:t>Hinweis: Kauf und Verkauf von Lizenzen werden sinnvoller Weise für Erstnutzer von CABA ausgeschlos</w:t>
      </w:r>
      <w:r>
        <w:softHyphen/>
        <w:t>sen, um die Konzentration auf die Spielsystematik nicht zu gefährden.</w:t>
      </w:r>
    </w:p>
    <w:p w:rsidR="00BD09D8" w:rsidRDefault="00BD09D8" w:rsidP="00F472E7">
      <w:r>
        <w:t xml:space="preserve">Ein Unternehmen kann eine </w:t>
      </w:r>
      <w:bookmarkStart w:id="198" w:name="lizenzpreis"/>
      <w:bookmarkStart w:id="199" w:name="lizenz"/>
      <w:r>
        <w:rPr>
          <w:b/>
        </w:rPr>
        <w:t>Lizenz</w:t>
      </w:r>
      <w:r>
        <w:t xml:space="preserve"> </w:t>
      </w:r>
      <w:bookmarkEnd w:id="198"/>
      <w:bookmarkEnd w:id="199"/>
      <w:r>
        <w:t>für die Produktion einer bestimmten Produktart verkaufen. Diese kann sich maximal auf diejenige Produktart beziehen, die das verkaufende Unternehmen zu Beginn von Quartal t auch selbst produzieren kann</w:t>
      </w:r>
      <w:r>
        <w:rPr>
          <w:rStyle w:val="Funotenzeichen"/>
        </w:rPr>
        <w:footnoteReference w:id="46"/>
      </w:r>
      <w:r>
        <w:t xml:space="preserve">. Je Quartal kann nur an </w:t>
      </w:r>
      <w:r w:rsidRPr="00F472E7">
        <w:rPr>
          <w:b/>
        </w:rPr>
        <w:t>ein</w:t>
      </w:r>
      <w:r>
        <w:t xml:space="preserve"> anderes Unternehmen eine Lizenz verkauft wer</w:t>
      </w:r>
      <w:r>
        <w:softHyphen/>
        <w:t xml:space="preserve">den. Eine zu Beginn von Quartal t </w:t>
      </w:r>
      <w:bookmarkStart w:id="200" w:name="lizenzk"/>
      <w:r>
        <w:t>gekaufte Lizenz</w:t>
      </w:r>
      <w:bookmarkEnd w:id="200"/>
      <w:r>
        <w:t xml:space="preserve"> ermöglicht ab Quartal t+1 die Produktion der lizenzier</w:t>
      </w:r>
      <w:r>
        <w:softHyphen/>
        <w:t xml:space="preserve">ten Produktart. Der Preis ist frei zu vereinbaren. Der </w:t>
      </w:r>
      <w:r>
        <w:rPr>
          <w:b/>
        </w:rPr>
        <w:t>Lizenzverkäufer</w:t>
      </w:r>
      <w:r>
        <w:t xml:space="preserve"> trägt die Nr. des Käufers und die Art der verkauften Lizenz in das Entscheidungsblatt ein. Der </w:t>
      </w:r>
      <w:r>
        <w:rPr>
          <w:b/>
        </w:rPr>
        <w:t>Lizenzkäufer</w:t>
      </w:r>
      <w:r>
        <w:t xml:space="preserve"> trägt den Kaufpreis für die Lizenz in sein Entscheidungsblatt ein.</w:t>
      </w:r>
    </w:p>
    <w:p w:rsidR="00BD09D8" w:rsidRDefault="00BD09D8" w:rsidP="00F472E7">
      <w:r>
        <w:t>Die Effekte von F&amp;E</w:t>
      </w:r>
      <w:r w:rsidRPr="005C7F5B">
        <w:t>(t)</w:t>
      </w:r>
      <w:r>
        <w:t xml:space="preserve"> und Lizenzkauf</w:t>
      </w:r>
      <w:r w:rsidRPr="005C7F5B">
        <w:t>(t)</w:t>
      </w:r>
      <w:r>
        <w:t xml:space="preserve"> werden nicht addiert, sondern der größere Effekt wird zur Bestim</w:t>
      </w:r>
      <w:r>
        <w:softHyphen/>
        <w:t xml:space="preserve">mung der in Quartal t+1 </w:t>
      </w:r>
      <w:bookmarkStart w:id="201" w:name="maxprodart"/>
      <w:r>
        <w:t>maximal produzierbaren Produktart</w:t>
      </w:r>
      <w:bookmarkEnd w:id="201"/>
      <w:r>
        <w:t xml:space="preserve"> verwendet. In den Folgequartalen wird nicht mehr zwischen gekauften und selbst erforschten Produktar</w:t>
      </w:r>
      <w:r>
        <w:softHyphen/>
        <w:t>ten unterschieden. Die Entscheidung über Eigenfor</w:t>
      </w:r>
      <w:r>
        <w:softHyphen/>
        <w:t>schung versus Lizenzkauf ist eine reine Kostenfrage.</w:t>
      </w:r>
    </w:p>
    <w:p w:rsidR="00EB63FD" w:rsidRDefault="00EB63FD" w:rsidP="00F472E7">
      <w:pPr>
        <w:sectPr w:rsidR="00EB63FD" w:rsidSect="00F94BB6">
          <w:headerReference w:type="default" r:id="rId35"/>
          <w:endnotePr>
            <w:numFmt w:val="decimal"/>
          </w:endnotePr>
          <w:pgSz w:w="11907" w:h="16840" w:code="9"/>
          <w:pgMar w:top="1418" w:right="1134" w:bottom="1134" w:left="1134" w:header="567" w:footer="567" w:gutter="0"/>
          <w:lnNumType w:countBy="1"/>
          <w:cols w:space="720"/>
        </w:sectPr>
      </w:pPr>
    </w:p>
    <w:p w:rsidR="00BD09D8" w:rsidRDefault="00BD09D8" w:rsidP="003E70B3">
      <w:pPr>
        <w:pStyle w:val="berschrift1"/>
      </w:pPr>
      <w:bookmarkStart w:id="202" w:name="_Toc524380"/>
      <w:bookmarkStart w:id="203" w:name="_Toc1976945"/>
      <w:bookmarkStart w:id="204" w:name="_Toc391405297"/>
      <w:bookmarkStart w:id="205" w:name="_Toc391405364"/>
      <w:r w:rsidRPr="003E70B3">
        <w:t>Finanzierung</w:t>
      </w:r>
      <w:r>
        <w:t xml:space="preserve"> und Rechnungswesen</w:t>
      </w:r>
      <w:bookmarkEnd w:id="202"/>
      <w:bookmarkEnd w:id="203"/>
      <w:bookmarkEnd w:id="204"/>
      <w:bookmarkEnd w:id="205"/>
    </w:p>
    <w:p w:rsidR="00BD09D8" w:rsidRDefault="00BD09D8" w:rsidP="003E70B3">
      <w:pPr>
        <w:pStyle w:val="berschrift2"/>
      </w:pPr>
      <w:bookmarkStart w:id="206" w:name="_Toc524381"/>
      <w:bookmarkStart w:id="207" w:name="_Toc1976946"/>
      <w:bookmarkStart w:id="208" w:name="_Toc391405365"/>
      <w:r>
        <w:t>Bilanz</w:t>
      </w:r>
      <w:bookmarkEnd w:id="206"/>
      <w:bookmarkEnd w:id="207"/>
      <w:bookmarkEnd w:id="208"/>
    </w:p>
    <w:p w:rsidR="00BD09D8" w:rsidRDefault="00BD09D8">
      <w:pPr>
        <w:spacing w:line="280" w:lineRule="exact"/>
      </w:pPr>
      <w:r>
        <w:t xml:space="preserve">Die Bilanz gibt für das Unternehmen das Vermögen und das Kapital an als Gegenüberstellung von </w:t>
      </w:r>
      <w:r>
        <w:rPr>
          <w:b/>
        </w:rPr>
        <w:t>Aktiva</w:t>
      </w:r>
      <w:r>
        <w:t xml:space="preserve"> und </w:t>
      </w:r>
      <w:r>
        <w:rPr>
          <w:b/>
        </w:rPr>
        <w:t>Passiva</w:t>
      </w:r>
      <w:r>
        <w:t>.</w:t>
      </w:r>
    </w:p>
    <w:p w:rsidR="00BD09D8" w:rsidRDefault="00BD09D8">
      <w:pPr>
        <w:spacing w:line="280" w:lineRule="exact"/>
        <w:jc w:val="left"/>
      </w:pPr>
      <w:r>
        <w:t>Das</w:t>
      </w:r>
      <w:bookmarkStart w:id="209" w:name="vermögen"/>
      <w:r>
        <w:rPr>
          <w:b/>
        </w:rPr>
        <w:t xml:space="preserve"> Vermögen</w:t>
      </w:r>
      <w:r>
        <w:t xml:space="preserve"> </w:t>
      </w:r>
      <w:bookmarkEnd w:id="209"/>
      <w:r w:rsidRPr="004943B4">
        <w:rPr>
          <w:rStyle w:val="St-Klammer"/>
        </w:rPr>
        <w:t>(die Aktiva)</w:t>
      </w:r>
      <w:r w:rsidR="004943B4" w:rsidRPr="0027688E">
        <w:rPr>
          <w:rStyle w:val="Funotenzeichen"/>
          <w:szCs w:val="16"/>
        </w:rPr>
        <w:footnoteReference w:id="47"/>
      </w:r>
      <w:r w:rsidRPr="004A0D7B">
        <w:t xml:space="preserve"> </w:t>
      </w:r>
      <w:r>
        <w:t>des CABA-Betriebs teilt sich auf in:</w:t>
      </w:r>
    </w:p>
    <w:p w:rsidR="00BD09D8" w:rsidRDefault="00BD09D8" w:rsidP="00C019EF">
      <w:pPr>
        <w:numPr>
          <w:ilvl w:val="0"/>
          <w:numId w:val="14"/>
        </w:numPr>
        <w:tabs>
          <w:tab w:val="clear" w:pos="1004"/>
        </w:tabs>
        <w:spacing w:before="40" w:line="320" w:lineRule="exact"/>
        <w:ind w:left="284" w:hanging="284"/>
        <w:jc w:val="left"/>
      </w:pPr>
      <w:r>
        <w:t>Anlagevermögen,</w:t>
      </w:r>
    </w:p>
    <w:p w:rsidR="00BD09D8" w:rsidRDefault="00BD09D8" w:rsidP="00C019EF">
      <w:pPr>
        <w:numPr>
          <w:ilvl w:val="0"/>
          <w:numId w:val="14"/>
        </w:numPr>
        <w:tabs>
          <w:tab w:val="clear" w:pos="1004"/>
        </w:tabs>
        <w:spacing w:before="40" w:line="320" w:lineRule="exact"/>
        <w:ind w:left="284" w:hanging="284"/>
        <w:jc w:val="left"/>
      </w:pPr>
      <w:r>
        <w:t>Lagerbestand Rohstoffe,</w:t>
      </w:r>
    </w:p>
    <w:p w:rsidR="00BD09D8" w:rsidRDefault="00BD09D8" w:rsidP="00C019EF">
      <w:pPr>
        <w:numPr>
          <w:ilvl w:val="0"/>
          <w:numId w:val="14"/>
        </w:numPr>
        <w:tabs>
          <w:tab w:val="clear" w:pos="1004"/>
        </w:tabs>
        <w:spacing w:before="40" w:line="320" w:lineRule="exact"/>
        <w:ind w:left="284" w:hanging="284"/>
        <w:jc w:val="left"/>
      </w:pPr>
      <w:r>
        <w:t>Lagerbestand Fertigprodukte,</w:t>
      </w:r>
    </w:p>
    <w:p w:rsidR="00BD09D8" w:rsidRDefault="00BD09D8" w:rsidP="00C019EF">
      <w:pPr>
        <w:numPr>
          <w:ilvl w:val="0"/>
          <w:numId w:val="14"/>
        </w:numPr>
        <w:tabs>
          <w:tab w:val="clear" w:pos="1004"/>
        </w:tabs>
        <w:spacing w:before="40" w:line="320" w:lineRule="exact"/>
        <w:ind w:left="284" w:hanging="284"/>
        <w:jc w:val="left"/>
      </w:pPr>
      <w:r>
        <w:t>Forderungen,</w:t>
      </w:r>
    </w:p>
    <w:p w:rsidR="00BD09D8" w:rsidRDefault="00BD09D8" w:rsidP="00C019EF">
      <w:pPr>
        <w:numPr>
          <w:ilvl w:val="0"/>
          <w:numId w:val="14"/>
        </w:numPr>
        <w:tabs>
          <w:tab w:val="clear" w:pos="1004"/>
        </w:tabs>
        <w:spacing w:before="40" w:line="320" w:lineRule="exact"/>
        <w:ind w:left="284" w:hanging="284"/>
        <w:jc w:val="left"/>
      </w:pPr>
      <w:r>
        <w:t>Kasse,</w:t>
      </w:r>
    </w:p>
    <w:p w:rsidR="00BD09D8" w:rsidRDefault="00BD09D8" w:rsidP="00C019EF">
      <w:pPr>
        <w:numPr>
          <w:ilvl w:val="0"/>
          <w:numId w:val="14"/>
        </w:numPr>
        <w:tabs>
          <w:tab w:val="clear" w:pos="1004"/>
        </w:tabs>
        <w:spacing w:before="40" w:line="320" w:lineRule="exact"/>
        <w:ind w:left="284" w:hanging="284"/>
        <w:jc w:val="left"/>
      </w:pPr>
      <w:r>
        <w:t>Kapitalerhöhung.</w:t>
      </w:r>
    </w:p>
    <w:p w:rsidR="00BD09D8" w:rsidRDefault="00BD09D8" w:rsidP="00F472E7">
      <w:r>
        <w:t xml:space="preserve">Die </w:t>
      </w:r>
      <w:r>
        <w:rPr>
          <w:b/>
        </w:rPr>
        <w:t>Schulden</w:t>
      </w:r>
      <w:r>
        <w:t xml:space="preserve"> </w:t>
      </w:r>
      <w:r w:rsidRPr="004943B4">
        <w:rPr>
          <w:rStyle w:val="St-Klammer"/>
        </w:rPr>
        <w:t>(die Passiva)</w:t>
      </w:r>
      <w:r w:rsidR="004943B4" w:rsidRPr="0027688E">
        <w:rPr>
          <w:rStyle w:val="Funotenzeichen"/>
          <w:szCs w:val="16"/>
        </w:rPr>
        <w:footnoteReference w:id="48"/>
      </w:r>
      <w:r>
        <w:t xml:space="preserve"> des CABA-Betriebs teilen sich auf in:</w:t>
      </w:r>
    </w:p>
    <w:p w:rsidR="00BD09D8" w:rsidRDefault="00BD09D8" w:rsidP="00C019EF">
      <w:pPr>
        <w:numPr>
          <w:ilvl w:val="1"/>
          <w:numId w:val="14"/>
        </w:numPr>
        <w:tabs>
          <w:tab w:val="clear" w:pos="1648"/>
          <w:tab w:val="num" w:pos="284"/>
        </w:tabs>
        <w:spacing w:before="40"/>
        <w:ind w:left="284"/>
        <w:jc w:val="left"/>
      </w:pPr>
      <w:r>
        <w:t>unverzinsliche Verbindlichkeiten V</w:t>
      </w:r>
      <w:r>
        <w:rPr>
          <w:vertAlign w:val="subscript"/>
        </w:rPr>
        <w:t>unverz</w:t>
      </w:r>
      <w:r>
        <w:t>,</w:t>
      </w:r>
    </w:p>
    <w:p w:rsidR="00BD09D8" w:rsidRDefault="00BD09D8" w:rsidP="00C019EF">
      <w:pPr>
        <w:numPr>
          <w:ilvl w:val="1"/>
          <w:numId w:val="14"/>
        </w:numPr>
        <w:tabs>
          <w:tab w:val="clear" w:pos="1648"/>
          <w:tab w:val="num" w:pos="284"/>
        </w:tabs>
        <w:spacing w:before="40"/>
        <w:ind w:left="284"/>
        <w:jc w:val="left"/>
      </w:pPr>
      <w:r>
        <w:t>Darlehen BD,</w:t>
      </w:r>
    </w:p>
    <w:p w:rsidR="00BD09D8" w:rsidRDefault="00BD09D8" w:rsidP="00C019EF">
      <w:pPr>
        <w:numPr>
          <w:ilvl w:val="1"/>
          <w:numId w:val="14"/>
        </w:numPr>
        <w:tabs>
          <w:tab w:val="clear" w:pos="1648"/>
          <w:tab w:val="num" w:pos="284"/>
        </w:tabs>
        <w:spacing w:before="40"/>
        <w:ind w:left="284"/>
        <w:jc w:val="left"/>
      </w:pPr>
      <w:r>
        <w:t>Kontokorrentkredit KK.</w:t>
      </w:r>
    </w:p>
    <w:p w:rsidR="00BD09D8" w:rsidRDefault="00BD09D8" w:rsidP="00F472E7">
      <w:r>
        <w:t>Die Differenz aus Vermögen und Schulden ist das Eigenkapital EK</w:t>
      </w:r>
      <w:r>
        <w:rPr>
          <w:rStyle w:val="Funotenzeichen"/>
        </w:rPr>
        <w:footnoteReference w:id="49"/>
      </w:r>
      <w:r>
        <w:t>.</w:t>
      </w:r>
    </w:p>
    <w:p w:rsidR="00BD09D8" w:rsidRDefault="00BD09D8" w:rsidP="00F472E7">
      <w:r>
        <w:t>EK = Vermögen - V</w:t>
      </w:r>
      <w:r>
        <w:rPr>
          <w:vertAlign w:val="subscript"/>
        </w:rPr>
        <w:t>unverz</w:t>
      </w:r>
      <w:r>
        <w:t xml:space="preserve"> - BD - KK</w:t>
      </w:r>
    </w:p>
    <w:p w:rsidR="00BD09D8" w:rsidRDefault="00BD09D8" w:rsidP="00F472E7">
      <w:pPr>
        <w:spacing w:before="240"/>
      </w:pPr>
      <w:r w:rsidRPr="00F472E7">
        <w:rPr>
          <w:b/>
        </w:rPr>
        <w:t>Beispiel</w:t>
      </w:r>
      <w:r>
        <w:t xml:space="preserve"> </w:t>
      </w:r>
      <w:r w:rsidRPr="004943B4">
        <w:rPr>
          <w:rStyle w:val="St-Klammer"/>
        </w:rPr>
        <w:t>(vgl. Tab. 22)</w:t>
      </w:r>
      <w:r>
        <w:t xml:space="preserve">; </w:t>
      </w:r>
    </w:p>
    <w:p w:rsidR="00BD09D8" w:rsidRDefault="00BD09D8" w:rsidP="00F472E7">
      <w:pPr>
        <w:rPr>
          <w:sz w:val="16"/>
          <w:szCs w:val="16"/>
        </w:rPr>
      </w:pPr>
      <w:r>
        <w:t xml:space="preserve">Es sei </w:t>
      </w:r>
      <w:r w:rsidRPr="004943B4">
        <w:rPr>
          <w:rStyle w:val="St-Klammer"/>
        </w:rPr>
        <w:t>(alle Werte in 1.000 €)</w:t>
      </w:r>
    </w:p>
    <w:p w:rsidR="00BD09D8" w:rsidRDefault="00BD09D8" w:rsidP="001C53C8">
      <w:pPr>
        <w:tabs>
          <w:tab w:val="right" w:pos="4962"/>
        </w:tabs>
        <w:jc w:val="left"/>
      </w:pPr>
      <w:r>
        <w:t>Anlagevermögen</w:t>
      </w:r>
      <w:r>
        <w:tab/>
        <w:t>8.688</w:t>
      </w:r>
      <w:r>
        <w:br/>
        <w:t>Lagerbestand Rohstoffe</w:t>
      </w:r>
      <w:r>
        <w:tab/>
        <w:t>1.9</w:t>
      </w:r>
      <w:r w:rsidR="004943B4">
        <w:t>30</w:t>
      </w:r>
      <w:r>
        <w:br/>
        <w:t>Lagerbestand Fertigprodukte</w:t>
      </w:r>
      <w:r>
        <w:tab/>
        <w:t>5</w:t>
      </w:r>
      <w:r>
        <w:br/>
        <w:t>Forderungen</w:t>
      </w:r>
      <w:r>
        <w:tab/>
        <w:t>0</w:t>
      </w:r>
      <w:r>
        <w:br/>
        <w:t>Kasse</w:t>
      </w:r>
      <w:r>
        <w:tab/>
        <w:t>0</w:t>
      </w:r>
      <w:r>
        <w:br/>
      </w:r>
      <w:r>
        <w:rPr>
          <w:u w:val="single"/>
        </w:rPr>
        <w:t>Kapitalerhöhung</w:t>
      </w:r>
      <w:r>
        <w:rPr>
          <w:u w:val="single"/>
        </w:rPr>
        <w:tab/>
        <w:t>0</w:t>
      </w:r>
      <w:r>
        <w:rPr>
          <w:u w:val="single"/>
        </w:rPr>
        <w:br/>
      </w:r>
      <w:r>
        <w:rPr>
          <w:b/>
        </w:rPr>
        <w:t>Vermögen</w:t>
      </w:r>
      <w:r>
        <w:t xml:space="preserve"> </w:t>
      </w:r>
      <w:r w:rsidRPr="004943B4">
        <w:rPr>
          <w:rStyle w:val="St-Klammer"/>
        </w:rPr>
        <w:t>(Aktiva)</w:t>
      </w:r>
      <w:r w:rsidR="004943B4">
        <w:tab/>
        <w:t>10.623</w:t>
      </w:r>
      <w:r w:rsidR="004943B4">
        <w:br/>
      </w:r>
      <w:r>
        <w:br/>
        <w:t>unverzinsliche Verbindlichkeiten V</w:t>
      </w:r>
      <w:r>
        <w:rPr>
          <w:vertAlign w:val="subscript"/>
        </w:rPr>
        <w:t>unverz</w:t>
      </w:r>
      <w:r>
        <w:rPr>
          <w:position w:val="-6"/>
          <w:sz w:val="16"/>
        </w:rPr>
        <w:t xml:space="preserve"> </w:t>
      </w:r>
      <w:r w:rsidR="004943B4">
        <w:t xml:space="preserve"> </w:t>
      </w:r>
      <w:r w:rsidR="004943B4">
        <w:tab/>
        <w:t>1.807</w:t>
      </w:r>
      <w:r>
        <w:br/>
        <w:t>Darlehen BD</w:t>
      </w:r>
      <w:r>
        <w:rPr>
          <w:position w:val="-6"/>
          <w:sz w:val="16"/>
        </w:rPr>
        <w:tab/>
      </w:r>
      <w:r>
        <w:t>0</w:t>
      </w:r>
      <w:r>
        <w:br/>
      </w:r>
      <w:r>
        <w:rPr>
          <w:u w:val="single"/>
        </w:rPr>
        <w:t>Kontokorrentkredit KK</w:t>
      </w:r>
      <w:r>
        <w:rPr>
          <w:u w:val="single"/>
        </w:rPr>
        <w:tab/>
        <w:t>7.</w:t>
      </w:r>
      <w:r w:rsidR="004943B4">
        <w:rPr>
          <w:u w:val="single"/>
        </w:rPr>
        <w:t>846</w:t>
      </w:r>
      <w:r>
        <w:rPr>
          <w:u w:val="single"/>
        </w:rPr>
        <w:br/>
      </w:r>
      <w:r>
        <w:rPr>
          <w:b/>
        </w:rPr>
        <w:t>Schulden</w:t>
      </w:r>
      <w:r>
        <w:t xml:space="preserve"> </w:t>
      </w:r>
      <w:r w:rsidRPr="004943B4">
        <w:rPr>
          <w:rStyle w:val="St-Klammer"/>
        </w:rPr>
        <w:t>(Passiva)</w:t>
      </w:r>
      <w:r>
        <w:tab/>
        <w:t>9.</w:t>
      </w:r>
      <w:r w:rsidR="004943B4">
        <w:t>653</w:t>
      </w:r>
    </w:p>
    <w:p w:rsidR="00BD09D8" w:rsidRDefault="00BD09D8" w:rsidP="00F472E7">
      <w:r>
        <w:t>Das Eigenkapital ergibt sich als Restgröße aus der Subtrak</w:t>
      </w:r>
      <w:r>
        <w:softHyphen/>
        <w:t>tion der gesamten Verbind</w:t>
      </w:r>
      <w:r>
        <w:softHyphen/>
        <w:t>lichkeiten von den Aktiva gemäß folgender Gleichung:</w:t>
      </w:r>
    </w:p>
    <w:p w:rsidR="00BD09D8" w:rsidRPr="00BD2086" w:rsidRDefault="00BD09D8" w:rsidP="00F472E7">
      <w:pPr>
        <w:rPr>
          <w:lang w:val="sv-SE"/>
        </w:rPr>
      </w:pPr>
      <w:r w:rsidRPr="00BD2086">
        <w:rPr>
          <w:lang w:val="sv-SE"/>
        </w:rPr>
        <w:t>EK = Aktiva - V</w:t>
      </w:r>
      <w:r w:rsidRPr="00BD2086">
        <w:rPr>
          <w:vertAlign w:val="subscript"/>
          <w:lang w:val="sv-SE"/>
        </w:rPr>
        <w:t>unverz</w:t>
      </w:r>
      <w:r w:rsidRPr="00BD2086">
        <w:rPr>
          <w:position w:val="-6"/>
          <w:sz w:val="16"/>
          <w:lang w:val="sv-SE"/>
        </w:rPr>
        <w:t xml:space="preserve"> </w:t>
      </w:r>
      <w:r w:rsidRPr="00BD2086">
        <w:rPr>
          <w:lang w:val="sv-SE"/>
        </w:rPr>
        <w:t xml:space="preserve">- BD - KK </w:t>
      </w:r>
    </w:p>
    <w:p w:rsidR="00BD09D8" w:rsidRPr="00BD2086" w:rsidRDefault="00BD09D8">
      <w:pPr>
        <w:rPr>
          <w:lang w:val="sv-SE"/>
        </w:rPr>
      </w:pPr>
      <w:r>
        <w:sym w:font="Symbol" w:char="F0DE"/>
      </w:r>
      <w:r w:rsidRPr="00BD2086">
        <w:rPr>
          <w:lang w:val="sv-SE"/>
        </w:rPr>
        <w:t xml:space="preserve"> Eigenkapital EK</w:t>
      </w:r>
      <w:r w:rsidRPr="004943B4">
        <w:rPr>
          <w:rStyle w:val="St-Klammer"/>
        </w:rPr>
        <w:t>(0)</w:t>
      </w:r>
      <w:r w:rsidRPr="00BD2086">
        <w:rPr>
          <w:lang w:val="sv-SE"/>
        </w:rPr>
        <w:t xml:space="preserve"> = 10.6</w:t>
      </w:r>
      <w:r w:rsidR="004943B4">
        <w:rPr>
          <w:lang w:val="sv-SE"/>
        </w:rPr>
        <w:t>23</w:t>
      </w:r>
      <w:r w:rsidRPr="00BD2086">
        <w:rPr>
          <w:lang w:val="sv-SE"/>
        </w:rPr>
        <w:t xml:space="preserve"> - 9.</w:t>
      </w:r>
      <w:r w:rsidR="004943B4">
        <w:rPr>
          <w:lang w:val="sv-SE"/>
        </w:rPr>
        <w:t>653</w:t>
      </w:r>
      <w:r w:rsidRPr="00BD2086">
        <w:rPr>
          <w:lang w:val="sv-SE"/>
        </w:rPr>
        <w:t xml:space="preserve"> = </w:t>
      </w:r>
      <w:r w:rsidR="004943B4">
        <w:rPr>
          <w:lang w:val="sv-SE"/>
        </w:rPr>
        <w:t>970</w:t>
      </w:r>
      <w:r w:rsidRPr="00BD2086">
        <w:rPr>
          <w:lang w:val="sv-SE"/>
        </w:rPr>
        <w:t>.</w:t>
      </w:r>
    </w:p>
    <w:p w:rsidR="00BD09D8" w:rsidRDefault="00BD09D8">
      <w:pPr>
        <w:spacing w:after="120" w:line="280" w:lineRule="exact"/>
      </w:pPr>
      <w:r>
        <w:t>Das Eigenkapital wird durch die Änderung der Rücklagen</w:t>
      </w:r>
      <w:r>
        <w:rPr>
          <w:rStyle w:val="Funotenzeichen"/>
        </w:rPr>
        <w:footnoteReference w:id="50"/>
      </w:r>
      <w:r>
        <w:t xml:space="preserve"> und ggf. durch eine Kapitalerhö</w:t>
      </w:r>
      <w:r>
        <w:softHyphen/>
        <w:t xml:space="preserve">hung </w:t>
      </w:r>
      <w:r w:rsidRPr="004943B4">
        <w:rPr>
          <w:rStyle w:val="St-Klammer"/>
        </w:rPr>
        <w:t>(Käufe junger Aktien durch neue oder alte Anteilseigner)</w:t>
      </w:r>
      <w:r>
        <w:t xml:space="preserve"> wie folgt verändert:</w:t>
      </w:r>
    </w:p>
    <w:p w:rsidR="00BD09D8" w:rsidRDefault="00BD09D8" w:rsidP="00F472E7">
      <w:r>
        <w:t>EK</w:t>
      </w:r>
      <w:r w:rsidRPr="004943B4">
        <w:rPr>
          <w:rStyle w:val="St-Klammer"/>
        </w:rPr>
        <w:t>(t)</w:t>
      </w:r>
      <w:r>
        <w:t xml:space="preserve"> = EK</w:t>
      </w:r>
      <w:r w:rsidRPr="004943B4">
        <w:rPr>
          <w:rStyle w:val="St-Klammer"/>
        </w:rPr>
        <w:t>(t-1)</w:t>
      </w:r>
      <w:r>
        <w:t xml:space="preserve"> + RückZ</w:t>
      </w:r>
      <w:r w:rsidRPr="004943B4">
        <w:rPr>
          <w:rStyle w:val="St-Klammer"/>
        </w:rPr>
        <w:t>(t)</w:t>
      </w:r>
      <w:r>
        <w:t xml:space="preserve"> + KE</w:t>
      </w:r>
      <w:r w:rsidRPr="004943B4">
        <w:rPr>
          <w:rStyle w:val="St-Klammer"/>
        </w:rPr>
        <w:t>(t)</w:t>
      </w:r>
    </w:p>
    <w:p w:rsidR="00BD09D8" w:rsidRPr="00EA2DA4" w:rsidRDefault="00BD09D8" w:rsidP="001C53C8">
      <w:pPr>
        <w:tabs>
          <w:tab w:val="left" w:pos="851"/>
        </w:tabs>
        <w:jc w:val="left"/>
      </w:pPr>
      <w:r>
        <w:t>mit</w:t>
      </w:r>
      <w:r>
        <w:br/>
      </w:r>
      <w:r w:rsidRPr="00EA2DA4">
        <w:t>EK</w:t>
      </w:r>
      <w:r w:rsidRPr="004943B4">
        <w:rPr>
          <w:rStyle w:val="St-Klammer"/>
        </w:rPr>
        <w:t>(t)</w:t>
      </w:r>
      <w:r w:rsidRPr="00EA2DA4">
        <w:tab/>
        <w:t xml:space="preserve">= Eigenkapital am Ende von Quartal t, </w:t>
      </w:r>
      <w:r w:rsidRPr="00EA2DA4">
        <w:br/>
        <w:t>RückZ</w:t>
      </w:r>
      <w:r w:rsidRPr="004943B4">
        <w:rPr>
          <w:rStyle w:val="St-Klammer"/>
        </w:rPr>
        <w:t>(t)</w:t>
      </w:r>
      <w:r w:rsidRPr="00EA2DA4">
        <w:tab/>
        <w:t>= Rücklagenzuführung im Quartal t,</w:t>
      </w:r>
      <w:r w:rsidRPr="00EA2DA4">
        <w:br/>
        <w:t>KE</w:t>
      </w:r>
      <w:r w:rsidRPr="004943B4">
        <w:rPr>
          <w:rStyle w:val="St-Klammer"/>
        </w:rPr>
        <w:t>(t)</w:t>
      </w:r>
      <w:r w:rsidRPr="00EA2DA4">
        <w:tab/>
        <w:t>= Kapitalerhöhung im Quartal t.</w:t>
      </w:r>
    </w:p>
    <w:p w:rsidR="00BD09D8" w:rsidRDefault="00BD09D8" w:rsidP="001C53C8">
      <w:pPr>
        <w:spacing w:before="240"/>
      </w:pPr>
      <w:r w:rsidRPr="00C622A4">
        <w:rPr>
          <w:b/>
        </w:rPr>
        <w:t>Beispiel</w:t>
      </w:r>
      <w:r>
        <w:t xml:space="preserve"> </w:t>
      </w:r>
      <w:r w:rsidRPr="004943B4">
        <w:rPr>
          <w:rStyle w:val="St-Klammer"/>
        </w:rPr>
        <w:t>(vgl. Tab. 21 + 22)</w:t>
      </w:r>
      <w:r>
        <w:t xml:space="preserve">; </w:t>
      </w:r>
    </w:p>
    <w:p w:rsidR="00BD09D8" w:rsidRDefault="00BD09D8" w:rsidP="00A663B5">
      <w:pPr>
        <w:tabs>
          <w:tab w:val="right" w:pos="7230"/>
        </w:tabs>
        <w:jc w:val="left"/>
      </w:pPr>
      <w:r>
        <w:t xml:space="preserve">Es sei </w:t>
      </w:r>
      <w:r w:rsidRPr="001C53C8">
        <w:t>(alle Werte in Mio. €)</w:t>
      </w:r>
      <w:r>
        <w:rPr>
          <w:sz w:val="16"/>
          <w:szCs w:val="16"/>
        </w:rPr>
        <w:br/>
      </w:r>
      <w:r>
        <w:t>Altes Eigenkapital am Ende von Quartal -1</w:t>
      </w:r>
      <w:r>
        <w:tab/>
        <w:t>1.500</w:t>
      </w:r>
      <w:r>
        <w:br/>
        <w:t xml:space="preserve">Rücklagenzuführung im Quartal 0 </w:t>
      </w:r>
      <w:r w:rsidRPr="00C622A4">
        <w:t>= Gewinn/Verlust - Dividende</w:t>
      </w:r>
      <w:r>
        <w:tab/>
        <w:t>-</w:t>
      </w:r>
      <w:r w:rsidR="004943B4">
        <w:t>530</w:t>
      </w:r>
      <w:r>
        <w:br/>
      </w:r>
      <w:r>
        <w:rPr>
          <w:u w:val="single"/>
        </w:rPr>
        <w:t>Kapitalerhöhung im Quartal 0</w:t>
      </w:r>
      <w:r>
        <w:rPr>
          <w:u w:val="single"/>
        </w:rPr>
        <w:tab/>
        <w:t>0</w:t>
      </w:r>
      <w:r>
        <w:rPr>
          <w:u w:val="single"/>
        </w:rPr>
        <w:br/>
      </w:r>
      <w:r>
        <w:t>Neues Eigenkapital am Ende von Quartal 0</w:t>
      </w:r>
      <w:r>
        <w:tab/>
      </w:r>
      <w:r w:rsidR="004943B4">
        <w:t>970</w:t>
      </w:r>
    </w:p>
    <w:p w:rsidR="00BD09D8" w:rsidRDefault="00BD09D8">
      <w:r>
        <w:sym w:font="Symbol" w:char="F0DE"/>
      </w:r>
      <w:r>
        <w:t xml:space="preserve"> EK</w:t>
      </w:r>
      <w:r w:rsidRPr="005C7F5B">
        <w:t>(1)</w:t>
      </w:r>
      <w:r>
        <w:t xml:space="preserve"> = 1.500´ </w:t>
      </w:r>
      <w:r w:rsidRPr="005C7F5B">
        <w:t>€</w:t>
      </w:r>
      <w:r>
        <w:t xml:space="preserve"> + (-</w:t>
      </w:r>
      <w:r w:rsidR="004943B4">
        <w:t>530</w:t>
      </w:r>
      <w:r>
        <w:t xml:space="preserve">´ </w:t>
      </w:r>
      <w:r w:rsidRPr="005C7F5B">
        <w:t>€</w:t>
      </w:r>
      <w:r>
        <w:t xml:space="preserve">) + 0´ </w:t>
      </w:r>
      <w:r w:rsidRPr="005C7F5B">
        <w:t xml:space="preserve">€ </w:t>
      </w:r>
      <w:r>
        <w:t xml:space="preserve">= </w:t>
      </w:r>
      <w:r w:rsidR="004943B4">
        <w:t>970</w:t>
      </w:r>
      <w:r>
        <w:t xml:space="preserve">´ </w:t>
      </w:r>
      <w:r w:rsidRPr="005C7F5B">
        <w:t>€</w:t>
      </w:r>
      <w:r>
        <w:t>.</w:t>
      </w:r>
    </w:p>
    <w:p w:rsidR="00BD09D8" w:rsidRDefault="00BD09D8" w:rsidP="005D3936">
      <w:r>
        <w:t>Die beiden oben genannten Gleichungen müssen die gleichen Ergebnisse für das neue Eigen</w:t>
      </w:r>
      <w:r>
        <w:softHyphen/>
        <w:t>kapital er</w:t>
      </w:r>
      <w:r>
        <w:softHyphen/>
        <w:t>geben:</w:t>
      </w:r>
    </w:p>
    <w:p w:rsidR="00BD09D8" w:rsidRDefault="00BD09D8" w:rsidP="00C019EF">
      <w:pPr>
        <w:numPr>
          <w:ilvl w:val="0"/>
          <w:numId w:val="15"/>
        </w:numPr>
        <w:tabs>
          <w:tab w:val="clear" w:pos="1004"/>
        </w:tabs>
        <w:spacing w:before="40"/>
        <w:ind w:left="284" w:hanging="284"/>
      </w:pPr>
      <w:r>
        <w:t>Das Eigenkapital wird in der ersten Gleichung über einen Bestandsver</w:t>
      </w:r>
      <w:r>
        <w:softHyphen/>
        <w:t xml:space="preserve">gleich zu Beginn und am Ende des Quartals t bestimmt </w:t>
      </w:r>
      <w:r w:rsidRPr="004943B4">
        <w:rPr>
          <w:rStyle w:val="St-Klammer"/>
        </w:rPr>
        <w:t>(sog. Bestandsrechnung über Bilanzierung)</w:t>
      </w:r>
      <w:r>
        <w:t>,</w:t>
      </w:r>
    </w:p>
    <w:p w:rsidR="00BD09D8" w:rsidRDefault="00BD09D8" w:rsidP="00C019EF">
      <w:pPr>
        <w:numPr>
          <w:ilvl w:val="0"/>
          <w:numId w:val="15"/>
        </w:numPr>
        <w:tabs>
          <w:tab w:val="clear" w:pos="1004"/>
        </w:tabs>
        <w:spacing w:before="40"/>
        <w:ind w:left="284" w:hanging="284"/>
      </w:pPr>
      <w:r>
        <w:t>Das Eigenkapital wird in der zweiten Gleichung über die zeitliche Ent</w:t>
      </w:r>
      <w:r>
        <w:softHyphen/>
        <w:t>wicklung wäh</w:t>
      </w:r>
      <w:r>
        <w:softHyphen/>
        <w:t xml:space="preserve">rend des Quartals t bestimmt </w:t>
      </w:r>
      <w:r w:rsidRPr="004943B4">
        <w:rPr>
          <w:rStyle w:val="St-Klammer"/>
        </w:rPr>
        <w:t>(sog. Fluss</w:t>
      </w:r>
      <w:r w:rsidRPr="004943B4">
        <w:rPr>
          <w:rStyle w:val="St-Klammer"/>
        </w:rPr>
        <w:softHyphen/>
        <w:t>rechnung über die Gewinn- und Verlustrechnung)</w:t>
      </w:r>
      <w:r>
        <w:t xml:space="preserve">. </w:t>
      </w:r>
    </w:p>
    <w:p w:rsidR="00BD09D8" w:rsidRDefault="00BD09D8">
      <w:pPr>
        <w:pStyle w:val="berschrift2"/>
      </w:pPr>
      <w:bookmarkStart w:id="210" w:name="_Toc524382"/>
      <w:bookmarkStart w:id="211" w:name="_Toc1976947"/>
      <w:bookmarkStart w:id="212" w:name="_Toc391405366"/>
      <w:r>
        <w:t>Unverzinsliche Verbindlichkeiten</w:t>
      </w:r>
      <w:bookmarkEnd w:id="210"/>
      <w:bookmarkEnd w:id="211"/>
      <w:bookmarkEnd w:id="212"/>
    </w:p>
    <w:p w:rsidR="00BD09D8" w:rsidRDefault="00BD09D8" w:rsidP="005D3936">
      <w:r>
        <w:t>Ausgaben für Rohstoffkauf, Investitionen, Dividende, Steuern, Darlehens- und Kontokorrentzinsen fallen erst am Quartalsende zur Zahlung an. Sie brau</w:t>
      </w:r>
      <w:r>
        <w:softHyphen/>
        <w:t>chen des</w:t>
      </w:r>
      <w:r>
        <w:softHyphen/>
        <w:t>halb im laufenden Quartal noch nicht ver</w:t>
      </w:r>
      <w:r>
        <w:softHyphen/>
        <w:t>zinst zu wer</w:t>
      </w:r>
      <w:r>
        <w:softHyphen/>
        <w:t xml:space="preserve">den. Die </w:t>
      </w:r>
      <w:bookmarkStart w:id="213" w:name="unverzverb"/>
      <w:r>
        <w:rPr>
          <w:b/>
        </w:rPr>
        <w:t>unverzinslichen Verbindlichkeiten</w:t>
      </w:r>
      <w:r>
        <w:t xml:space="preserve"> </w:t>
      </w:r>
      <w:bookmarkEnd w:id="213"/>
      <w:r>
        <w:t xml:space="preserve">betragen: </w:t>
      </w:r>
    </w:p>
    <w:p w:rsidR="00BD09D8" w:rsidRPr="00A663B5" w:rsidRDefault="00BD09D8" w:rsidP="00A663B5">
      <w:pPr>
        <w:tabs>
          <w:tab w:val="left" w:pos="284"/>
          <w:tab w:val="right" w:pos="3403"/>
          <w:tab w:val="right" w:pos="9356"/>
        </w:tabs>
        <w:jc w:val="left"/>
      </w:pPr>
      <w:r>
        <w:tab/>
        <w:t>Rohstoffkauf</w:t>
      </w:r>
      <w:r>
        <w:br/>
        <w:t>+</w:t>
      </w:r>
      <w:r>
        <w:tab/>
        <w:t>Investitionen</w:t>
      </w:r>
      <w:r>
        <w:br/>
        <w:t>+</w:t>
      </w:r>
      <w:r>
        <w:tab/>
        <w:t>Dividende</w:t>
      </w:r>
      <w:r>
        <w:br/>
        <w:t>+</w:t>
      </w:r>
      <w:r>
        <w:tab/>
        <w:t>Steuern</w:t>
      </w:r>
      <w:r>
        <w:br/>
        <w:t>+</w:t>
      </w:r>
      <w:r>
        <w:tab/>
        <w:t>Darlehens-Zinsen</w:t>
      </w:r>
      <w:r>
        <w:br/>
      </w:r>
      <w:r w:rsidRPr="00A663B5">
        <w:rPr>
          <w:u w:val="single"/>
        </w:rPr>
        <w:t>+</w:t>
      </w:r>
      <w:r w:rsidRPr="00A663B5">
        <w:rPr>
          <w:u w:val="single"/>
        </w:rPr>
        <w:tab/>
        <w:t>Kontokorrent-Zinsen</w:t>
      </w:r>
      <w:r w:rsidRPr="00A663B5">
        <w:rPr>
          <w:u w:val="single"/>
        </w:rPr>
        <w:br/>
      </w:r>
      <w:r w:rsidRPr="00A663B5">
        <w:t>=</w:t>
      </w:r>
      <w:r w:rsidRPr="00A663B5">
        <w:tab/>
        <w:t>unverzinslichen Verbindlichkeiten.</w:t>
      </w:r>
    </w:p>
    <w:p w:rsidR="00BD09D8" w:rsidRPr="001C53C8" w:rsidRDefault="00BD09D8" w:rsidP="001C53C8">
      <w:pPr>
        <w:keepNext/>
        <w:keepLines/>
        <w:spacing w:before="240"/>
        <w:rPr>
          <w:b/>
        </w:rPr>
      </w:pPr>
      <w:r w:rsidRPr="001C53C8">
        <w:rPr>
          <w:b/>
        </w:rPr>
        <w:t>Beispiel</w:t>
      </w:r>
    </w:p>
    <w:p w:rsidR="00BD09D8" w:rsidRDefault="00BD09D8" w:rsidP="001C53C8">
      <w:pPr>
        <w:keepNext/>
        <w:keepLines/>
        <w:tabs>
          <w:tab w:val="left" w:pos="1134"/>
          <w:tab w:val="right" w:pos="9356"/>
        </w:tabs>
        <w:jc w:val="left"/>
      </w:pPr>
      <w:r>
        <w:t xml:space="preserve">Im Quartal 0 betrugen die unverzinslichen Verbindlichkeiten </w:t>
      </w:r>
      <w:r w:rsidRPr="004943B4">
        <w:rPr>
          <w:rStyle w:val="St-Klammer"/>
        </w:rPr>
        <w:t>(in 1000 €)</w:t>
      </w:r>
      <w:r>
        <w:t>:</w:t>
      </w:r>
    </w:p>
    <w:p w:rsidR="00BD09D8" w:rsidRPr="00A663B5" w:rsidRDefault="00BD09D8" w:rsidP="001C53C8">
      <w:pPr>
        <w:keepLines/>
        <w:tabs>
          <w:tab w:val="left" w:pos="426"/>
          <w:tab w:val="right" w:pos="5671"/>
        </w:tabs>
        <w:jc w:val="left"/>
      </w:pPr>
      <w:r>
        <w:tab/>
        <w:t>Rohstoffkauf</w:t>
      </w:r>
      <w:r>
        <w:tab/>
        <w:t>1.000</w:t>
      </w:r>
      <w:r>
        <w:br/>
        <w:t>+</w:t>
      </w:r>
      <w:r>
        <w:tab/>
        <w:t>Investitionen</w:t>
      </w:r>
      <w:r>
        <w:tab/>
        <w:t>400</w:t>
      </w:r>
      <w:r>
        <w:br/>
        <w:t>+</w:t>
      </w:r>
      <w:r>
        <w:tab/>
        <w:t>Dividende</w:t>
      </w:r>
      <w:r>
        <w:tab/>
        <w:t>0</w:t>
      </w:r>
      <w:r>
        <w:br/>
        <w:t>+</w:t>
      </w:r>
      <w:r>
        <w:tab/>
        <w:t xml:space="preserve">Steuern </w:t>
      </w:r>
      <w:r>
        <w:tab/>
        <w:t>0</w:t>
      </w:r>
      <w:r>
        <w:br/>
        <w:t>+</w:t>
      </w:r>
      <w:r>
        <w:tab/>
        <w:t xml:space="preserve">Darlehens-Zinsen </w:t>
      </w:r>
      <w:r>
        <w:tab/>
        <w:t>0</w:t>
      </w:r>
      <w:r>
        <w:br/>
      </w:r>
      <w:r w:rsidRPr="00A663B5">
        <w:rPr>
          <w:u w:val="single"/>
        </w:rPr>
        <w:t>+</w:t>
      </w:r>
      <w:r w:rsidRPr="00A663B5">
        <w:rPr>
          <w:u w:val="single"/>
        </w:rPr>
        <w:tab/>
        <w:t>Kontokorrent-Zinsen</w:t>
      </w:r>
      <w:r w:rsidRPr="00A663B5">
        <w:rPr>
          <w:u w:val="single"/>
        </w:rPr>
        <w:tab/>
        <w:t>40</w:t>
      </w:r>
      <w:r w:rsidR="004943B4">
        <w:rPr>
          <w:u w:val="single"/>
        </w:rPr>
        <w:t>7</w:t>
      </w:r>
      <w:r w:rsidRPr="00A663B5">
        <w:rPr>
          <w:u w:val="single"/>
        </w:rPr>
        <w:br/>
      </w:r>
      <w:r w:rsidRPr="00A663B5">
        <w:t>=</w:t>
      </w:r>
      <w:r w:rsidRPr="00A663B5">
        <w:tab/>
        <w:t>unverzinslichen Verbindlichkeiten</w:t>
      </w:r>
      <w:r w:rsidRPr="00A663B5">
        <w:tab/>
        <w:t>1.80</w:t>
      </w:r>
      <w:r w:rsidR="004943B4">
        <w:t>7</w:t>
      </w:r>
    </w:p>
    <w:p w:rsidR="00BD09D8" w:rsidRDefault="004943B4" w:rsidP="001C53C8">
      <w:r>
        <w:t xml:space="preserve">Hinweis: </w:t>
      </w:r>
      <w:r w:rsidR="00BD09D8">
        <w:t>Differenz</w:t>
      </w:r>
      <w:r>
        <w:t xml:space="preserve">en von </w:t>
      </w:r>
      <w:r>
        <w:rPr>
          <w:rFonts w:cs="Arial"/>
        </w:rPr>
        <w:t xml:space="preserve">± </w:t>
      </w:r>
      <w:r w:rsidR="00BD09D8">
        <w:t>1</w:t>
      </w:r>
      <w:r>
        <w:t xml:space="preserve"> sind</w:t>
      </w:r>
      <w:r w:rsidR="00BD09D8">
        <w:t xml:space="preserve"> auf Rundungen zurückzuführen, da die Originalzahlen Werte hinter dem Komma enthalten.</w:t>
      </w:r>
    </w:p>
    <w:p w:rsidR="00BD09D8" w:rsidRDefault="00BD09D8">
      <w:pPr>
        <w:pStyle w:val="berschrift2"/>
      </w:pPr>
      <w:bookmarkStart w:id="214" w:name="_Toc524383"/>
      <w:bookmarkStart w:id="215" w:name="_Toc1976948"/>
      <w:bookmarkStart w:id="216" w:name="_Toc391405367"/>
      <w:r>
        <w:t>Darlehen und Kontokorrentkredit</w:t>
      </w:r>
      <w:bookmarkEnd w:id="214"/>
      <w:bookmarkEnd w:id="215"/>
      <w:bookmarkEnd w:id="216"/>
    </w:p>
    <w:p w:rsidR="00BD09D8" w:rsidRDefault="00BD09D8" w:rsidP="001C53C8">
      <w:r>
        <w:t xml:space="preserve">Ein zu Beginn von Quartal t </w:t>
      </w:r>
      <w:bookmarkStart w:id="217" w:name="vereinbkredit"/>
      <w:r>
        <w:t xml:space="preserve">vereinbartes </w:t>
      </w:r>
      <w:bookmarkEnd w:id="217"/>
      <w:r>
        <w:t>Darlehen steht sofort zur Ver</w:t>
      </w:r>
      <w:r>
        <w:softHyphen/>
        <w:t xml:space="preserve">fügung und muss in diesem Quartal </w:t>
      </w:r>
      <w:bookmarkStart w:id="218" w:name="bankdarzins"/>
      <w:r>
        <w:t>mit 3% verzinst</w:t>
      </w:r>
      <w:bookmarkEnd w:id="218"/>
      <w:r>
        <w:t xml:space="preserve"> werden. Das Darlehen muss auf jeden Fall in der vereinbarten Höhe in Anspruch genommen werden. Die Höhe des Darlehens ist unbegrenzt. Das neue Darlehen </w:t>
      </w:r>
      <w:r w:rsidRPr="004943B4">
        <w:rPr>
          <w:rStyle w:val="St-Klammer"/>
        </w:rPr>
        <w:t>(Tab. 22, Z. 24)</w:t>
      </w:r>
      <w:r>
        <w:t xml:space="preserve"> ist die Summe aus dem alten Darlehen und der Änderung des Darlehens lt. Entscheidungsblatt </w:t>
      </w:r>
      <w:r w:rsidRPr="004943B4">
        <w:rPr>
          <w:rStyle w:val="St-Klammer"/>
        </w:rPr>
        <w:t>(Tab. 24, Z. 32)</w:t>
      </w:r>
      <w:r>
        <w:t>.</w:t>
      </w:r>
    </w:p>
    <w:p w:rsidR="00BD09D8" w:rsidRDefault="00BD09D8" w:rsidP="001C53C8">
      <w:r>
        <w:t xml:space="preserve">Die Zinsen für das Darlehen sind zu berechnen und in das Entscheidungsblatt </w:t>
      </w:r>
      <w:r w:rsidRPr="004943B4">
        <w:rPr>
          <w:rStyle w:val="St-Klammer"/>
        </w:rPr>
        <w:t>(Tab. 24)</w:t>
      </w:r>
      <w:r>
        <w:t xml:space="preserve"> einzu</w:t>
      </w:r>
      <w:r>
        <w:softHyphen/>
        <w:t>tra</w:t>
      </w:r>
      <w:r>
        <w:softHyphen/>
        <w:t>gen. Die tatsächlich gezahlten Zinsen bestimmen sich wie folgt:</w:t>
      </w:r>
    </w:p>
    <w:p w:rsidR="00BD09D8" w:rsidRPr="001C53C8" w:rsidRDefault="00BD09D8" w:rsidP="004943B4">
      <w:pPr>
        <w:spacing w:before="80"/>
        <w:ind w:left="624" w:hanging="624"/>
      </w:pPr>
      <w:r>
        <w:t>Fall 1:</w:t>
      </w:r>
      <w:r w:rsidR="004943B4">
        <w:tab/>
      </w:r>
      <w:r>
        <w:t>Berechnete Zinsen = geschuldete Zinsen:</w:t>
      </w:r>
      <w:r w:rsidR="004943B4">
        <w:t xml:space="preserve"> </w:t>
      </w:r>
      <w:r w:rsidR="004943B4">
        <w:tab/>
      </w:r>
      <w:r w:rsidR="004943B4">
        <w:br/>
      </w:r>
      <w:r>
        <w:t>Die Bank erhält</w:t>
      </w:r>
      <w:r w:rsidR="004943B4">
        <w:t xml:space="preserve"> die korrekt berechneten Zinsen </w:t>
      </w:r>
      <w:r w:rsidRPr="004943B4">
        <w:rPr>
          <w:rStyle w:val="St-Klammer"/>
        </w:rPr>
        <w:t>(</w:t>
      </w:r>
      <w:r w:rsidR="004943B4">
        <w:rPr>
          <w:rStyle w:val="St-Klammer"/>
        </w:rPr>
        <w:t>d</w:t>
      </w:r>
      <w:r w:rsidRPr="004943B4">
        <w:rPr>
          <w:rStyle w:val="St-Klammer"/>
        </w:rPr>
        <w:t>ie Bank freut sich, dass Sie korrekt überwie</w:t>
      </w:r>
      <w:r w:rsidRPr="004943B4">
        <w:rPr>
          <w:rStyle w:val="St-Klammer"/>
        </w:rPr>
        <w:softHyphen/>
        <w:t>sen haben!)</w:t>
      </w:r>
      <w:r w:rsidRPr="001C53C8">
        <w:t>.</w:t>
      </w:r>
    </w:p>
    <w:p w:rsidR="00BD09D8" w:rsidRPr="001C53C8" w:rsidRDefault="00BD09D8" w:rsidP="004943B4">
      <w:pPr>
        <w:spacing w:before="80"/>
        <w:ind w:left="624" w:hanging="624"/>
      </w:pPr>
      <w:r>
        <w:t>Fall 2:</w:t>
      </w:r>
      <w:r w:rsidR="004943B4">
        <w:tab/>
      </w:r>
      <w:r>
        <w:t>Berechnete Zinsen &gt; geschuldete Zinsen:</w:t>
      </w:r>
      <w:r w:rsidR="004943B4">
        <w:tab/>
      </w:r>
      <w:r w:rsidR="004943B4">
        <w:br/>
      </w:r>
      <w:r>
        <w:t>Die Bank behält</w:t>
      </w:r>
      <w:r w:rsidR="004943B4">
        <w:t xml:space="preserve"> die zu hoch berechneten Zinsen </w:t>
      </w:r>
      <w:r w:rsidRPr="004943B4">
        <w:rPr>
          <w:rStyle w:val="St-Klammer"/>
        </w:rPr>
        <w:t>(</w:t>
      </w:r>
      <w:r w:rsidR="004943B4" w:rsidRPr="004943B4">
        <w:rPr>
          <w:rStyle w:val="St-Klammer"/>
        </w:rPr>
        <w:t>d</w:t>
      </w:r>
      <w:r w:rsidRPr="004943B4">
        <w:rPr>
          <w:rStyle w:val="St-Klammer"/>
        </w:rPr>
        <w:t>ie Bank freut sich, dass Sie zu viel überwie</w:t>
      </w:r>
      <w:r w:rsidRPr="004943B4">
        <w:rPr>
          <w:rStyle w:val="St-Klammer"/>
        </w:rPr>
        <w:softHyphen/>
        <w:t>sen haben!)</w:t>
      </w:r>
      <w:r w:rsidRPr="001C53C8">
        <w:t>.</w:t>
      </w:r>
    </w:p>
    <w:p w:rsidR="00BD09D8" w:rsidRPr="001C53C8" w:rsidRDefault="00BD09D8" w:rsidP="004943B4">
      <w:pPr>
        <w:spacing w:before="80"/>
        <w:ind w:left="624" w:hanging="624"/>
      </w:pPr>
      <w:r>
        <w:t>Fall 3:</w:t>
      </w:r>
      <w:r w:rsidR="004943B4">
        <w:tab/>
      </w:r>
      <w:r>
        <w:t xml:space="preserve">Berechnete Zinsen &lt; geschuldete Zinsen: </w:t>
      </w:r>
      <w:r>
        <w:tab/>
      </w:r>
      <w:r>
        <w:br/>
        <w:t xml:space="preserve">Die Bank erhält nicht die zu niedrig berechneten Zinsen, sondern die korrekt berechneten Zinsen. </w:t>
      </w:r>
      <w:r w:rsidRPr="001C53C8">
        <w:rPr>
          <w:b/>
        </w:rPr>
        <w:t>Zusätzlich</w:t>
      </w:r>
      <w:r>
        <w:t xml:space="preserve"> berechnet sie das Dop</w:t>
      </w:r>
      <w:r>
        <w:softHyphen/>
        <w:t>pel</w:t>
      </w:r>
      <w:r>
        <w:softHyphen/>
        <w:t>te der fehlenden Zin</w:t>
      </w:r>
      <w:r>
        <w:softHyphen/>
        <w:t>sen als Strafzinsen für Zahlungsverzug</w:t>
      </w:r>
      <w:r w:rsidR="004943B4">
        <w:t xml:space="preserve"> </w:t>
      </w:r>
      <w:r w:rsidRPr="004943B4">
        <w:rPr>
          <w:rStyle w:val="St-Klammer"/>
        </w:rPr>
        <w:t>(</w:t>
      </w:r>
      <w:r w:rsidR="004943B4" w:rsidRPr="004943B4">
        <w:rPr>
          <w:rStyle w:val="St-Klammer"/>
        </w:rPr>
        <w:t>d</w:t>
      </w:r>
      <w:r w:rsidRPr="004943B4">
        <w:rPr>
          <w:rStyle w:val="St-Klammer"/>
        </w:rPr>
        <w:t xml:space="preserve">ie Bank </w:t>
      </w:r>
      <w:r w:rsidR="004943B4" w:rsidRPr="004943B4">
        <w:rPr>
          <w:rStyle w:val="St-Klammer"/>
        </w:rPr>
        <w:t>freut</w:t>
      </w:r>
      <w:r w:rsidRPr="004943B4">
        <w:rPr>
          <w:rStyle w:val="St-Klammer"/>
        </w:rPr>
        <w:t xml:space="preserve"> sich, dass Sie zu wenig überwiesen haben!)</w:t>
      </w:r>
      <w:r w:rsidRPr="001C53C8">
        <w:t>.</w:t>
      </w:r>
    </w:p>
    <w:p w:rsidR="00BD09D8" w:rsidRDefault="00BD09D8" w:rsidP="001C53C8">
      <w:r>
        <w:t>Reicht das Darlehen neben dem Eigenkapital zur Abde</w:t>
      </w:r>
      <w:r>
        <w:softHyphen/>
        <w:t>ckung der verzinslichen Verbindlichkeiten nicht aus, so werden die während des Quar</w:t>
      </w:r>
      <w:r>
        <w:softHyphen/>
        <w:t>tals fälligen Rechnun</w:t>
      </w:r>
      <w:r>
        <w:softHyphen/>
        <w:t>gen automatisch über den Kontokorrentkredit ausgegli</w:t>
      </w:r>
      <w:r>
        <w:softHyphen/>
        <w:t>chen</w:t>
      </w:r>
      <w:r>
        <w:rPr>
          <w:rStyle w:val="Funotenzeichen"/>
        </w:rPr>
        <w:footnoteReference w:id="51"/>
      </w:r>
      <w:r>
        <w:t xml:space="preserve">. Alle nicht mit dem Darlehen abgedeckten verzinslichen Verbindlichkeiten werden also durch Inanspruchnahme eines </w:t>
      </w:r>
      <w:r>
        <w:rPr>
          <w:b/>
        </w:rPr>
        <w:t>unbegrenzten</w:t>
      </w:r>
      <w:r>
        <w:t xml:space="preserve"> Kontokorrentkredits ausgeglichen</w:t>
      </w:r>
      <w:r>
        <w:rPr>
          <w:rStyle w:val="Funotenzeichen"/>
        </w:rPr>
        <w:footnoteReference w:id="52"/>
      </w:r>
      <w:r>
        <w:t xml:space="preserve">. </w:t>
      </w:r>
    </w:p>
    <w:p w:rsidR="00BD09D8" w:rsidRDefault="00BD09D8" w:rsidP="001C53C8">
      <w:r>
        <w:t>Der neue Kontokorrentkredit ist der alte Kontokorrentkredit plus die Änderung des Kontokorrentkredits im betrachteten Quartal. Diese Änderung des Kontokorrentkredits ergibt sich aus dem zusätzlichen Kapitalbe</w:t>
      </w:r>
      <w:r>
        <w:softHyphen/>
        <w:t xml:space="preserve">darf </w:t>
      </w:r>
      <w:r w:rsidRPr="004943B4">
        <w:rPr>
          <w:rStyle w:val="St-Klammer"/>
        </w:rPr>
        <w:t>(Tab. 23, Zeile 22)</w:t>
      </w:r>
      <w:r>
        <w:t xml:space="preserve"> minus der Änderung des Darlehens lt. Entscheidungsblatt </w:t>
      </w:r>
      <w:r w:rsidRPr="004160E2">
        <w:rPr>
          <w:rStyle w:val="St-Klammer"/>
        </w:rPr>
        <w:t>(Tab. 24, Zeile 32)</w:t>
      </w:r>
      <w:r>
        <w:t xml:space="preserve">. Wird das Darlehen erhöht, wird weniger Kontokorrentkredit benötigt, wird das Darlehen vermindert, wird mehr Kontokorrentkredit benötigt. Der neue Kontokorrentkredit </w:t>
      </w:r>
      <w:r w:rsidRPr="004160E2">
        <w:rPr>
          <w:rStyle w:val="St-Klammer"/>
        </w:rPr>
        <w:t>(Tab. 22, Zeile 23)</w:t>
      </w:r>
      <w:r>
        <w:t xml:space="preserve"> ist die Summe aus dem alten Kontokorrentkredit und der Änderung des Kontokorrentkredits.</w:t>
      </w:r>
    </w:p>
    <w:p w:rsidR="00BD09D8" w:rsidRDefault="00BD09D8" w:rsidP="001C53C8">
      <w:r>
        <w:t>Der Zinssatz für den Kontokorrentkredit ist variabel. Er bestimmt sich in Abhän</w:t>
      </w:r>
      <w:r>
        <w:softHyphen/>
        <w:t>gig</w:t>
      </w:r>
      <w:r>
        <w:softHyphen/>
        <w:t>keit von der Dividende des Vorquartals und der Höhe des bestehenden Kontokorrentkredits nach fol</w:t>
      </w:r>
      <w:r>
        <w:softHyphen/>
        <w:t>gender Formel:</w:t>
      </w:r>
    </w:p>
    <w:p w:rsidR="00BD09D8" w:rsidRDefault="00BD09D8" w:rsidP="00A663B5">
      <w:pPr>
        <w:keepNext/>
        <w:keepLines/>
      </w:pPr>
      <w:r>
        <w:t>ZKK</w:t>
      </w:r>
      <w:r w:rsidRPr="004160E2">
        <w:rPr>
          <w:rStyle w:val="St-Klammer"/>
        </w:rPr>
        <w:t>(t)</w:t>
      </w:r>
      <w:r>
        <w:t xml:space="preserve"> = {e</w:t>
      </w:r>
      <w:r>
        <w:rPr>
          <w:vertAlign w:val="superscript"/>
        </w:rPr>
        <w:t>(-Div(t-1)/0,2)</w:t>
      </w:r>
      <w:r>
        <w:t xml:space="preserve"> + 1 - e</w:t>
      </w:r>
      <w:r>
        <w:rPr>
          <w:vertAlign w:val="superscript"/>
        </w:rPr>
        <w:t>(-KK(t)/6)</w:t>
      </w:r>
      <w:r>
        <w:t xml:space="preserve">} * 3 </w:t>
      </w:r>
      <w:r w:rsidRPr="005C7F5B">
        <w:t>[%/Quartal]</w:t>
      </w:r>
    </w:p>
    <w:p w:rsidR="00BD09D8" w:rsidRPr="00EA2DA4" w:rsidRDefault="00BD09D8" w:rsidP="00A663B5">
      <w:pPr>
        <w:keepLines/>
        <w:tabs>
          <w:tab w:val="left" w:pos="709"/>
          <w:tab w:val="left" w:pos="5104"/>
          <w:tab w:val="right" w:pos="9356"/>
        </w:tabs>
        <w:spacing w:before="0"/>
        <w:jc w:val="left"/>
      </w:pPr>
      <w:r>
        <w:t>mit</w:t>
      </w:r>
      <w:r w:rsidRPr="00EA2DA4">
        <w:br/>
        <w:t>ZKK</w:t>
      </w:r>
      <w:r w:rsidRPr="00EA2DA4">
        <w:rPr>
          <w:position w:val="-6"/>
        </w:rPr>
        <w:tab/>
      </w:r>
      <w:r w:rsidRPr="00EA2DA4">
        <w:t>:= durchschnittlicher Zins</w:t>
      </w:r>
      <w:r>
        <w:t>satz für den Kontokorrentkredit</w:t>
      </w:r>
      <w:r w:rsidRPr="00EA2DA4">
        <w:t xml:space="preserve"> in %</w:t>
      </w:r>
      <w:r w:rsidR="00B76750">
        <w:t xml:space="preserve"> pro </w:t>
      </w:r>
      <w:r w:rsidRPr="00EA2DA4">
        <w:t>Quartal,</w:t>
      </w:r>
      <w:r w:rsidRPr="00EA2DA4">
        <w:br/>
        <w:t>Div</w:t>
      </w:r>
      <w:r w:rsidRPr="004160E2">
        <w:rPr>
          <w:rStyle w:val="St-Klammer"/>
        </w:rPr>
        <w:t>(t-1)</w:t>
      </w:r>
      <w:r w:rsidRPr="00EA2DA4">
        <w:tab/>
        <w:t>:= Dividende</w:t>
      </w:r>
      <w:r w:rsidRPr="005B3643">
        <w:rPr>
          <w:rStyle w:val="FormatvorlageFunotenzeichen"/>
        </w:rPr>
        <w:footnoteReference w:id="53"/>
      </w:r>
      <w:r w:rsidRPr="00EA2DA4">
        <w:t xml:space="preserve"> des Vorquartals in </w:t>
      </w:r>
      <w:r>
        <w:t>Mio.</w:t>
      </w:r>
      <w:r w:rsidRPr="00EA2DA4">
        <w:t xml:space="preserve"> €,</w:t>
      </w:r>
      <w:r w:rsidRPr="00EA2DA4">
        <w:br/>
        <w:t>KK</w:t>
      </w:r>
      <w:r w:rsidRPr="001C53C8">
        <w:tab/>
      </w:r>
      <w:r>
        <w:t>:= Höhe des Kontokorrentkredits</w:t>
      </w:r>
      <w:r w:rsidRPr="00EA2DA4">
        <w:t xml:space="preserve"> in </w:t>
      </w:r>
      <w:r>
        <w:t>Mio.</w:t>
      </w:r>
      <w:r w:rsidRPr="00EA2DA4">
        <w:t xml:space="preserve"> €.</w:t>
      </w:r>
    </w:p>
    <w:p w:rsidR="00BD09D8" w:rsidRDefault="00BD09D8" w:rsidP="001C53C8">
      <w:r>
        <w:t xml:space="preserve">Der Zinssatz </w:t>
      </w:r>
      <w:bookmarkStart w:id="219" w:name="kontkorrkred"/>
      <w:r>
        <w:t xml:space="preserve">für den </w:t>
      </w:r>
      <w:bookmarkEnd w:id="219"/>
      <w:r>
        <w:t>Kontokorrentkredit beträgt maximal 6</w:t>
      </w:r>
      <w:r w:rsidR="00B76750">
        <w:t>%</w:t>
      </w:r>
      <w:r>
        <w:t xml:space="preserve"> pro Quartal</w:t>
      </w:r>
      <w:r>
        <w:rPr>
          <w:rStyle w:val="Funotenzeichen"/>
        </w:rPr>
        <w:footnoteReference w:id="54"/>
      </w:r>
      <w:r>
        <w:t xml:space="preserve">. </w:t>
      </w:r>
    </w:p>
    <w:p w:rsidR="00BD09D8" w:rsidRDefault="00BD09D8" w:rsidP="001C53C8">
      <w:r>
        <w:t>In der vorstehenden Gleichung ist berücksichtigt, dass Dividendenausschüttungen das Vertrauen in die Bonität der Firma erhöhen und die Banken deshalb bereit sind, den Kontokorrentkredit zu einem niedri</w:t>
      </w:r>
      <w:r>
        <w:softHyphen/>
        <w:t>geren Zinssatz zu geben. Umgekehrt steigt die Besorgnis der Banken bei wachsender Höhe des Konto</w:t>
      </w:r>
      <w:r>
        <w:softHyphen/>
        <w:t>korrent</w:t>
      </w:r>
      <w:r>
        <w:softHyphen/>
        <w:t>kre</w:t>
      </w:r>
      <w:r>
        <w:softHyphen/>
        <w:t xml:space="preserve">dits, und sie verlangen deshalb einen höheren Zinssatz </w:t>
      </w:r>
      <w:r w:rsidRPr="004160E2">
        <w:rPr>
          <w:rStyle w:val="St-Klammer"/>
        </w:rPr>
        <w:t>(Risikoprämie, vgl. Bild 5.1)</w:t>
      </w:r>
      <w:r>
        <w:t xml:space="preserve">. </w:t>
      </w:r>
    </w:p>
    <w:p w:rsidR="00BD09D8" w:rsidRPr="001C53C8" w:rsidRDefault="00BD09D8" w:rsidP="001C53C8">
      <w:pPr>
        <w:spacing w:before="240"/>
        <w:rPr>
          <w:b/>
        </w:rPr>
      </w:pPr>
      <w:r w:rsidRPr="001C53C8">
        <w:rPr>
          <w:b/>
        </w:rPr>
        <w:t>Beispiel:</w:t>
      </w:r>
    </w:p>
    <w:p w:rsidR="00BD09D8" w:rsidRDefault="00BD09D8">
      <w:pPr>
        <w:spacing w:line="280" w:lineRule="exact"/>
        <w:jc w:val="left"/>
      </w:pPr>
      <w:r>
        <w:t>Die Dividende des Vorquartals sei 0,4 Mio.</w:t>
      </w:r>
      <w:r w:rsidRPr="00C01102">
        <w:t xml:space="preserve"> €</w:t>
      </w:r>
      <w:r>
        <w:t>; Höhe des Kontokorrentkredits sei 3,0 Mio.</w:t>
      </w:r>
      <w:r w:rsidRPr="00C01102">
        <w:t xml:space="preserve"> €</w:t>
      </w:r>
      <w:r>
        <w:t>.</w:t>
      </w:r>
    </w:p>
    <w:p w:rsidR="00BD09D8" w:rsidRDefault="00BD09D8">
      <w:pPr>
        <w:spacing w:line="280" w:lineRule="exact"/>
        <w:jc w:val="left"/>
      </w:pPr>
      <w:r>
        <w:t>Der durchschnittliche Zinssatz für den Kontokorrentkredit beträgt dann:</w:t>
      </w:r>
    </w:p>
    <w:p w:rsidR="00BD09D8" w:rsidRPr="00B15FE0" w:rsidRDefault="00BD09D8">
      <w:pPr>
        <w:spacing w:line="280" w:lineRule="exact"/>
        <w:jc w:val="left"/>
      </w:pPr>
      <w:r w:rsidRPr="00B15FE0">
        <w:t>{e</w:t>
      </w:r>
      <w:r w:rsidRPr="00B15FE0">
        <w:rPr>
          <w:vertAlign w:val="superscript"/>
        </w:rPr>
        <w:t>(-0,4/0,2)</w:t>
      </w:r>
      <w:r w:rsidRPr="00B15FE0">
        <w:t xml:space="preserve"> + 1 - e</w:t>
      </w:r>
      <w:r w:rsidRPr="00B15FE0">
        <w:rPr>
          <w:vertAlign w:val="superscript"/>
        </w:rPr>
        <w:t>(-</w:t>
      </w:r>
      <w:r>
        <w:rPr>
          <w:vertAlign w:val="superscript"/>
        </w:rPr>
        <w:t>3,0</w:t>
      </w:r>
      <w:r w:rsidRPr="00B15FE0">
        <w:rPr>
          <w:vertAlign w:val="superscript"/>
        </w:rPr>
        <w:t>/6)</w:t>
      </w:r>
      <w:r w:rsidRPr="00B15FE0">
        <w:t>} * 3 = 1,59</w:t>
      </w:r>
      <w:r w:rsidR="00B76750">
        <w:t>%</w:t>
      </w:r>
      <w:r w:rsidRPr="00B15FE0">
        <w:t>/Quartal.</w:t>
      </w:r>
    </w:p>
    <w:p w:rsidR="00BD09D8" w:rsidRDefault="00BD09D8" w:rsidP="001C53C8">
      <w:r>
        <w:t xml:space="preserve">Die </w:t>
      </w:r>
      <w:bookmarkStart w:id="220" w:name="kontkorrzinsen"/>
      <w:r>
        <w:rPr>
          <w:b/>
        </w:rPr>
        <w:t xml:space="preserve">Zinsen für den </w:t>
      </w:r>
      <w:bookmarkEnd w:id="220"/>
      <w:r>
        <w:rPr>
          <w:b/>
          <w:bCs/>
        </w:rPr>
        <w:t>Kontokorrentkredit</w:t>
      </w:r>
      <w:r>
        <w:t xml:space="preserve"> werden als Produkt aus durchschnittlichem Zinssatz und Kredit</w:t>
      </w:r>
      <w:r>
        <w:softHyphen/>
        <w:t>höhe berechnet.</w:t>
      </w:r>
    </w:p>
    <w:p w:rsidR="00BD09D8" w:rsidRDefault="00BD09D8" w:rsidP="001C53C8">
      <w:r>
        <w:t xml:space="preserve">Bild 5.1 zeigt den </w:t>
      </w:r>
      <w:r w:rsidRPr="004160E2">
        <w:rPr>
          <w:rStyle w:val="St-Klammer"/>
        </w:rPr>
        <w:t>(durchschnittlichen)</w:t>
      </w:r>
      <w:r>
        <w:t xml:space="preserve"> Zinssatz in Ab</w:t>
      </w:r>
      <w:r>
        <w:softHyphen/>
        <w:t>hängigkeit von der Höhe des Kontokorrentkredits für ver</w:t>
      </w:r>
      <w:r>
        <w:softHyphen/>
        <w:t>schie</w:t>
      </w:r>
      <w:r>
        <w:softHyphen/>
        <w:t>dene Dividendenzahlungen des Vorquartals.</w:t>
      </w:r>
    </w:p>
    <w:p w:rsidR="00BD09D8" w:rsidRDefault="00BD09D8" w:rsidP="009544DC">
      <w:pPr>
        <w:pStyle w:val="berschrift8"/>
      </w:pPr>
      <w:bookmarkStart w:id="221" w:name="_Toc525994566"/>
      <w:bookmarkStart w:id="222" w:name="_Toc391405403"/>
      <w:r>
        <w:t>Bild 5.1 : Durchschnittlicher Zinssatz für den Kontokorrentkredit</w:t>
      </w:r>
      <w:bookmarkEnd w:id="221"/>
      <w:bookmarkEnd w:id="222"/>
    </w:p>
    <w:p w:rsidR="00BD09D8" w:rsidRPr="00AA76DA" w:rsidRDefault="00B0017F" w:rsidP="00B16539">
      <w:pPr>
        <w:keepLines/>
        <w:pBdr>
          <w:left w:val="single" w:sz="6" w:space="6" w:color="auto"/>
          <w:bottom w:val="single" w:sz="6" w:space="6" w:color="auto"/>
          <w:right w:val="single" w:sz="6" w:space="6" w:color="auto"/>
        </w:pBdr>
        <w:spacing w:after="120" w:line="240" w:lineRule="atLeast"/>
        <w:ind w:left="170" w:right="113"/>
        <w:jc w:val="left"/>
        <w:rPr>
          <w:sz w:val="16"/>
          <w:szCs w:val="16"/>
        </w:rPr>
      </w:pPr>
      <w:r>
        <w:rPr>
          <w:i/>
          <w:sz w:val="16"/>
          <w:szCs w:val="16"/>
        </w:rPr>
        <w:object w:dxaOrig="7675" w:dyaOrig="4448">
          <v:shape id="_x0000_i1033" type="#_x0000_t75" style="width:310.05pt;height:174.4pt;mso-position-horizontal:absolute" o:ole="">
            <v:imagedata r:id="rId36" o:title=""/>
            <o:lock v:ext="edit" aspectratio="f"/>
          </v:shape>
          <o:OLEObject Type="Link" ProgID="Excel.Sheet.12" ShapeID="_x0000_i1033" DrawAspect="Content" r:id="rId37" UpdateMode="Always">
            <o:LinkType>EnhancedMetaFile</o:LinkType>
            <o:LockedField>false</o:LockedField>
          </o:OLEObject>
        </w:object>
      </w:r>
      <w:r w:rsidR="00BD09D8">
        <w:rPr>
          <w:i/>
          <w:sz w:val="16"/>
          <w:szCs w:val="16"/>
        </w:rPr>
        <w:br/>
      </w:r>
      <w:r w:rsidR="00611D33" w:rsidRPr="00AF7E4D">
        <w:rPr>
          <w:i/>
          <w:sz w:val="16"/>
          <w:szCs w:val="16"/>
        </w:rPr>
        <w:fldChar w:fldCharType="begin"/>
      </w:r>
      <w:r w:rsidR="00611D33" w:rsidRPr="00AF7E4D">
        <w:rPr>
          <w:i/>
          <w:sz w:val="16"/>
          <w:szCs w:val="16"/>
        </w:rPr>
        <w:instrText xml:space="preserve"> LINK Excel.Chart.8 "L:\\2008\\2008.12\\CABA 2000\\Tab. CABA.xls!Bild 5.1II" "" \a \p </w:instrText>
      </w:r>
      <w:r w:rsidR="00611D33" w:rsidRPr="00AF7E4D">
        <w:rPr>
          <w:i/>
          <w:sz w:val="16"/>
          <w:szCs w:val="16"/>
        </w:rPr>
        <w:fldChar w:fldCharType="separate"/>
      </w:r>
      <w:r w:rsidR="004314D4">
        <w:rPr>
          <w:i/>
          <w:noProof/>
          <w:sz w:val="16"/>
          <w:szCs w:val="16"/>
        </w:rPr>
        <w:drawing>
          <wp:inline distT="0" distB="0" distL="0" distR="0">
            <wp:extent cx="5289550" cy="3384550"/>
            <wp:effectExtent l="0" t="0" r="0" b="0"/>
            <wp:docPr id="10" name="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38">
                      <a:extLst>
                        <a:ext uri="{28A0092B-C50C-407E-A947-70E740481C1C}">
                          <a14:useLocalDpi xmlns:a14="http://schemas.microsoft.com/office/drawing/2010/main" val="0"/>
                        </a:ext>
                      </a:extLst>
                    </a:blip>
                    <a:srcRect t="6947" r="35173" b="22107"/>
                    <a:stretch>
                      <a:fillRect/>
                    </a:stretch>
                  </pic:blipFill>
                  <pic:spPr bwMode="auto">
                    <a:xfrm>
                      <a:off x="0" y="0"/>
                      <a:ext cx="5289550" cy="3384550"/>
                    </a:xfrm>
                    <a:prstGeom prst="rect">
                      <a:avLst/>
                    </a:prstGeom>
                    <a:noFill/>
                    <a:ln>
                      <a:noFill/>
                    </a:ln>
                  </pic:spPr>
                </pic:pic>
              </a:graphicData>
            </a:graphic>
          </wp:inline>
        </w:drawing>
      </w:r>
      <w:r w:rsidR="00611D33" w:rsidRPr="00AF7E4D">
        <w:rPr>
          <w:i/>
          <w:sz w:val="16"/>
          <w:szCs w:val="16"/>
        </w:rPr>
        <w:fldChar w:fldCharType="end"/>
      </w:r>
    </w:p>
    <w:p w:rsidR="00BD09D8" w:rsidRDefault="00BD09D8">
      <w:pPr>
        <w:pStyle w:val="berschrift2"/>
      </w:pPr>
      <w:bookmarkStart w:id="223" w:name="_Toc524384"/>
      <w:bookmarkStart w:id="224" w:name="_Toc1976949"/>
      <w:bookmarkStart w:id="225" w:name="_Toc391405368"/>
      <w:r>
        <w:t>Optimale Finanzierung</w:t>
      </w:r>
      <w:bookmarkEnd w:id="223"/>
      <w:bookmarkEnd w:id="224"/>
      <w:bookmarkEnd w:id="225"/>
    </w:p>
    <w:p w:rsidR="00BD09D8" w:rsidRDefault="00BD09D8" w:rsidP="00375676">
      <w:r>
        <w:t xml:space="preserve">Für die Entscheidung „Darlehen vereinbaren“ oder </w:t>
      </w:r>
      <w:bookmarkStart w:id="226" w:name="kontokorrkreditopt"/>
      <w:r>
        <w:t xml:space="preserve">„Konto überziehen“ durch Kontokorrentkredit </w:t>
      </w:r>
      <w:bookmarkEnd w:id="226"/>
      <w:r>
        <w:t xml:space="preserve">ist der jeweilige </w:t>
      </w:r>
      <w:r>
        <w:rPr>
          <w:b/>
        </w:rPr>
        <w:t>Grenz-Zins</w:t>
      </w:r>
      <w:r>
        <w:rPr>
          <w:b/>
        </w:rPr>
        <w:softHyphen/>
        <w:t>satz</w:t>
      </w:r>
      <w:r>
        <w:rPr>
          <w:rStyle w:val="Funotenzeichen"/>
        </w:rPr>
        <w:footnoteReference w:id="55"/>
      </w:r>
      <w:r>
        <w:t xml:space="preserve"> relevant. </w:t>
      </w:r>
    </w:p>
    <w:p w:rsidR="00BD09D8" w:rsidRDefault="00BD09D8" w:rsidP="00375676">
      <w:r>
        <w:t xml:space="preserve">Der </w:t>
      </w:r>
      <w:r>
        <w:rPr>
          <w:b/>
        </w:rPr>
        <w:t>Grenz-Zinssatz</w:t>
      </w:r>
      <w:r>
        <w:t xml:space="preserve"> des Darlehe</w:t>
      </w:r>
      <w:r w:rsidRPr="00EB72FE">
        <w:t>ns</w:t>
      </w:r>
      <w:r>
        <w:t xml:space="preserve"> beträgt 3</w:t>
      </w:r>
      <w:r w:rsidR="00B76750">
        <w:t>%</w:t>
      </w:r>
      <w:r>
        <w:t xml:space="preserve"> pro Quartal, weil dieser Zinssatz von der Höhe des Darle</w:t>
      </w:r>
      <w:r>
        <w:softHyphen/>
        <w:t xml:space="preserve">hens unabhängig ist. Der </w:t>
      </w:r>
      <w:r>
        <w:rPr>
          <w:b/>
        </w:rPr>
        <w:t>Grenz-Zinssatz</w:t>
      </w:r>
      <w:r>
        <w:t xml:space="preserve"> für den Kontokorrentkredit steigt hingegen mit der Höhe dieser Ver</w:t>
      </w:r>
      <w:r>
        <w:softHyphen/>
        <w:t xml:space="preserve">bindlichkeit </w:t>
      </w:r>
      <w:r w:rsidRPr="004160E2">
        <w:rPr>
          <w:rStyle w:val="St-Klammer"/>
        </w:rPr>
        <w:t>(Risiko!)</w:t>
      </w:r>
      <w:r>
        <w:t xml:space="preserve"> und sinkt mit steigender Dividende </w:t>
      </w:r>
      <w:r w:rsidRPr="004160E2">
        <w:rPr>
          <w:rStyle w:val="St-Klammer"/>
        </w:rPr>
        <w:t>(Bonität!)</w:t>
      </w:r>
      <w:r>
        <w:t xml:space="preserve">. </w:t>
      </w:r>
    </w:p>
    <w:p w:rsidR="00BD09D8" w:rsidRDefault="00BD09D8" w:rsidP="00375676">
      <w:r>
        <w:t>Bild 5.2 zeigt den Grenz-Zinssatz in Ab</w:t>
      </w:r>
      <w:r>
        <w:softHyphen/>
        <w:t>hängigkeit von der Höhe des Kontokorrentkredits für ver</w:t>
      </w:r>
      <w:r>
        <w:softHyphen/>
        <w:t>schie</w:t>
      </w:r>
      <w:r>
        <w:softHyphen/>
        <w:t>dene Dividendenzahlungen des Vorquartals</w:t>
      </w:r>
      <w:r>
        <w:rPr>
          <w:rStyle w:val="Funotenzeichen"/>
        </w:rPr>
        <w:footnoteReference w:id="56"/>
      </w:r>
      <w:r>
        <w:t>. Dabei wurde der Grenz-Zins</w:t>
      </w:r>
      <w:r>
        <w:softHyphen/>
        <w:t>satz bestimmt, indem der Zins</w:t>
      </w:r>
      <w:r>
        <w:softHyphen/>
        <w:t xml:space="preserve">satz für die letzten 0,001 Mio. </w:t>
      </w:r>
      <w:r w:rsidRPr="004160E2">
        <w:rPr>
          <w:rStyle w:val="St-Klammer"/>
        </w:rPr>
        <w:t>(=1.000)</w:t>
      </w:r>
      <w:r>
        <w:t xml:space="preserve"> € Kontokorrentkredit berech</w:t>
      </w:r>
      <w:r>
        <w:softHyphen/>
        <w:t xml:space="preserve">net wurde </w:t>
      </w:r>
      <w:r w:rsidRPr="004160E2">
        <w:rPr>
          <w:rStyle w:val="St-Klammer"/>
        </w:rPr>
        <w:t>(Differenzenquotient)</w:t>
      </w:r>
      <w:r>
        <w:t xml:space="preserve">. </w:t>
      </w:r>
    </w:p>
    <w:p w:rsidR="00035347" w:rsidRDefault="00035347" w:rsidP="00035347">
      <w:r>
        <w:t>Das folgende Beispiel geht von einer Dividende von 200.000 € und einem Kontokorrentkredit von 1 Mio.</w:t>
      </w:r>
      <w:r w:rsidRPr="00C01102">
        <w:t xml:space="preserve"> €</w:t>
      </w:r>
      <w:r>
        <w:t xml:space="preserve"> aus:</w:t>
      </w:r>
    </w:p>
    <w:p w:rsidR="00035347" w:rsidRPr="00E3543A" w:rsidRDefault="00035347" w:rsidP="00035347">
      <w:r>
        <w:t xml:space="preserve">Der Zinssatz beträgt laut Zinsformel in Abschnitt 5.3 </w:t>
      </w:r>
      <w:r w:rsidRPr="004160E2">
        <w:rPr>
          <w:rStyle w:val="St-Klammer"/>
        </w:rPr>
        <w:t>(ungefähr ablesbar in Bild 5.1)</w:t>
      </w:r>
      <w:r>
        <w:t xml:space="preserve"> für einen Konto</w:t>
      </w:r>
      <w:r>
        <w:softHyphen/>
        <w:t>korrent</w:t>
      </w:r>
      <w:r>
        <w:softHyphen/>
        <w:t xml:space="preserve">kredit von 1.000.000 </w:t>
      </w:r>
      <w:r w:rsidRPr="00C01102">
        <w:t>€</w:t>
      </w:r>
      <w:r>
        <w:t xml:space="preserve"> </w:t>
      </w:r>
      <w:r w:rsidRPr="00E3543A">
        <w:t>durchschnittlich 1,5642 %/Quartal. Die Zinsen betra</w:t>
      </w:r>
      <w:r w:rsidRPr="00E3543A">
        <w:softHyphen/>
        <w:t>gen damit 1.000.000 € * 1,56419 %/Quartal = 15.642 €/Quartal.</w:t>
      </w:r>
    </w:p>
    <w:p w:rsidR="00035347" w:rsidRDefault="00035347" w:rsidP="00035347">
      <w:r>
        <w:t xml:space="preserve">Wird der Kontokorrentkredit um 1.000 </w:t>
      </w:r>
      <w:r w:rsidRPr="00036C78">
        <w:t>€</w:t>
      </w:r>
      <w:r>
        <w:t xml:space="preserve"> erhöht, steigt der durchschnittliche Zinssatz auf 1,</w:t>
      </w:r>
      <w:r w:rsidRPr="00F85421">
        <w:t>56462 %/Quartal</w:t>
      </w:r>
      <w:r>
        <w:t>. Die Zinsen betra</w:t>
      </w:r>
      <w:r>
        <w:softHyphen/>
        <w:t>gen damit 1.001.000 * 1,</w:t>
      </w:r>
      <w:r w:rsidRPr="00E3543A">
        <w:t>56462 %/Quartal = 15.662 €.</w:t>
      </w:r>
      <w:r>
        <w:t xml:space="preserve"> Die Zinsen für </w:t>
      </w:r>
      <w:r w:rsidRPr="00E3543A">
        <w:t>die zusätzlichen 1.000 € Kontokorrentkredit betragen damit 15.662 € - 15.642 € = 20 €. Der</w:t>
      </w:r>
      <w:r>
        <w:t xml:space="preserve"> Grenz-Zinssatz ist also 2,0 </w:t>
      </w:r>
      <w:r w:rsidRPr="00E3543A">
        <w:t>%/Quartal</w:t>
      </w:r>
      <w:r>
        <w:t xml:space="preserve"> </w:t>
      </w:r>
      <w:r w:rsidRPr="004160E2">
        <w:rPr>
          <w:rStyle w:val="St-Klammer"/>
        </w:rPr>
        <w:t>[= 20 € zusätzliche Zinsen pro 1.000 € zusätzlichen Kredit]</w:t>
      </w:r>
      <w:r>
        <w:t xml:space="preserve">. </w:t>
      </w:r>
    </w:p>
    <w:p w:rsidR="00035347" w:rsidRDefault="00035347" w:rsidP="00035347">
      <w:r>
        <w:t xml:space="preserve">Die gesamte Zinsbelastung ist minimal, wenn der Grenz-Zinssatz für den Kontokorrentkredit </w:t>
      </w:r>
      <w:r w:rsidRPr="004160E2">
        <w:rPr>
          <w:rStyle w:val="St-Klammer"/>
        </w:rPr>
        <w:t>(der von der Höhe des aufgenommenen Kontokorrentkredits abhängig ist)</w:t>
      </w:r>
      <w:r>
        <w:t xml:space="preserve"> und der Grenzzin</w:t>
      </w:r>
      <w:r w:rsidR="00520A6F">
        <w:t>s</w:t>
      </w:r>
      <w:r>
        <w:t xml:space="preserve">satz für das Darlehen </w:t>
      </w:r>
      <w:r w:rsidRPr="004160E2">
        <w:rPr>
          <w:rStyle w:val="St-Klammer"/>
        </w:rPr>
        <w:t>(konstant 3% pro Quartal)</w:t>
      </w:r>
      <w:r w:rsidR="004160E2" w:rsidRPr="002123B7">
        <w:rPr>
          <w:rStyle w:val="FormatvorlageFunotenzeichen"/>
          <w:sz w:val="16"/>
          <w:szCs w:val="16"/>
        </w:rPr>
        <w:footnoteReference w:id="57"/>
      </w:r>
      <w:r>
        <w:t xml:space="preserve"> gleich hoch sind: </w:t>
      </w:r>
    </w:p>
    <w:p w:rsidR="00035347" w:rsidRDefault="00035347" w:rsidP="00035347">
      <w:pPr>
        <w:numPr>
          <w:ilvl w:val="0"/>
          <w:numId w:val="33"/>
        </w:numPr>
        <w:spacing w:before="40"/>
      </w:pPr>
      <w:r>
        <w:t xml:space="preserve">Kostet ein zusätzlicher € Kontokorrentkredit </w:t>
      </w:r>
      <w:r w:rsidRPr="00E3543A">
        <w:rPr>
          <w:b/>
        </w:rPr>
        <w:t>mehr</w:t>
      </w:r>
      <w:r>
        <w:t xml:space="preserve"> als </w:t>
      </w:r>
      <w:r w:rsidRPr="00E3543A">
        <w:t>3 %/Quartal</w:t>
      </w:r>
      <w:r>
        <w:t xml:space="preserve"> </w:t>
      </w:r>
      <w:r w:rsidRPr="00BF52AF">
        <w:t>Zinsen, so können</w:t>
      </w:r>
      <w:r>
        <w:t xml:space="preserve"> die Zinskosten durch </w:t>
      </w:r>
      <w:r w:rsidRPr="00E3543A">
        <w:rPr>
          <w:b/>
        </w:rPr>
        <w:t>Erhö</w:t>
      </w:r>
      <w:r w:rsidRPr="00E3543A">
        <w:rPr>
          <w:b/>
        </w:rPr>
        <w:softHyphen/>
        <w:t>hung</w:t>
      </w:r>
      <w:r>
        <w:t xml:space="preserve"> des Darlehens verringert werden, da dieser konstant </w:t>
      </w:r>
      <w:r w:rsidRPr="00B76750">
        <w:t>nur 3 %/Quartal Zinsen</w:t>
      </w:r>
      <w:r>
        <w:t xml:space="preserve"> kostet. </w:t>
      </w:r>
    </w:p>
    <w:p w:rsidR="00035347" w:rsidRDefault="00035347" w:rsidP="00035347">
      <w:pPr>
        <w:numPr>
          <w:ilvl w:val="0"/>
          <w:numId w:val="33"/>
        </w:numPr>
        <w:spacing w:before="40"/>
      </w:pPr>
      <w:r>
        <w:t xml:space="preserve">Kostet ein zusätzlicher € Kontokorrentkredit </w:t>
      </w:r>
      <w:r w:rsidRPr="00E3543A">
        <w:rPr>
          <w:b/>
        </w:rPr>
        <w:t>weniger</w:t>
      </w:r>
      <w:r>
        <w:t xml:space="preserve"> als </w:t>
      </w:r>
      <w:r w:rsidRPr="00E3543A">
        <w:t>3 %/Quartal</w:t>
      </w:r>
      <w:r>
        <w:t xml:space="preserve"> </w:t>
      </w:r>
      <w:r w:rsidRPr="00BF52AF">
        <w:t>Zinsen</w:t>
      </w:r>
      <w:r>
        <w:t>, so können die Zins</w:t>
      </w:r>
      <w:r>
        <w:softHyphen/>
        <w:t xml:space="preserve">kosten durch </w:t>
      </w:r>
      <w:r w:rsidRPr="00E3543A">
        <w:rPr>
          <w:b/>
        </w:rPr>
        <w:t>Verringerung</w:t>
      </w:r>
      <w:r>
        <w:t xml:space="preserve"> des Darlehens verringert werden, da dieser konstant 3 </w:t>
      </w:r>
      <w:r w:rsidRPr="00B76750">
        <w:t>%/Quartal Zinsen</w:t>
      </w:r>
      <w:r>
        <w:t xml:space="preserve"> kostet. </w:t>
      </w:r>
    </w:p>
    <w:p w:rsidR="00035347" w:rsidRDefault="00035347" w:rsidP="00035347">
      <w:r>
        <w:t xml:space="preserve">Man sollte jedoch keinesfalls einen Kredit für den </w:t>
      </w:r>
      <w:r w:rsidRPr="00E3543A">
        <w:rPr>
          <w:b/>
        </w:rPr>
        <w:t>un</w:t>
      </w:r>
      <w:r>
        <w:t>verzinslichen Teil der Verbindlichkeiten vereinbaren, da dann 3 % Zinsen pro Quartal für eine unverzinsliche Verbindlichkeit bezahlt und damit die Gesamtzinsen unnötig erhöht werden. Übersteigt also das Darlehen die gesamten verzinslichen Verbindlich</w:t>
      </w:r>
      <w:r>
        <w:softHyphen/>
        <w:t>keiten, so ent</w:t>
      </w:r>
      <w:r>
        <w:softHyphen/>
        <w:t xml:space="preserve">stehen unnötige Zinskosten. </w:t>
      </w:r>
    </w:p>
    <w:p w:rsidR="00BD09D8" w:rsidRDefault="00BD09D8" w:rsidP="009544DC">
      <w:pPr>
        <w:pStyle w:val="berschrift8"/>
      </w:pPr>
      <w:bookmarkStart w:id="227" w:name="_Toc525994567"/>
      <w:bookmarkStart w:id="228" w:name="_Toc391405404"/>
      <w:r>
        <w:t>Bild 5.2 : Grenz-Zinssatz für den Kontokorrentkredit</w:t>
      </w:r>
      <w:bookmarkEnd w:id="227"/>
      <w:bookmarkEnd w:id="228"/>
    </w:p>
    <w:p w:rsidR="00BD09D8" w:rsidRPr="00AA76DA" w:rsidRDefault="00B0017F" w:rsidP="000C0FA4">
      <w:pPr>
        <w:keepLines/>
        <w:pBdr>
          <w:left w:val="single" w:sz="6" w:space="6" w:color="auto"/>
          <w:bottom w:val="single" w:sz="6" w:space="6" w:color="auto"/>
          <w:right w:val="single" w:sz="6" w:space="6" w:color="auto"/>
        </w:pBdr>
        <w:spacing w:after="120" w:line="240" w:lineRule="atLeast"/>
        <w:ind w:left="170" w:right="113"/>
        <w:jc w:val="left"/>
        <w:rPr>
          <w:sz w:val="16"/>
          <w:szCs w:val="16"/>
        </w:rPr>
      </w:pPr>
      <w:r>
        <w:rPr>
          <w:noProof/>
        </w:rPr>
        <w:object w:dxaOrig="7052" w:dyaOrig="4956">
          <v:shape id="_x0000_i1034" type="#_x0000_t75" style="width:283.85pt;height:195.2pt;mso-position-horizontal:absolute;mso-position-vertical:absolute" o:ole="">
            <v:imagedata r:id="rId39" o:title=""/>
            <o:lock v:ext="edit" aspectratio="f"/>
          </v:shape>
          <o:OLEObject Type="Link" ProgID="Excel.Sheet.12" ShapeID="_x0000_i1034" DrawAspect="Content" r:id="rId40" UpdateMode="Always">
            <o:LinkType>EnhancedMetaFile</o:LinkType>
            <o:LockedField>false</o:LockedField>
          </o:OLEObject>
        </w:object>
      </w:r>
      <w:r w:rsidR="00BD09D8">
        <w:rPr>
          <w:noProof/>
        </w:rPr>
        <w:br/>
      </w:r>
      <w:r w:rsidR="00E05C77">
        <w:fldChar w:fldCharType="begin"/>
      </w:r>
      <w:r w:rsidR="00E05C77">
        <w:instrText xml:space="preserve"> LINK Excel.Chart.8 "L:\\2008\\2008.12\\CABA 2000\\Tab. CABA.xls!Bild 5.2II" "" \a \p </w:instrText>
      </w:r>
      <w:r w:rsidR="00E05C77">
        <w:fldChar w:fldCharType="separate"/>
      </w:r>
      <w:r w:rsidR="004314D4">
        <w:rPr>
          <w:noProof/>
        </w:rPr>
        <w:drawing>
          <wp:inline distT="0" distB="0" distL="0" distR="0">
            <wp:extent cx="4921250" cy="3600450"/>
            <wp:effectExtent l="0" t="0" r="0" b="0"/>
            <wp:docPr id="12" name="Objekt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rrowheads="1"/>
                    </pic:cNvPicPr>
                  </pic:nvPicPr>
                  <pic:blipFill>
                    <a:blip r:embed="rId41">
                      <a:extLst>
                        <a:ext uri="{28A0092B-C50C-407E-A947-70E740481C1C}">
                          <a14:useLocalDpi xmlns:a14="http://schemas.microsoft.com/office/drawing/2010/main" val="0"/>
                        </a:ext>
                      </a:extLst>
                    </a:blip>
                    <a:srcRect l="7182" t="4420" r="32286" b="20590"/>
                    <a:stretch>
                      <a:fillRect/>
                    </a:stretch>
                  </pic:blipFill>
                  <pic:spPr bwMode="auto">
                    <a:xfrm>
                      <a:off x="0" y="0"/>
                      <a:ext cx="4921250" cy="3600450"/>
                    </a:xfrm>
                    <a:prstGeom prst="rect">
                      <a:avLst/>
                    </a:prstGeom>
                    <a:noFill/>
                    <a:ln>
                      <a:noFill/>
                    </a:ln>
                  </pic:spPr>
                </pic:pic>
              </a:graphicData>
            </a:graphic>
          </wp:inline>
        </w:drawing>
      </w:r>
      <w:r w:rsidR="00E05C77">
        <w:fldChar w:fldCharType="end"/>
      </w:r>
    </w:p>
    <w:p w:rsidR="00035347" w:rsidRDefault="00035347" w:rsidP="00035347">
      <w:bookmarkStart w:id="229" w:name="_Toc524385"/>
      <w:bookmarkStart w:id="230" w:name="_Toc1976950"/>
      <w:r>
        <w:t xml:space="preserve">Der </w:t>
      </w:r>
      <w:bookmarkStart w:id="231" w:name="durchzinssatz"/>
      <w:r>
        <w:rPr>
          <w:b/>
        </w:rPr>
        <w:t>durchschnittliche Zinssatz</w:t>
      </w:r>
      <w:bookmarkEnd w:id="231"/>
      <w:r>
        <w:rPr>
          <w:b/>
        </w:rPr>
        <w:t xml:space="preserve"> </w:t>
      </w:r>
      <w:r>
        <w:t xml:space="preserve">ergibt sich </w:t>
      </w:r>
      <w:r w:rsidR="00267BEF">
        <w:t>aus den</w:t>
      </w:r>
      <w:r>
        <w:t xml:space="preserve"> Zinsen für das </w:t>
      </w:r>
      <w:r w:rsidR="00267BEF">
        <w:t>Bankd</w:t>
      </w:r>
      <w:r>
        <w:t>arlehen zzgl. Zinsen für den Kontokor</w:t>
      </w:r>
      <w:r>
        <w:softHyphen/>
        <w:t>rentkredit dividiert durch die verzinslichen Verbindlichkeiten. Werden also "unnötige" Kredite wegen eines überhöhten Darlehen aufgenommen, so wird dadurch der durchschnittliche Zinssatz erhöht.</w:t>
      </w:r>
    </w:p>
    <w:p w:rsidR="00035347" w:rsidRDefault="00035347" w:rsidP="00035347">
      <w:r>
        <w:t>Alternativ wird die Zinsbelastung bei optimaler Finanzierung berechnet</w:t>
      </w:r>
      <w:r>
        <w:rPr>
          <w:rStyle w:val="Funotenzeichen"/>
        </w:rPr>
        <w:footnoteReference w:id="58"/>
      </w:r>
      <w:r>
        <w:t xml:space="preserve">. Im Vergleich mit der tatsächlich gewählten Finanzierung ergeben sich daraus die </w:t>
      </w:r>
      <w:bookmarkStart w:id="232" w:name="zuvielbezzinsen"/>
      <w:r>
        <w:rPr>
          <w:b/>
        </w:rPr>
        <w:t>zu viel bezahlten Zinsen</w:t>
      </w:r>
      <w:bookmarkEnd w:id="232"/>
      <w:r>
        <w:t>.</w:t>
      </w:r>
    </w:p>
    <w:p w:rsidR="00BD09D8" w:rsidRDefault="00BD09D8">
      <w:pPr>
        <w:pStyle w:val="berschrift2"/>
      </w:pPr>
      <w:bookmarkStart w:id="233" w:name="_Toc391405369"/>
      <w:r>
        <w:t>Liquiditätsplanung</w:t>
      </w:r>
      <w:bookmarkEnd w:id="229"/>
      <w:bookmarkEnd w:id="230"/>
      <w:bookmarkEnd w:id="233"/>
    </w:p>
    <w:p w:rsidR="00BD09D8" w:rsidRDefault="00BD09D8" w:rsidP="00E3543A">
      <w:r>
        <w:t>Die optimale Höhe des Darlehens ergibt sich aus Tabelle 23, Zeile 33. Ist das tatsächlich aufgenommene Darlehen viel höher als das optimale Darlehen, so entstehen ggf. überschüssige liquide Mittel, die als Kasse in Tabelle 22 ausgewiesen werden. Der Kassenbestand errechnet sich wie folgt:</w:t>
      </w:r>
    </w:p>
    <w:p w:rsidR="00BD09D8" w:rsidRDefault="00BD09D8" w:rsidP="00A663B5">
      <w:pPr>
        <w:keepLines/>
        <w:tabs>
          <w:tab w:val="left" w:pos="284"/>
        </w:tabs>
        <w:jc w:val="left"/>
      </w:pPr>
      <w:r>
        <w:t>Kassenbestand am Ende dieses Quartals</w:t>
      </w:r>
      <w:r>
        <w:br/>
        <w:t>=</w:t>
      </w:r>
      <w:r>
        <w:tab/>
        <w:t>Kassenbestand am Ende des Vor-Quartals</w:t>
      </w:r>
      <w:r>
        <w:br/>
        <w:t>+</w:t>
      </w:r>
      <w:r>
        <w:tab/>
        <w:t>Kapitalerhöhung im Vor-Quartal</w:t>
      </w:r>
      <w:r>
        <w:br/>
        <w:t>-</w:t>
      </w:r>
      <w:r>
        <w:tab/>
        <w:t xml:space="preserve">unverzinsliche Verbindlichkeiten am Ende des </w:t>
      </w:r>
      <w:r w:rsidRPr="00A737B2">
        <w:rPr>
          <w:b/>
        </w:rPr>
        <w:t>Vor</w:t>
      </w:r>
      <w:r>
        <w:t>-Quartals</w:t>
      </w:r>
      <w:r>
        <w:rPr>
          <w:rStyle w:val="Funotenzeichen"/>
        </w:rPr>
        <w:footnoteReference w:id="59"/>
      </w:r>
      <w:r>
        <w:br/>
        <w:t>+</w:t>
      </w:r>
      <w:r>
        <w:tab/>
        <w:t>liquiditätswirksamer Erfolg ohne Zinsen in diesem Quartal</w:t>
      </w:r>
      <w:r>
        <w:br/>
        <w:t>+</w:t>
      </w:r>
      <w:r>
        <w:tab/>
        <w:t>Änderung des Darlehens in diesem Quartal</w:t>
      </w:r>
      <w:r>
        <w:br/>
        <w:t>+</w:t>
      </w:r>
      <w:r>
        <w:tab/>
        <w:t>Änderung des Kontokorrentkredits in diesem Quartal.</w:t>
      </w:r>
    </w:p>
    <w:p w:rsidR="00BD09D8" w:rsidRDefault="00BD09D8" w:rsidP="00E3543A">
      <w:r>
        <w:t>Ein Kassenbestand wegen eines zu hohen vereinbarten Kredits verursacht unnötige Zinskosten, da für den "unnötigen Darlehensanteil" Zinsen anfallen.</w:t>
      </w:r>
    </w:p>
    <w:p w:rsidR="00BD09D8" w:rsidRDefault="00BD09D8" w:rsidP="00E3543A">
      <w:r>
        <w:t>Die Summe der liquidi</w:t>
      </w:r>
      <w:r>
        <w:softHyphen/>
        <w:t xml:space="preserve">tätswirksamen Kosten- und Ertragsarten ergibt den liquiditätswirksamen </w:t>
      </w:r>
      <w:r>
        <w:rPr>
          <w:b/>
        </w:rPr>
        <w:t>Erfolg</w:t>
      </w:r>
      <w:r>
        <w:t xml:space="preserve">. In Tab. 21 ist angegeben, welche Kostenarten nicht liquiditätswirksam </w:t>
      </w:r>
      <w:r w:rsidRPr="004160E2">
        <w:rPr>
          <w:rStyle w:val="St-Klammer"/>
        </w:rPr>
        <w:t>("n.l.")</w:t>
      </w:r>
      <w:r w:rsidR="00F85421">
        <w:rPr>
          <w:sz w:val="16"/>
          <w:szCs w:val="16"/>
        </w:rPr>
        <w:t xml:space="preserve"> </w:t>
      </w:r>
      <w:r w:rsidR="00F85421">
        <w:t>sind</w:t>
      </w:r>
      <w:r>
        <w:t xml:space="preserve">. Die gesamte </w:t>
      </w:r>
      <w:bookmarkStart w:id="234" w:name="liquidänd"/>
      <w:r>
        <w:rPr>
          <w:b/>
        </w:rPr>
        <w:t>Liquiditäts</w:t>
      </w:r>
      <w:r>
        <w:rPr>
          <w:b/>
        </w:rPr>
        <w:softHyphen/>
        <w:t>änderung</w:t>
      </w:r>
      <w:r>
        <w:rPr>
          <w:rStyle w:val="Funotenzeichen"/>
          <w:b/>
        </w:rPr>
        <w:footnoteReference w:id="60"/>
      </w:r>
      <w:r>
        <w:t xml:space="preserve"> </w:t>
      </w:r>
      <w:bookmarkEnd w:id="234"/>
      <w:r>
        <w:t xml:space="preserve">ergibt sich aus dem </w:t>
      </w:r>
      <w:bookmarkStart w:id="235" w:name="liquwikserfolg"/>
      <w:r>
        <w:t>liquiditätswirksamen Erfolg</w:t>
      </w:r>
      <w:bookmarkEnd w:id="235"/>
      <w:r>
        <w:rPr>
          <w:rStyle w:val="Funotenzeichen"/>
        </w:rPr>
        <w:footnoteReference w:id="61"/>
      </w:r>
      <w:r>
        <w:t xml:space="preserve"> zzgl. Investition, Rohstoff</w:t>
      </w:r>
      <w:r>
        <w:softHyphen/>
        <w:t xml:space="preserve">kauf, Dividende und Steuern, </w:t>
      </w:r>
      <w:r w:rsidRPr="00E3543A">
        <w:t xml:space="preserve">also aus den liquiditätswirksamen Größen, die zu Ausgaben führen, aber </w:t>
      </w:r>
      <w:r w:rsidRPr="00E3543A">
        <w:rPr>
          <w:b/>
        </w:rPr>
        <w:t>nicht</w:t>
      </w:r>
      <w:r w:rsidRPr="00E3543A">
        <w:t xml:space="preserve"> erfolgswirksam sind und deshalb Kosten darstellen.</w:t>
      </w:r>
    </w:p>
    <w:p w:rsidR="00EB0591" w:rsidRDefault="00EB0591" w:rsidP="00E3543A">
      <w:r>
        <w:t>Die Finanzabteilung muss die Zahlungsmitteländerung genau abschätzen, damit jedes Quartal der vereinbarte Bankkre</w:t>
      </w:r>
      <w:r>
        <w:softHyphen/>
        <w:t>dit so geändert werden kann, dass die Summe aus Bank- und Lieferantenkreditzinsen minimiert wird. Hierbei wird zwischen fol</w:t>
      </w:r>
      <w:r>
        <w:softHyphen/>
        <w:t>genden Größen unter</w:t>
      </w:r>
      <w:r>
        <w:softHyphen/>
        <w:t>schieden:</w:t>
      </w:r>
    </w:p>
    <w:p w:rsidR="00EB0591" w:rsidRDefault="00EB0591" w:rsidP="00E3543A">
      <w:r>
        <w:t xml:space="preserve">(1) </w:t>
      </w:r>
      <w:r w:rsidR="00E83735">
        <w:t xml:space="preserve">Geplante </w:t>
      </w:r>
      <w:r>
        <w:t>Liquiditätsänderung</w:t>
      </w:r>
      <w:r w:rsidR="00E83735">
        <w:t xml:space="preserve"> bei geplantem Absatz </w:t>
      </w:r>
      <w:r w:rsidR="00E83735" w:rsidRPr="00E83735">
        <w:rPr>
          <w:rStyle w:val="St-Klammer"/>
        </w:rPr>
        <w:t>(</w:t>
      </w:r>
      <w:r w:rsidRPr="00E83735">
        <w:rPr>
          <w:rStyle w:val="St-Klammer"/>
        </w:rPr>
        <w:t>Tab. 23, Zeile 5</w:t>
      </w:r>
      <w:r w:rsidR="00E83735">
        <w:rPr>
          <w:rStyle w:val="St-Klammer"/>
        </w:rPr>
        <w:t>6</w:t>
      </w:r>
      <w:r w:rsidRPr="00E83735">
        <w:rPr>
          <w:rStyle w:val="St-Klammer"/>
        </w:rPr>
        <w:t>, Spalte PLAN</w:t>
      </w:r>
      <w:r w:rsidR="00E83735" w:rsidRPr="00E83735">
        <w:rPr>
          <w:rStyle w:val="St-Klammer"/>
        </w:rPr>
        <w:t>)</w:t>
      </w:r>
      <w:r>
        <w:t>.</w:t>
      </w:r>
    </w:p>
    <w:p w:rsidR="00EB0591" w:rsidRDefault="00EB0591" w:rsidP="00E3543A">
      <w:r>
        <w:t>(</w:t>
      </w:r>
      <w:r w:rsidR="00E83735">
        <w:t>2a</w:t>
      </w:r>
      <w:r>
        <w:t>) Tatsächliche Liquiditätsänderung bei tatsächliche</w:t>
      </w:r>
      <w:r w:rsidR="00E83735">
        <w:t>m</w:t>
      </w:r>
      <w:r>
        <w:t xml:space="preserve"> Absatz</w:t>
      </w:r>
      <w:r w:rsidR="00E83735">
        <w:t xml:space="preserve"> </w:t>
      </w:r>
      <w:r w:rsidR="00E83735" w:rsidRPr="00E83735">
        <w:rPr>
          <w:rStyle w:val="St-Klammer"/>
        </w:rPr>
        <w:t>(</w:t>
      </w:r>
      <w:r w:rsidRPr="00E83735">
        <w:rPr>
          <w:rStyle w:val="St-Klammer"/>
        </w:rPr>
        <w:t>Tab. 23, Zeile 56, Spalte IST</w:t>
      </w:r>
      <w:r w:rsidR="00E83735" w:rsidRPr="00E83735">
        <w:rPr>
          <w:rStyle w:val="St-Klammer"/>
        </w:rPr>
        <w:t>)</w:t>
      </w:r>
      <w:r>
        <w:t>.</w:t>
      </w:r>
    </w:p>
    <w:p w:rsidR="00E83735" w:rsidRDefault="00E83735" w:rsidP="00E83735">
      <w:r>
        <w:t>Die Liquiditätsänderung ist besonders stark vom Absatz abhängig. Fehlöschätzungen des Absatzes, für die der Vertriebsvorstand verantwortlich ist, führen deshalb zu beträchtlichen Fehlschätzungen der Liquiditätsänderung, für die der Finanzvorstand verantwortlich ist und bewertet wird. Zur Veringerung dieses Effekts wird für die Bewertung des Finanzvorstands (vgl. Tab. 9.2) eine korrigierte</w:t>
      </w:r>
      <w:r w:rsidR="00483B56">
        <w:rPr>
          <w:rStyle w:val="Funotenzeichen"/>
        </w:rPr>
        <w:footnoteReference w:id="62"/>
      </w:r>
      <w:r>
        <w:t xml:space="preserve"> Liquiditätsänderung verwendet, nämlich diejenige Liquiditätsänderung, die sich beim geplanten Absatz tatsächlich ergeben hätte:</w:t>
      </w:r>
    </w:p>
    <w:p w:rsidR="00E83735" w:rsidRDefault="00E83735" w:rsidP="00E83735">
      <w:r>
        <w:t>(2b) Tatsächliche Liquiditätsänderung bei geplantem Absatz, vgl. Tab. 23, Zeile 57, Spalte IST.</w:t>
      </w:r>
    </w:p>
    <w:p w:rsidR="00EB0591" w:rsidRDefault="00EB0591" w:rsidP="00E3543A">
      <w:r>
        <w:t>Dabei gilt:</w:t>
      </w:r>
    </w:p>
    <w:p w:rsidR="00EB0591" w:rsidRPr="00EB0591" w:rsidRDefault="00EB0591" w:rsidP="00EB0591">
      <w:pPr>
        <w:tabs>
          <w:tab w:val="left" w:pos="426"/>
        </w:tabs>
        <w:jc w:val="left"/>
      </w:pPr>
      <w:r>
        <w:t xml:space="preserve">(a) falls IST Gewinn </w:t>
      </w:r>
      <w:r w:rsidRPr="00A737B2">
        <w:rPr>
          <w:rStyle w:val="St-Klammer"/>
        </w:rPr>
        <w:t>(Ergebnis vor Steuern)</w:t>
      </w:r>
      <w:r>
        <w:t xml:space="preserve"> </w:t>
      </w:r>
      <w:r>
        <w:fldChar w:fldCharType="begin"/>
      </w:r>
      <w:r>
        <w:instrText>SYMBOL 163 \f "Symbol"</w:instrText>
      </w:r>
      <w:r>
        <w:fldChar w:fldCharType="end"/>
      </w:r>
      <w:r>
        <w:t xml:space="preserve"> 0:</w:t>
      </w:r>
      <w:r>
        <w:br/>
      </w:r>
      <w:r>
        <w:tab/>
        <w:t>(2) = (3) - Absatzfehlschätzung</w:t>
      </w:r>
      <w:r w:rsidRPr="00A737B2">
        <w:rPr>
          <w:rStyle w:val="St-Klammer"/>
        </w:rPr>
        <w:t>(t)</w:t>
      </w:r>
      <w:r>
        <w:t xml:space="preserve"> * [P</w:t>
      </w:r>
      <w:r w:rsidRPr="00DB79EF">
        <w:rPr>
          <w:vertAlign w:val="subscript"/>
        </w:rPr>
        <w:t>nom</w:t>
      </w:r>
      <w:r w:rsidRPr="00A737B2">
        <w:rPr>
          <w:rStyle w:val="St-Klammer"/>
        </w:rPr>
        <w:t>(t)</w:t>
      </w:r>
      <w:r>
        <w:t xml:space="preserve"> + Lagerkosten/Stück</w:t>
      </w:r>
      <w:r w:rsidRPr="00A737B2">
        <w:rPr>
          <w:rStyle w:val="St-Klammer"/>
        </w:rPr>
        <w:t>(t)</w:t>
      </w:r>
      <w:r>
        <w:t>]</w:t>
      </w:r>
      <w:r>
        <w:br/>
        <w:t xml:space="preserve">wobei: </w:t>
      </w:r>
      <w:r w:rsidRPr="00EB0591">
        <w:t xml:space="preserve">Absatz-Fehlschätzung = tatsächlich abgesetzte Menge - geschätzte absetzbare Menge. </w:t>
      </w:r>
    </w:p>
    <w:p w:rsidR="00EB0591" w:rsidRDefault="00EB0591" w:rsidP="00EB0591">
      <w:pPr>
        <w:tabs>
          <w:tab w:val="left" w:pos="426"/>
        </w:tabs>
        <w:jc w:val="left"/>
      </w:pPr>
      <w:r>
        <w:t>(b) falls IST Gewinn &gt; 0:</w:t>
      </w:r>
      <w:r>
        <w:br/>
      </w:r>
      <w:r>
        <w:tab/>
        <w:t>(2) = (3) - Absatzfehlschätzung</w:t>
      </w:r>
      <w:r w:rsidRPr="00A737B2">
        <w:rPr>
          <w:rStyle w:val="St-Klammer"/>
        </w:rPr>
        <w:t>(t)</w:t>
      </w:r>
      <w:r>
        <w:t xml:space="preserve"> * { [P</w:t>
      </w:r>
      <w:r w:rsidRPr="00DB79EF">
        <w:rPr>
          <w:vertAlign w:val="subscript"/>
        </w:rPr>
        <w:t>nom</w:t>
      </w:r>
      <w:r w:rsidRPr="00A737B2">
        <w:rPr>
          <w:rStyle w:val="St-Klammer"/>
        </w:rPr>
        <w:t>(t)</w:t>
      </w:r>
      <w:r>
        <w:t xml:space="preserve"> + Lagerkosten/Stück</w:t>
      </w:r>
      <w:r w:rsidRPr="00A737B2">
        <w:rPr>
          <w:rStyle w:val="St-Klammer"/>
        </w:rPr>
        <w:t>(t)</w:t>
      </w:r>
      <w:r>
        <w:t xml:space="preserve">] - </w:t>
      </w:r>
      <w:r>
        <w:br/>
      </w:r>
      <w:r>
        <w:tab/>
        <w:t>- [P</w:t>
      </w:r>
      <w:r>
        <w:rPr>
          <w:position w:val="-6"/>
          <w:sz w:val="16"/>
        </w:rPr>
        <w:t>nom</w:t>
      </w:r>
      <w:r w:rsidRPr="00A737B2">
        <w:rPr>
          <w:rStyle w:val="St-Klammer"/>
        </w:rPr>
        <w:t>(t)</w:t>
      </w:r>
      <w:r>
        <w:t xml:space="preserve"> - (Personalkosten</w:t>
      </w:r>
      <w:r w:rsidRPr="00A737B2">
        <w:rPr>
          <w:rStyle w:val="St-Klammer"/>
        </w:rPr>
        <w:t>(t)</w:t>
      </w:r>
      <w:r>
        <w:t xml:space="preserve"> - Rohstoffkosten</w:t>
      </w:r>
      <w:r w:rsidRPr="00A737B2">
        <w:rPr>
          <w:rStyle w:val="St-Klammer"/>
        </w:rPr>
        <w:t>(t)</w:t>
      </w:r>
      <w:r>
        <w:t xml:space="preserve"> + Lagerkosten</w:t>
      </w:r>
      <w:r w:rsidRPr="00A737B2">
        <w:rPr>
          <w:rStyle w:val="St-Klammer"/>
        </w:rPr>
        <w:t>(t)</w:t>
      </w:r>
      <w:r>
        <w:t xml:space="preserve">)/Stück] * (1-0,45) } </w:t>
      </w:r>
    </w:p>
    <w:p w:rsidR="00EB0591" w:rsidRPr="00E3543A" w:rsidRDefault="00EB0591" w:rsidP="00EB0591">
      <w:pPr>
        <w:tabs>
          <w:tab w:val="left" w:pos="426"/>
        </w:tabs>
        <w:jc w:val="left"/>
      </w:pPr>
      <w:r>
        <w:t>Die Leistung der Finanzabteilung des Unternehmens kann am besten durch Ver</w:t>
      </w:r>
      <w:r>
        <w:softHyphen/>
        <w:t>gleich von (1) und (2</w:t>
      </w:r>
      <w:r w:rsidR="00E83735">
        <w:t>b</w:t>
      </w:r>
      <w:r>
        <w:t>) bestimmt werden, da Absatz-Fehlschätzungen nicht der Fi</w:t>
      </w:r>
      <w:r>
        <w:softHyphen/>
        <w:t>nanz</w:t>
      </w:r>
      <w:r>
        <w:softHyphen/>
        <w:t>abteilung angelastet werden können.</w:t>
      </w:r>
    </w:p>
    <w:p w:rsidR="00BD09D8" w:rsidRDefault="00BD09D8">
      <w:pPr>
        <w:pStyle w:val="berschrift2"/>
      </w:pPr>
      <w:bookmarkStart w:id="236" w:name="_Toc524386"/>
      <w:bookmarkStart w:id="237" w:name="_Toc1976951"/>
      <w:bookmarkStart w:id="238" w:name="_Toc391405370"/>
      <w:r>
        <w:t>Dividende, Steuern, Kapitalerhöhung</w:t>
      </w:r>
      <w:bookmarkEnd w:id="236"/>
      <w:bookmarkEnd w:id="237"/>
      <w:bookmarkEnd w:id="238"/>
      <w:r>
        <w:t xml:space="preserve"> </w:t>
      </w:r>
    </w:p>
    <w:p w:rsidR="00BD09D8" w:rsidRDefault="00BD09D8" w:rsidP="00E3543A">
      <w:r>
        <w:t xml:space="preserve">Vom </w:t>
      </w:r>
      <w:bookmarkStart w:id="239" w:name="erfolg"/>
      <w:r>
        <w:t>Erfolg vor Steuern</w:t>
      </w:r>
      <w:bookmarkEnd w:id="239"/>
      <w:r>
        <w:rPr>
          <w:rStyle w:val="Funotenzeichen"/>
        </w:rPr>
        <w:footnoteReference w:id="63"/>
      </w:r>
      <w:r>
        <w:t xml:space="preserve"> </w:t>
      </w:r>
      <w:r w:rsidRPr="00A737B2">
        <w:rPr>
          <w:rStyle w:val="St-Klammer"/>
        </w:rPr>
        <w:t>(Quartalsgewinn)</w:t>
      </w:r>
      <w:r>
        <w:t xml:space="preserve"> kann eine </w:t>
      </w:r>
      <w:r>
        <w:rPr>
          <w:b/>
        </w:rPr>
        <w:t>Dividende</w:t>
      </w:r>
      <w:r>
        <w:t xml:space="preserve"> an die Anteilseigner ausgeschüttet wer</w:t>
      </w:r>
      <w:r>
        <w:softHyphen/>
        <w:t>den. Die Höhe der Divi</w:t>
      </w:r>
      <w:r>
        <w:softHyphen/>
        <w:t>dende beeinflusst den Zinssatz für den Kontokorrentkredit und die Höhe der neu gezeichne</w:t>
      </w:r>
      <w:r>
        <w:softHyphen/>
        <w:t>ten Aktien. Die Dividende kann höchstens so groß sein wie der Erfolg nach Steuern. In Tabelle 5.1 wird beispielhaft für 3 verschiedene Dividenden die Steuerbelastung dargestellt:</w:t>
      </w:r>
    </w:p>
    <w:p w:rsidR="00BD09D8" w:rsidRDefault="0051149D" w:rsidP="00E3543A">
      <w:pPr>
        <w:numPr>
          <w:ilvl w:val="0"/>
          <w:numId w:val="34"/>
        </w:numPr>
        <w:spacing w:before="40"/>
      </w:pPr>
      <w:r>
        <w:t>v</w:t>
      </w:r>
      <w:r w:rsidR="00BD09D8">
        <w:t>olle Ausschüttung des gesamten Erfolgs nach Steuern,</w:t>
      </w:r>
    </w:p>
    <w:p w:rsidR="00BD09D8" w:rsidRDefault="00BD09D8" w:rsidP="00E3543A">
      <w:pPr>
        <w:numPr>
          <w:ilvl w:val="0"/>
          <w:numId w:val="34"/>
        </w:numPr>
        <w:spacing w:before="40"/>
      </w:pPr>
      <w:r>
        <w:t>Teilausschüttung von 60% des Erfolgs nach Steuern,</w:t>
      </w:r>
    </w:p>
    <w:p w:rsidR="00BD09D8" w:rsidRDefault="00BD09D8" w:rsidP="00E3543A">
      <w:pPr>
        <w:numPr>
          <w:ilvl w:val="0"/>
          <w:numId w:val="34"/>
        </w:numPr>
        <w:spacing w:before="40"/>
      </w:pPr>
      <w:r>
        <w:t>keine Ausschüttung.</w:t>
      </w:r>
    </w:p>
    <w:p w:rsidR="00BD09D8" w:rsidRDefault="00BD09D8">
      <w:pPr>
        <w:pStyle w:val="berschrift9"/>
      </w:pPr>
      <w:bookmarkStart w:id="240" w:name="_Toc525994568"/>
      <w:bookmarkStart w:id="241" w:name="_Toc391405414"/>
      <w:r>
        <w:t xml:space="preserve">Tabelle 5.1 </w:t>
      </w:r>
      <w:r w:rsidR="00AF74F8">
        <w:t>:</w:t>
      </w:r>
      <w:r>
        <w:t xml:space="preserve"> Steuerbelastung bei unterschiedlicher Dividendenpolitik</w:t>
      </w:r>
      <w:bookmarkEnd w:id="240"/>
      <w:bookmarkEnd w:id="241"/>
    </w:p>
    <w:p w:rsidR="00A737B2" w:rsidRDefault="00885D5A" w:rsidP="00E3543A">
      <w:pPr>
        <w:spacing w:line="240" w:lineRule="atLeast"/>
        <w:jc w:val="left"/>
      </w:pPr>
      <w:r>
        <w:object w:dxaOrig="5152" w:dyaOrig="3192">
          <v:shape id="_x0000_i1035" type="#_x0000_t75" style="width:260.1pt;height:156.9pt" o:ole="">
            <v:imagedata r:id="rId42" o:title=""/>
            <o:lock v:ext="edit" aspectratio="f"/>
          </v:shape>
          <o:OLEObject Type="Link" ProgID="Excel.Sheet.12" ShapeID="_x0000_i1035" DrawAspect="Content" r:id="rId43" UpdateMode="Always">
            <o:LinkType>EnhancedMetaFile</o:LinkType>
            <o:LockedField>false</o:LockedField>
          </o:OLEObject>
        </w:object>
      </w:r>
    </w:p>
    <w:p w:rsidR="006465E8" w:rsidRDefault="00BD09D8" w:rsidP="005D729B">
      <w:r>
        <w:t xml:space="preserve">Auf den Erfolg vor Steuern müssen </w:t>
      </w:r>
      <w:r w:rsidR="006465E8">
        <w:t>1</w:t>
      </w:r>
      <w:r>
        <w:t>5</w:t>
      </w:r>
      <w:r w:rsidR="00B76750">
        <w:t>%</w:t>
      </w:r>
      <w:r>
        <w:t xml:space="preserve"> </w:t>
      </w:r>
      <w:bookmarkStart w:id="242" w:name="körpers"/>
      <w:r>
        <w:rPr>
          <w:b/>
        </w:rPr>
        <w:t>Körperschaftst</w:t>
      </w:r>
      <w:r w:rsidR="006465E8">
        <w:rPr>
          <w:b/>
        </w:rPr>
        <w:t>euer</w:t>
      </w:r>
      <w:r w:rsidR="006465E8">
        <w:t xml:space="preserve"> </w:t>
      </w:r>
      <w:r w:rsidR="006465E8" w:rsidRPr="00A737B2">
        <w:rPr>
          <w:rStyle w:val="St-Klammer"/>
        </w:rPr>
        <w:t>(plus darauf 5,5 % Solidaritätszuschlag)</w:t>
      </w:r>
      <w:r w:rsidR="006465E8">
        <w:t xml:space="preserve"> </w:t>
      </w:r>
      <w:bookmarkEnd w:id="242"/>
      <w:r w:rsidR="00A737B2">
        <w:t>zzgl. ca. 14% Gewerbesteuer</w:t>
      </w:r>
      <w:r w:rsidR="00A737B2">
        <w:rPr>
          <w:rStyle w:val="Funotenzeichen"/>
        </w:rPr>
        <w:footnoteReference w:id="64"/>
      </w:r>
      <w:r w:rsidR="006465E8">
        <w:t xml:space="preserve"> </w:t>
      </w:r>
      <w:r>
        <w:t>bezahlt werden</w:t>
      </w:r>
      <w:r w:rsidR="006465E8">
        <w:t>, insgesamt rund 30%</w:t>
      </w:r>
      <w:r>
        <w:t xml:space="preserve">. </w:t>
      </w:r>
      <w:r w:rsidR="006465E8">
        <w:t xml:space="preserve">Bei CABA wird diese Steuerbelastung mit 25% approximiert; dies entspricht der Steuerbelastung in Gemeinden mit niedrigen Hebesätzen für die Gewerbesteuer wie zum Beispiel Eschborn bei Frankfurt mit 280%; daraus resultiert eine Gesamtsteuerbelastung von 25,625% </w:t>
      </w:r>
      <w:r w:rsidR="006465E8" w:rsidRPr="00A737B2">
        <w:rPr>
          <w:rStyle w:val="St-Klammer"/>
        </w:rPr>
        <w:t>(= 15%*1,055+3,5*280%)</w:t>
      </w:r>
      <w:r w:rsidR="006465E8">
        <w:t>.</w:t>
      </w:r>
    </w:p>
    <w:p w:rsidR="00B615CC" w:rsidRDefault="00BD09D8" w:rsidP="005D729B">
      <w:r>
        <w:t xml:space="preserve">Je höher die im Betrieb verbleibenden Rücklagen gewählt werden, umso </w:t>
      </w:r>
      <w:r w:rsidR="00B615CC">
        <w:t>niedriger ist der resultierende erforderliche Kredit.</w:t>
      </w:r>
    </w:p>
    <w:p w:rsidR="00BD09D8" w:rsidRDefault="00BD09D8" w:rsidP="00E3543A">
      <w:r>
        <w:t xml:space="preserve">Als </w:t>
      </w:r>
      <w:bookmarkStart w:id="243" w:name="kapitalerh"/>
      <w:r>
        <w:rPr>
          <w:b/>
        </w:rPr>
        <w:t>Kapitalerhöhung</w:t>
      </w:r>
      <w:r>
        <w:t xml:space="preserve"> </w:t>
      </w:r>
      <w:bookmarkEnd w:id="243"/>
      <w:r>
        <w:t xml:space="preserve">wird eine Gutschrift bezeichnet, die von der Emissionsbank </w:t>
      </w:r>
      <w:r w:rsidRPr="00A737B2">
        <w:rPr>
          <w:rStyle w:val="St-Klammer"/>
        </w:rPr>
        <w:t>(jene Bank, die die Aktien des CABA-Unternehmens “unter die Leute bringt”)</w:t>
      </w:r>
      <w:r>
        <w:t xml:space="preserve"> dem CABA-Unternehmen für den Verkauf von CABA-Aktien im abgelaufenen Quartal ausbezahlt. Die Kapitalanleger kaufen viele neue Aktien, wenn sie regelmä</w:t>
      </w:r>
      <w:r>
        <w:softHyphen/>
        <w:t>ßige Dividendenzahlungen erwarten kön</w:t>
      </w:r>
      <w:r>
        <w:softHyphen/>
        <w:t>nen. Dividendenkontinuität wird also belohnt. Die Kapital</w:t>
      </w:r>
      <w:r>
        <w:softHyphen/>
        <w:t>erhöhung KE</w:t>
      </w:r>
      <w:r w:rsidRPr="00A737B2">
        <w:rPr>
          <w:rStyle w:val="St-Klammer"/>
        </w:rPr>
        <w:t>(t)</w:t>
      </w:r>
      <w:r>
        <w:t xml:space="preserve"> erfolgt in </w:t>
      </w:r>
      <w:r w:rsidRPr="00E3543A">
        <w:rPr>
          <w:b/>
        </w:rPr>
        <w:t>doppelter</w:t>
      </w:r>
      <w:r>
        <w:t xml:space="preserve"> Höhe der Dividende</w:t>
      </w:r>
      <w:r w:rsidRPr="00CB7AAD">
        <w:t xml:space="preserve"> </w:t>
      </w:r>
      <w:r>
        <w:t>Div</w:t>
      </w:r>
      <w:r w:rsidRPr="00A737B2">
        <w:rPr>
          <w:rStyle w:val="St-Klammer"/>
        </w:rPr>
        <w:t>(t)</w:t>
      </w:r>
      <w:r>
        <w:t>, wenn die Vorquartal-Dividende Div</w:t>
      </w:r>
      <w:r w:rsidRPr="00A737B2">
        <w:rPr>
          <w:rStyle w:val="St-Klammer"/>
        </w:rPr>
        <w:t>(t-1)</w:t>
      </w:r>
      <w:r>
        <w:t xml:space="preserve"> mindestens so hoch war wie Div</w:t>
      </w:r>
      <w:r w:rsidRPr="00A737B2">
        <w:rPr>
          <w:rStyle w:val="St-Klammer"/>
        </w:rPr>
        <w:t>(t)</w:t>
      </w:r>
      <w:r>
        <w:t>. Es gilt also:</w:t>
      </w:r>
    </w:p>
    <w:p w:rsidR="00BD09D8" w:rsidRDefault="00BD09D8" w:rsidP="00E3543A">
      <w:r>
        <w:t>KE</w:t>
      </w:r>
      <w:r w:rsidRPr="00A737B2">
        <w:rPr>
          <w:rStyle w:val="St-Klammer"/>
        </w:rPr>
        <w:t>(t)</w:t>
      </w:r>
      <w:r>
        <w:t xml:space="preserve"> = 2 * Min {Div</w:t>
      </w:r>
      <w:r w:rsidRPr="00A737B2">
        <w:rPr>
          <w:rStyle w:val="St-Klammer"/>
        </w:rPr>
        <w:t>(t-1)</w:t>
      </w:r>
      <w:r>
        <w:t>; Div</w:t>
      </w:r>
      <w:r w:rsidRPr="00A737B2">
        <w:rPr>
          <w:rStyle w:val="St-Klammer"/>
        </w:rPr>
        <w:t>(t)</w:t>
      </w:r>
      <w:r>
        <w:t>}</w:t>
      </w:r>
      <w:r>
        <w:rPr>
          <w:rStyle w:val="Funotenzeichen"/>
        </w:rPr>
        <w:footnoteReference w:id="65"/>
      </w:r>
    </w:p>
    <w:p w:rsidR="00BD09D8" w:rsidRPr="00EA2DA4" w:rsidRDefault="00BD09D8" w:rsidP="00E3543A">
      <w:pPr>
        <w:tabs>
          <w:tab w:val="left" w:pos="851"/>
        </w:tabs>
        <w:spacing w:before="40" w:line="280" w:lineRule="atLeast"/>
        <w:jc w:val="left"/>
      </w:pPr>
      <w:r w:rsidRPr="00E3543A">
        <w:t>mit</w:t>
      </w:r>
      <w:r w:rsidRPr="00E3543A">
        <w:br/>
      </w:r>
      <w:r w:rsidRPr="00EA2DA4">
        <w:t>KE</w:t>
      </w:r>
      <w:r w:rsidRPr="00EA2DA4">
        <w:tab/>
      </w:r>
      <w:r>
        <w:t>:</w:t>
      </w:r>
      <w:r w:rsidRPr="00EA2DA4">
        <w:t xml:space="preserve"> Kapitalerhöhung in €,</w:t>
      </w:r>
      <w:r w:rsidRPr="00EA2DA4">
        <w:br/>
        <w:t>Min {a;b}</w:t>
      </w:r>
      <w:r w:rsidRPr="00EA2DA4">
        <w:tab/>
      </w:r>
      <w:r>
        <w:t>:</w:t>
      </w:r>
      <w:r w:rsidRPr="00EA2DA4">
        <w:t xml:space="preserve"> nimm den kleineren der beiden Werte,</w:t>
      </w:r>
      <w:r w:rsidRPr="00EA2DA4">
        <w:br/>
        <w:t>Div</w:t>
      </w:r>
      <w:r w:rsidRPr="00EA2DA4">
        <w:tab/>
      </w:r>
      <w:r>
        <w:t>:</w:t>
      </w:r>
      <w:r w:rsidRPr="00EA2DA4">
        <w:t xml:space="preserve"> tatsächlich ausgeschüttete Dividende.</w:t>
      </w:r>
    </w:p>
    <w:p w:rsidR="00BD09D8" w:rsidRDefault="00BD09D8" w:rsidP="00E3543A">
      <w:r>
        <w:t>Die Kapitalerhöhung ist also deutlich höher, falls die Divi</w:t>
      </w:r>
      <w:r>
        <w:softHyphen/>
        <w:t>dende kon</w:t>
      </w:r>
      <w:r>
        <w:softHyphen/>
        <w:t>tinuierlich bezahlt wird. Da die Geschäftsergebnisse stark schwanken können, empfiehlt sich eine nicht zu hohe, aber kontinuierliche Teil</w:t>
      </w:r>
      <w:r>
        <w:softHyphen/>
        <w:t>aus</w:t>
      </w:r>
      <w:r>
        <w:softHyphen/>
        <w:t>schüttung.</w:t>
      </w:r>
    </w:p>
    <w:p w:rsidR="00EB63FD" w:rsidRDefault="00BD09D8" w:rsidP="00E3543A">
      <w:r>
        <w:t>Der Tabelle 5.1, Zeile (6) ist die Höhe der Kapitalerhöhung bei unterschiedlicher Dividendenhöhe zu entneh</w:t>
      </w:r>
      <w:r>
        <w:softHyphen/>
        <w:t>men.</w:t>
      </w:r>
    </w:p>
    <w:p w:rsidR="00EB63FD" w:rsidRDefault="00EB63FD" w:rsidP="00E3543A">
      <w:pPr>
        <w:sectPr w:rsidR="00EB63FD" w:rsidSect="00F94BB6">
          <w:headerReference w:type="default" r:id="rId44"/>
          <w:endnotePr>
            <w:numFmt w:val="decimal"/>
          </w:endnotePr>
          <w:pgSz w:w="11907" w:h="16840" w:code="9"/>
          <w:pgMar w:top="1418" w:right="1134" w:bottom="1134" w:left="1134" w:header="567" w:footer="567" w:gutter="0"/>
          <w:lnNumType w:countBy="1"/>
          <w:cols w:space="720"/>
        </w:sectPr>
      </w:pPr>
    </w:p>
    <w:p w:rsidR="00BD09D8" w:rsidRDefault="00BD09D8">
      <w:pPr>
        <w:pStyle w:val="berschrift1"/>
      </w:pPr>
      <w:bookmarkStart w:id="244" w:name="_Toc524387"/>
      <w:bookmarkStart w:id="245" w:name="_Toc1976952"/>
      <w:bookmarkStart w:id="246" w:name="_Toc391405298"/>
      <w:bookmarkStart w:id="247" w:name="_Toc391405371"/>
      <w:r>
        <w:t>Planung und Entscheidung</w:t>
      </w:r>
      <w:bookmarkEnd w:id="244"/>
      <w:bookmarkEnd w:id="245"/>
      <w:bookmarkEnd w:id="246"/>
      <w:bookmarkEnd w:id="247"/>
    </w:p>
    <w:p w:rsidR="00BD09D8" w:rsidRDefault="00BD09D8" w:rsidP="00677321">
      <w:r>
        <w:t>Die Planung erfolgt mit Hilfe der nachfolgend dargestellten Formblätter in der dort angegebenen Reihen</w:t>
      </w:r>
      <w:r>
        <w:softHyphen/>
        <w:t>folge. Nach Abschluss der Planung werden die entschei</w:t>
      </w:r>
      <w:r>
        <w:softHyphen/>
        <w:t>dungsrelevanten Ergebnisse in das CABA-Entschei</w:t>
      </w:r>
      <w:r>
        <w:softHyphen/>
        <w:t xml:space="preserve">dungsblatt </w:t>
      </w:r>
      <w:r w:rsidR="0051149D" w:rsidRPr="0051149D">
        <w:t>(Tab. 24 am Ende von Kap. 6)</w:t>
      </w:r>
      <w:r w:rsidR="0051149D">
        <w:t xml:space="preserve"> </w:t>
      </w:r>
      <w:r>
        <w:t>übertragen.</w:t>
      </w:r>
    </w:p>
    <w:p w:rsidR="00BD09D8" w:rsidRDefault="00BD09D8" w:rsidP="00677321">
      <w:r>
        <w:t>Als erste Arbeiten sollten von den Vorständen folgende Fragen beantwortet werden:</w:t>
      </w:r>
    </w:p>
    <w:p w:rsidR="00BD09D8" w:rsidRDefault="00BD09D8" w:rsidP="00677321">
      <w:pPr>
        <w:spacing w:before="240"/>
      </w:pPr>
      <w:bookmarkStart w:id="248" w:name="_Toc524388"/>
      <w:bookmarkStart w:id="249" w:name="_Toc1976953"/>
      <w:r w:rsidRPr="00677321">
        <w:rPr>
          <w:b/>
        </w:rPr>
        <w:t>A. Vertrieb</w:t>
      </w:r>
      <w:r>
        <w:t xml:space="preserve"> </w:t>
      </w:r>
      <w:r w:rsidRPr="00677321">
        <w:t>(parallel und unabhängig davon auch durch F&amp;E/Finanzierung)</w:t>
      </w:r>
    </w:p>
    <w:p w:rsidR="00BD09D8" w:rsidRDefault="00BD09D8" w:rsidP="00DD4BCA">
      <w:pPr>
        <w:jc w:val="left"/>
      </w:pPr>
      <w:r>
        <w:t>A.1. Welchen P</w:t>
      </w:r>
      <w:r w:rsidRPr="004A06A6">
        <w:rPr>
          <w:szCs w:val="22"/>
          <w:vertAlign w:val="subscript"/>
        </w:rPr>
        <w:t>nom</w:t>
      </w:r>
      <w:r w:rsidRPr="00074715">
        <w:t>(1)</w:t>
      </w:r>
      <w:r>
        <w:t xml:space="preserve"> muss man nehmen, damit ein P</w:t>
      </w:r>
      <w:r w:rsidRPr="004A06A6">
        <w:rPr>
          <w:szCs w:val="22"/>
          <w:vertAlign w:val="subscript"/>
        </w:rPr>
        <w:t>wirksam</w:t>
      </w:r>
      <w:r w:rsidRPr="00074715">
        <w:t>(1)</w:t>
      </w:r>
      <w:r>
        <w:t xml:space="preserve"> = 6,95 resultiert? Dabei von einem </w:t>
      </w:r>
      <w:r w:rsidR="001304CB">
        <w:t>MEF</w:t>
      </w:r>
      <w:r w:rsidRPr="00074715">
        <w:t>(1)</w:t>
      </w:r>
      <w:r>
        <w:t xml:space="preserve"> = 5% ausgehen.</w:t>
      </w:r>
    </w:p>
    <w:p w:rsidR="00BD09D8" w:rsidRDefault="00BD09D8" w:rsidP="00DD4BCA">
      <w:pPr>
        <w:jc w:val="left"/>
      </w:pPr>
      <w:r>
        <w:t>A.2. Welche MA</w:t>
      </w:r>
      <w:r w:rsidRPr="004A06A6">
        <w:rPr>
          <w:szCs w:val="22"/>
          <w:vertAlign w:val="subscript"/>
        </w:rPr>
        <w:t>nom</w:t>
      </w:r>
      <w:r w:rsidRPr="00074715">
        <w:t>(1)</w:t>
      </w:r>
      <w:r>
        <w:t xml:space="preserve"> muss man aufwenden, um einen </w:t>
      </w:r>
      <w:r w:rsidR="001304CB">
        <w:t>MEF</w:t>
      </w:r>
      <w:r w:rsidRPr="00074715">
        <w:t>(1)</w:t>
      </w:r>
      <w:r>
        <w:t xml:space="preserve"> = 5% zu bewirken?</w:t>
      </w:r>
    </w:p>
    <w:p w:rsidR="00BD09D8" w:rsidRDefault="00BD09D8" w:rsidP="00DD4BCA">
      <w:pPr>
        <w:jc w:val="left"/>
      </w:pPr>
      <w:r>
        <w:t>A.3. Wie groß ist die absetzbare Menge AM</w:t>
      </w:r>
      <w:r w:rsidRPr="00074715">
        <w:t>(1)</w:t>
      </w:r>
      <w:r>
        <w:t xml:space="preserve"> bei </w:t>
      </w:r>
      <w:r w:rsidR="00F85421">
        <w:t>P</w:t>
      </w:r>
      <w:r w:rsidRPr="004A06A6">
        <w:rPr>
          <w:szCs w:val="22"/>
          <w:vertAlign w:val="subscript"/>
        </w:rPr>
        <w:t>wirksam</w:t>
      </w:r>
      <w:r w:rsidRPr="00074715">
        <w:t>(1)</w:t>
      </w:r>
      <w:r>
        <w:t xml:space="preserve"> = 6,95?</w:t>
      </w:r>
    </w:p>
    <w:p w:rsidR="00BD09D8" w:rsidRPr="00677321" w:rsidRDefault="00BD09D8" w:rsidP="00677321">
      <w:pPr>
        <w:spacing w:before="240"/>
        <w:rPr>
          <w:b/>
        </w:rPr>
      </w:pPr>
      <w:r w:rsidRPr="00677321">
        <w:rPr>
          <w:b/>
        </w:rPr>
        <w:t>B. Beschaffung und Produktion</w:t>
      </w:r>
    </w:p>
    <w:p w:rsidR="00BD09D8" w:rsidRDefault="00BD09D8" w:rsidP="00DD4BCA">
      <w:pPr>
        <w:jc w:val="left"/>
      </w:pPr>
      <w:r>
        <w:t>B.1. Wie viele „gute“ Stück in Quartal 1 kann man bei einer Kapazitätsauslastung</w:t>
      </w:r>
      <w:r w:rsidRPr="00074715">
        <w:t>(1)</w:t>
      </w:r>
      <w:r>
        <w:t xml:space="preserve"> von 100% produzieren? Dabei von einem Fehleranteil von 6% ausgehen.</w:t>
      </w:r>
    </w:p>
    <w:p w:rsidR="00BD09D8" w:rsidRDefault="00BD09D8" w:rsidP="00DD4BCA">
      <w:pPr>
        <w:jc w:val="left"/>
      </w:pPr>
      <w:r>
        <w:t>B.2. Welche nominalen Qualitätssicherungsaufwendungen</w:t>
      </w:r>
      <w:r w:rsidRPr="00074715">
        <w:t>(1)</w:t>
      </w:r>
      <w:r>
        <w:t xml:space="preserve"> pro nominale Produktionsmenge(t-1) muss man machen, damit ein Fehleranteil</w:t>
      </w:r>
      <w:r w:rsidRPr="00074715">
        <w:t>(1)</w:t>
      </w:r>
      <w:r>
        <w:t xml:space="preserve"> von 6% resultiert?</w:t>
      </w:r>
    </w:p>
    <w:p w:rsidR="00BD09D8" w:rsidRPr="00677321" w:rsidRDefault="00BD09D8" w:rsidP="00677321">
      <w:pPr>
        <w:spacing w:before="240"/>
        <w:rPr>
          <w:b/>
        </w:rPr>
      </w:pPr>
      <w:r w:rsidRPr="00677321">
        <w:rPr>
          <w:b/>
        </w:rPr>
        <w:t>C. Finanzierung, F&amp;E</w:t>
      </w:r>
    </w:p>
    <w:p w:rsidR="00BD09D8" w:rsidRDefault="00BD09D8" w:rsidP="00DD4BCA">
      <w:pPr>
        <w:jc w:val="left"/>
      </w:pPr>
      <w:r>
        <w:t>C.1. Wie viel F&amp;E</w:t>
      </w:r>
      <w:r w:rsidRPr="004A06A6">
        <w:rPr>
          <w:szCs w:val="22"/>
          <w:vertAlign w:val="subscript"/>
        </w:rPr>
        <w:t>nom</w:t>
      </w:r>
      <w:r w:rsidRPr="00074715">
        <w:t>(1)</w:t>
      </w:r>
      <w:r>
        <w:t xml:space="preserve"> muss man aufwenden, um in Quartal 2 eine ´Produzierbare Produktart´ von 3 zu erreichen?</w:t>
      </w:r>
    </w:p>
    <w:p w:rsidR="00BD09D8" w:rsidRDefault="00BD09D8" w:rsidP="00DD4BCA">
      <w:pPr>
        <w:jc w:val="left"/>
      </w:pPr>
      <w:r>
        <w:t>C.2. Wie hoch ist der optimale Kontokorrentkredit in Quartal 1?</w:t>
      </w:r>
    </w:p>
    <w:p w:rsidR="00BD09D8" w:rsidRDefault="00BD09D8" w:rsidP="00DD4BCA">
      <w:pPr>
        <w:jc w:val="left"/>
      </w:pPr>
      <w:r>
        <w:t>C.3. Vertriebsabschätzungen parallel zu A.</w:t>
      </w:r>
    </w:p>
    <w:p w:rsidR="00BD09D8" w:rsidRDefault="00BD09D8">
      <w:pPr>
        <w:pStyle w:val="berschrift2"/>
      </w:pPr>
      <w:bookmarkStart w:id="250" w:name="_Toc477411396"/>
      <w:bookmarkStart w:id="251" w:name="_Toc477411431"/>
      <w:bookmarkStart w:id="252" w:name="_Toc492893040"/>
      <w:bookmarkStart w:id="253" w:name="_Toc524389"/>
      <w:bookmarkStart w:id="254" w:name="_Toc1976954"/>
      <w:bookmarkStart w:id="255" w:name="_Toc391405372"/>
      <w:bookmarkEnd w:id="248"/>
      <w:bookmarkEnd w:id="249"/>
      <w:r>
        <w:t>Unternehmensstrategie</w:t>
      </w:r>
      <w:bookmarkEnd w:id="250"/>
      <w:bookmarkEnd w:id="251"/>
      <w:bookmarkEnd w:id="252"/>
      <w:bookmarkEnd w:id="253"/>
      <w:bookmarkEnd w:id="254"/>
      <w:bookmarkEnd w:id="255"/>
    </w:p>
    <w:p w:rsidR="003E74B5" w:rsidRPr="00205F98" w:rsidRDefault="003E74B5" w:rsidP="003E74B5">
      <w:pPr>
        <w:pStyle w:val="berschrift3"/>
      </w:pPr>
      <w:bookmarkStart w:id="256" w:name="_Toc524391"/>
      <w:bookmarkStart w:id="257" w:name="_Toc1976956"/>
      <w:bookmarkStart w:id="258" w:name="_Toc391405373"/>
      <w:r>
        <w:t xml:space="preserve">Zusammenhang von Produktion, Vertrieb und </w:t>
      </w:r>
      <w:r w:rsidRPr="00205F98">
        <w:t>Finanzierung</w:t>
      </w:r>
      <w:bookmarkEnd w:id="256"/>
      <w:bookmarkEnd w:id="257"/>
      <w:bookmarkEnd w:id="258"/>
    </w:p>
    <w:p w:rsidR="003E74B5" w:rsidRDefault="003E74B5" w:rsidP="003E74B5">
      <w:pPr>
        <w:pStyle w:val="berschrift8"/>
      </w:pPr>
      <w:bookmarkStart w:id="259" w:name="_Toc477093500"/>
      <w:bookmarkStart w:id="260" w:name="_Toc391405405"/>
      <w:r>
        <w:t xml:space="preserve">Bild 6.1 : Ein Beispiel zum </w:t>
      </w:r>
      <w:bookmarkEnd w:id="259"/>
      <w:r>
        <w:t>Zusammenhang von Produktion, Vertrieb und Finanzierung</w:t>
      </w:r>
      <w:bookmarkEnd w:id="260"/>
      <w:r>
        <w:rPr>
          <w:b w:val="0"/>
          <w:i/>
        </w:rPr>
        <w:t xml:space="preserve"> </w:t>
      </w:r>
    </w:p>
    <w:p w:rsidR="003E74B5" w:rsidRDefault="003E74B5" w:rsidP="003E74B5">
      <w:pPr>
        <w:pBdr>
          <w:left w:val="single" w:sz="6" w:space="6" w:color="auto"/>
          <w:bottom w:val="single" w:sz="6" w:space="6" w:color="auto"/>
          <w:right w:val="single" w:sz="6" w:space="6" w:color="auto"/>
        </w:pBdr>
        <w:spacing w:line="200" w:lineRule="atLeast"/>
        <w:ind w:left="170" w:right="113"/>
        <w:jc w:val="center"/>
      </w:pPr>
      <w:r>
        <w:object w:dxaOrig="13863" w:dyaOrig="17568">
          <v:shape id="_x0000_i1036" type="#_x0000_t75" style="width:419.95pt;height:600.15pt" o:ole="">
            <v:imagedata r:id="rId45" o:title="" cropbottom="8026f" cropright="10960f"/>
          </v:shape>
          <o:OLEObject Type="Embed" ProgID="Excel.Sheet.8" ShapeID="_x0000_i1036" DrawAspect="Content" ObjectID="_1465154567" r:id="rId46"/>
        </w:object>
      </w:r>
    </w:p>
    <w:p w:rsidR="003E74B5" w:rsidRDefault="003E74B5" w:rsidP="003E74B5">
      <w:pPr>
        <w:sectPr w:rsidR="003E74B5" w:rsidSect="00084A47">
          <w:headerReference w:type="even" r:id="rId47"/>
          <w:headerReference w:type="default" r:id="rId48"/>
          <w:headerReference w:type="first" r:id="rId49"/>
          <w:footerReference w:type="first" r:id="rId50"/>
          <w:endnotePr>
            <w:numFmt w:val="decimal"/>
          </w:endnotePr>
          <w:pgSz w:w="11907" w:h="16840" w:code="9"/>
          <w:pgMar w:top="1418" w:right="1134" w:bottom="1134" w:left="1134" w:header="567" w:footer="567" w:gutter="0"/>
          <w:lnNumType w:countBy="1"/>
          <w:cols w:space="720"/>
        </w:sectPr>
      </w:pPr>
    </w:p>
    <w:p w:rsidR="003E74B5" w:rsidRDefault="003E74B5" w:rsidP="003E74B5">
      <w:pPr>
        <w:pStyle w:val="berschrift8"/>
        <w:spacing w:before="0"/>
      </w:pPr>
      <w:bookmarkStart w:id="261" w:name="_Toc474059099"/>
      <w:bookmarkStart w:id="262" w:name="_Toc391405406"/>
      <w:r>
        <w:t xml:space="preserve">Bild 6.2 : Der komplexe Zusammenhang der Entscheidungsgrunddaten und ihre Auswirkungen </w:t>
      </w:r>
      <w:r w:rsidRPr="00020B93">
        <w:rPr>
          <w:b w:val="0"/>
        </w:rPr>
        <w:t>(Beispiel)</w:t>
      </w:r>
      <w:bookmarkEnd w:id="261"/>
      <w:bookmarkEnd w:id="262"/>
    </w:p>
    <w:bookmarkStart w:id="263" w:name="_MON_1248532996"/>
    <w:bookmarkStart w:id="264" w:name="_MON_1159696031"/>
    <w:bookmarkStart w:id="265" w:name="_MON_1160576998"/>
    <w:bookmarkEnd w:id="263"/>
    <w:bookmarkEnd w:id="264"/>
    <w:bookmarkEnd w:id="265"/>
    <w:bookmarkStart w:id="266" w:name="_MON_1199281033"/>
    <w:bookmarkEnd w:id="266"/>
    <w:p w:rsidR="003E74B5" w:rsidRDefault="003E74B5" w:rsidP="003E74B5">
      <w:pPr>
        <w:pBdr>
          <w:left w:val="single" w:sz="6" w:space="6" w:color="auto"/>
          <w:bottom w:val="single" w:sz="6" w:space="6" w:color="auto"/>
          <w:right w:val="single" w:sz="6" w:space="6" w:color="auto"/>
        </w:pBdr>
        <w:spacing w:line="200" w:lineRule="atLeast"/>
        <w:ind w:left="170" w:right="113"/>
        <w:jc w:val="center"/>
      </w:pPr>
      <w:r>
        <w:object w:dxaOrig="15660" w:dyaOrig="9660">
          <v:shape id="_x0000_i1037" type="#_x0000_t75" style="width:637.2pt;height:437pt" o:ole="" fillcolor="window">
            <v:imagedata r:id="rId51" o:title="" cropleft="-874f" cropright="2428f"/>
            <o:lock v:ext="edit" aspectratio="f"/>
          </v:shape>
          <o:OLEObject Type="Embed" ProgID="Excel.Sheet.8" ShapeID="_x0000_i1037" DrawAspect="Content" ObjectID="_1465154568" r:id="rId52"/>
        </w:object>
      </w:r>
    </w:p>
    <w:p w:rsidR="003E74B5" w:rsidRDefault="003E74B5" w:rsidP="003E74B5">
      <w:pPr>
        <w:sectPr w:rsidR="003E74B5" w:rsidSect="00E11876">
          <w:footerReference w:type="default" r:id="rId53"/>
          <w:headerReference w:type="first" r:id="rId54"/>
          <w:footerReference w:type="first" r:id="rId55"/>
          <w:endnotePr>
            <w:numFmt w:val="decimal"/>
          </w:endnotePr>
          <w:pgSz w:w="16840" w:h="11907" w:orient="landscape" w:code="9"/>
          <w:pgMar w:top="1134" w:right="1134" w:bottom="851" w:left="1134" w:header="567" w:footer="567" w:gutter="0"/>
          <w:cols w:space="720"/>
        </w:sectPr>
      </w:pPr>
    </w:p>
    <w:p w:rsidR="003E74B5" w:rsidRDefault="003E74B5" w:rsidP="003E74B5">
      <w:pPr>
        <w:pStyle w:val="berschrift3"/>
      </w:pPr>
      <w:bookmarkStart w:id="267" w:name="_Toc391405374"/>
      <w:r>
        <w:t>Entwicklung einer Unternehmensstrategie</w:t>
      </w:r>
      <w:bookmarkEnd w:id="267"/>
    </w:p>
    <w:p w:rsidR="00BD09D8" w:rsidRDefault="00BD09D8">
      <w:r>
        <w:t>Um ein Unternehmen konsequent und erfolgreich zu führen, muss man sich Gedanken machen, welche lang</w:t>
      </w:r>
      <w:r>
        <w:softHyphen/>
        <w:t>fristigen Entwicklungen in den folgenden Bereichen erwünscht sind:</w:t>
      </w:r>
    </w:p>
    <w:p w:rsidR="00BD09D8" w:rsidRDefault="00C07C90" w:rsidP="00677321">
      <w:pPr>
        <w:pStyle w:val="PA"/>
        <w:numPr>
          <w:ilvl w:val="0"/>
          <w:numId w:val="35"/>
        </w:numPr>
        <w:spacing w:before="40" w:line="320" w:lineRule="atLeast"/>
      </w:pPr>
      <w:r>
        <w:t>n</w:t>
      </w:r>
      <w:r w:rsidR="00BD09D8">
        <w:t>ominaler und wirksamer Preis,</w:t>
      </w:r>
    </w:p>
    <w:p w:rsidR="00BD09D8" w:rsidRDefault="00C07C90" w:rsidP="00677321">
      <w:pPr>
        <w:pStyle w:val="PA"/>
        <w:numPr>
          <w:ilvl w:val="0"/>
          <w:numId w:val="35"/>
        </w:numPr>
        <w:spacing w:before="40" w:line="320" w:lineRule="atLeast"/>
      </w:pPr>
      <w:r>
        <w:t>a</w:t>
      </w:r>
      <w:r w:rsidR="00BD09D8">
        <w:t>bsetzbare Menge,</w:t>
      </w:r>
    </w:p>
    <w:p w:rsidR="00BD09D8" w:rsidRDefault="00BD09D8" w:rsidP="00677321">
      <w:pPr>
        <w:pStyle w:val="PA"/>
        <w:numPr>
          <w:ilvl w:val="0"/>
          <w:numId w:val="35"/>
        </w:numPr>
        <w:spacing w:before="40" w:line="320" w:lineRule="atLeast"/>
      </w:pPr>
      <w:r>
        <w:t>Produktionsmenge,</w:t>
      </w:r>
    </w:p>
    <w:p w:rsidR="00BD09D8" w:rsidRDefault="00BD09D8" w:rsidP="00677321">
      <w:pPr>
        <w:pStyle w:val="PA"/>
        <w:numPr>
          <w:ilvl w:val="0"/>
          <w:numId w:val="35"/>
        </w:numPr>
        <w:spacing w:before="40" w:line="320" w:lineRule="atLeast"/>
      </w:pPr>
      <w:r>
        <w:t>Ausschussquote,</w:t>
      </w:r>
    </w:p>
    <w:p w:rsidR="00BD09D8" w:rsidRDefault="00BD09D8" w:rsidP="00677321">
      <w:pPr>
        <w:pStyle w:val="PA"/>
        <w:numPr>
          <w:ilvl w:val="0"/>
          <w:numId w:val="35"/>
        </w:numPr>
        <w:spacing w:before="40" w:line="320" w:lineRule="atLeast"/>
      </w:pPr>
      <w:r>
        <w:t xml:space="preserve">Produktart </w:t>
      </w:r>
      <w:r w:rsidRPr="007E0E98">
        <w:rPr>
          <w:sz w:val="16"/>
          <w:szCs w:val="16"/>
        </w:rPr>
        <w:t>(F&amp;E)</w:t>
      </w:r>
      <w:r>
        <w:t>.</w:t>
      </w:r>
    </w:p>
    <w:p w:rsidR="00BD09D8" w:rsidRDefault="00BD09D8">
      <w:r>
        <w:t>Ihnen stehen zwei typische Möglichkeiten der Produktion zur Verfügung:</w:t>
      </w:r>
    </w:p>
    <w:p w:rsidR="00BD09D8" w:rsidRDefault="00BD09D8" w:rsidP="00677321">
      <w:pPr>
        <w:pStyle w:val="PA"/>
        <w:spacing w:before="40" w:line="320" w:lineRule="atLeast"/>
        <w:ind w:left="284" w:hanging="284"/>
      </w:pPr>
      <w:r>
        <w:fldChar w:fldCharType="begin"/>
      </w:r>
      <w:r>
        <w:instrText>SYMBOL 183 \f "Symbol" \s 10 \h</w:instrText>
      </w:r>
      <w:r>
        <w:fldChar w:fldCharType="end"/>
      </w:r>
      <w:r>
        <w:tab/>
        <w:t>Massenproduktion bei niedrigem wirksamen Preis;</w:t>
      </w:r>
    </w:p>
    <w:p w:rsidR="00BD09D8" w:rsidRDefault="00BD09D8" w:rsidP="00677321">
      <w:pPr>
        <w:pStyle w:val="PA"/>
        <w:spacing w:before="40" w:line="320" w:lineRule="atLeast"/>
        <w:ind w:left="284" w:hanging="284"/>
      </w:pPr>
      <w:r>
        <w:fldChar w:fldCharType="begin"/>
      </w:r>
      <w:r>
        <w:instrText>SYMBOL 183 \f "Symbol" \s 10 \h</w:instrText>
      </w:r>
      <w:r>
        <w:fldChar w:fldCharType="end"/>
      </w:r>
      <w:r>
        <w:tab/>
        <w:t>Geringere Produktion bei hohem wirksamen Preis.</w:t>
      </w:r>
    </w:p>
    <w:p w:rsidR="00BD09D8" w:rsidRDefault="00BD09D8">
      <w:r>
        <w:t>Hinweis: Ein niedriger wirksamer Preis bedeutet nicht notwendig einen niedrigen nominalen Preis. Zum einen kann durch zusätzliches Marketing der wirksame Preis gesenkt werden, zum anderen kann über zusätzliches F&amp;E die produzierbare Produktart erhöht werden. Höhere Produktarten senken den wirksamen Preis, verursachen aber F&amp;E-Aufwen</w:t>
      </w:r>
      <w:r>
        <w:softHyphen/>
        <w:t>dungen, die entweder über höhere nominale Preise oder größere Absatzmengen hereingeholt werden müssen.</w:t>
      </w:r>
    </w:p>
    <w:p w:rsidR="00BD09D8" w:rsidRPr="00644979" w:rsidRDefault="00BD09D8" w:rsidP="003E74B5">
      <w:pPr>
        <w:pStyle w:val="berschrift40"/>
      </w:pPr>
      <w:bookmarkStart w:id="268" w:name="_Toc477411397"/>
      <w:bookmarkStart w:id="269" w:name="_Toc477411432"/>
      <w:bookmarkStart w:id="270" w:name="_Toc492893041"/>
      <w:r>
        <w:t xml:space="preserve">Welchen wirksamen Preis </w:t>
      </w:r>
      <w:r w:rsidR="00F85421">
        <w:t>P</w:t>
      </w:r>
      <w:r>
        <w:rPr>
          <w:vertAlign w:val="subscript"/>
        </w:rPr>
        <w:t>wirksam</w:t>
      </w:r>
      <w:r w:rsidRPr="0051149D">
        <w:t xml:space="preserve"> </w:t>
      </w:r>
      <w:r w:rsidRPr="00644979">
        <w:t>soll man verfolgen?</w:t>
      </w:r>
      <w:bookmarkEnd w:id="268"/>
      <w:bookmarkEnd w:id="269"/>
      <w:bookmarkEnd w:id="270"/>
    </w:p>
    <w:p w:rsidR="00BD09D8" w:rsidRDefault="00BD09D8">
      <w:r>
        <w:t xml:space="preserve">Langfristige Strategie No. 1: geringe Produktion </w:t>
      </w:r>
      <w:r w:rsidRPr="00A663B5">
        <w:t>[= ca. 400´St.]</w:t>
      </w:r>
      <w:r>
        <w:t xml:space="preserve">; hoher </w:t>
      </w:r>
      <w:r w:rsidRPr="007E0E98">
        <w:t>wirksamer Preis</w:t>
      </w:r>
      <w:r w:rsidRPr="00C01102">
        <w:t xml:space="preserve"> </w:t>
      </w:r>
      <w:r w:rsidRPr="00A663B5">
        <w:t>[= ca. 6,95 €/Stück]</w:t>
      </w:r>
      <w:r>
        <w:t>;</w:t>
      </w:r>
    </w:p>
    <w:p w:rsidR="00BD09D8" w:rsidRPr="00A663B5" w:rsidRDefault="00BD09D8" w:rsidP="007725E3">
      <w:pPr>
        <w:pStyle w:val="PA"/>
        <w:ind w:left="0" w:firstLine="0"/>
      </w:pPr>
      <w:r>
        <w:t>bis einschließlich Quartal 4: P</w:t>
      </w:r>
      <w:r>
        <w:rPr>
          <w:vertAlign w:val="subscript"/>
        </w:rPr>
        <w:t>wirksam</w:t>
      </w:r>
      <w:r>
        <w:t xml:space="preserve"> = ca. </w:t>
      </w:r>
      <w:r w:rsidRPr="00A663B5">
        <w:t>7 €/Stück;</w:t>
      </w:r>
    </w:p>
    <w:p w:rsidR="00BD09D8" w:rsidRDefault="00BD09D8" w:rsidP="007725E3">
      <w:pPr>
        <w:pStyle w:val="PA"/>
        <w:ind w:left="0" w:firstLine="0"/>
      </w:pPr>
      <w:r>
        <w:t>im Quartal 4: Nominalen Preis senken, wenig Marketing;</w:t>
      </w:r>
    </w:p>
    <w:p w:rsidR="00BD09D8" w:rsidRDefault="00BD09D8" w:rsidP="007725E3">
      <w:pPr>
        <w:pStyle w:val="PA"/>
        <w:ind w:left="0" w:firstLine="0"/>
      </w:pPr>
      <w:r>
        <w:t>ab Quartal 5: P</w:t>
      </w:r>
      <w:r>
        <w:rPr>
          <w:vertAlign w:val="subscript"/>
        </w:rPr>
        <w:t>wirksam</w:t>
      </w:r>
      <w:r>
        <w:t xml:space="preserve"> = ca. 5,5 </w:t>
      </w:r>
      <w:r w:rsidRPr="00C01102">
        <w:t>€/St</w:t>
      </w:r>
      <w:r>
        <w:t>ück anstreben durch schlagartigen Einsatz von viel Marketing, jeden</w:t>
      </w:r>
      <w:r>
        <w:softHyphen/>
        <w:t>falls für den Übergang von Quartal 4 nach Quartal 5.</w:t>
      </w:r>
    </w:p>
    <w:p w:rsidR="00BD09D8" w:rsidRDefault="00BD09D8">
      <w:r>
        <w:t xml:space="preserve">Langfristige Strategie No. 2: hohe Produktion </w:t>
      </w:r>
      <w:r w:rsidRPr="00A663B5">
        <w:t>[= ca. 600´ - 800´Stück</w:t>
      </w:r>
      <w:r>
        <w:t>]; niedriger Preis;</w:t>
      </w:r>
    </w:p>
    <w:p w:rsidR="00BD09D8" w:rsidRPr="00567BCB" w:rsidRDefault="00BD09D8" w:rsidP="007725E3">
      <w:pPr>
        <w:pStyle w:val="PA"/>
        <w:ind w:left="0" w:firstLine="0"/>
      </w:pPr>
      <w:r w:rsidRPr="00567BCB">
        <w:t>P</w:t>
      </w:r>
      <w:r w:rsidRPr="00567BCB">
        <w:rPr>
          <w:vertAlign w:val="subscript"/>
        </w:rPr>
        <w:t>wirksam</w:t>
      </w:r>
      <w:r w:rsidRPr="00567BCB">
        <w:t xml:space="preserve"> = ca</w:t>
      </w:r>
      <w:r>
        <w:t>.</w:t>
      </w:r>
      <w:r w:rsidRPr="00567BCB">
        <w:t xml:space="preserve"> 5 – 5,5 </w:t>
      </w:r>
      <w:r w:rsidRPr="00C01102">
        <w:t>€/St</w:t>
      </w:r>
      <w:r>
        <w:t>ück</w:t>
      </w:r>
      <w:r w:rsidRPr="00567BCB">
        <w:t xml:space="preserve"> </w:t>
      </w:r>
      <w:r w:rsidRPr="00A663B5">
        <w:t>[AM = ca. 600´ - 800´ Stück].</w:t>
      </w:r>
    </w:p>
    <w:p w:rsidR="00BD09D8" w:rsidRDefault="00BD09D8" w:rsidP="003E74B5">
      <w:pPr>
        <w:pStyle w:val="berschrift40"/>
      </w:pPr>
      <w:bookmarkStart w:id="271" w:name="_Toc477411398"/>
      <w:bookmarkStart w:id="272" w:name="_Toc477411433"/>
      <w:bookmarkStart w:id="273" w:name="_Toc492893042"/>
      <w:r>
        <w:t>Wie erreiche ich ein gewünschtes P</w:t>
      </w:r>
      <w:r>
        <w:rPr>
          <w:vertAlign w:val="subscript"/>
        </w:rPr>
        <w:t>wirksam</w:t>
      </w:r>
      <w:r>
        <w:t>?</w:t>
      </w:r>
      <w:bookmarkEnd w:id="271"/>
      <w:bookmarkEnd w:id="272"/>
      <w:bookmarkEnd w:id="273"/>
    </w:p>
    <w:p w:rsidR="00BD09D8" w:rsidRDefault="00BD09D8">
      <w:r>
        <w:t>P</w:t>
      </w:r>
      <w:r>
        <w:rPr>
          <w:vertAlign w:val="subscript"/>
        </w:rPr>
        <w:t xml:space="preserve">nom </w:t>
      </w:r>
      <w:r>
        <w:t>ist zu bestimmen,</w:t>
      </w:r>
    </w:p>
    <w:p w:rsidR="00BD09D8" w:rsidRDefault="00BD09D8">
      <w:r>
        <w:t>MA: Hoher Marketingeffekt:</w:t>
      </w:r>
    </w:p>
    <w:p w:rsidR="00BD09D8" w:rsidRDefault="00BD09D8">
      <w:r>
        <w:t xml:space="preserve">Vorteile: kurzfristige Auswirkungen: Nur im Notfall </w:t>
      </w:r>
      <w:r w:rsidRPr="00A663B5">
        <w:t>(zum Beispiel beim Übergang von Quartal 4 auf 5)</w:t>
      </w:r>
      <w:r>
        <w:t xml:space="preserve"> ist es sinnvoll.</w:t>
      </w:r>
    </w:p>
    <w:p w:rsidR="00BD09D8" w:rsidRDefault="00BD09D8">
      <w:r>
        <w:t>Nachteile: Er kostet in der Spitze sehr viel und bringt wenig.</w:t>
      </w:r>
    </w:p>
    <w:p w:rsidR="00BD09D8" w:rsidRDefault="00BD09D8">
      <w:r>
        <w:t>F&amp;E: Hoher Präferenzeffekt:</w:t>
      </w:r>
    </w:p>
    <w:p w:rsidR="00BD09D8" w:rsidRDefault="00BD09D8">
      <w:r>
        <w:t>Vorteile: Minderkosten bei Rohstoffen lt. Tabelle 4.2, Mehrertrag beim Verkauf.</w:t>
      </w:r>
    </w:p>
    <w:p w:rsidR="00BD09D8" w:rsidRDefault="00BD09D8">
      <w:pPr>
        <w:rPr>
          <w:vertAlign w:val="subscript"/>
        </w:rPr>
      </w:pPr>
      <w:r>
        <w:t>Nachteile: Kosten für F&amp;E, Mehrkosten für Löhne, Mehrkosten für zusätzliche Kapazitäten.</w:t>
      </w:r>
    </w:p>
    <w:p w:rsidR="00BD09D8" w:rsidRDefault="00BD09D8" w:rsidP="003E74B5">
      <w:pPr>
        <w:pStyle w:val="berschrift40"/>
      </w:pPr>
      <w:bookmarkStart w:id="274" w:name="_Toc477411399"/>
      <w:bookmarkStart w:id="275" w:name="_Toc477411434"/>
      <w:bookmarkStart w:id="276" w:name="_Toc492893043"/>
      <w:r>
        <w:t>Wie bekomme ich einen vernünftigen Marketingeffekt?</w:t>
      </w:r>
      <w:bookmarkEnd w:id="274"/>
      <w:bookmarkEnd w:id="275"/>
      <w:bookmarkEnd w:id="276"/>
    </w:p>
    <w:p w:rsidR="00BD09D8" w:rsidRDefault="00BD09D8">
      <w:r>
        <w:t>Schon relativ geringe wirksame Marketingaufwendungen, bezogen auf den Umsatz des Vorquartals, führen zu deutlichen Erhöhungen des Marketingeffekts. Deshalb erscheint ein Verhältnis von 0,06 bis 0,08 als für den Normalfall nicht unvernünftig. Die in Abschnitt 2.3 angegebene Formel für die wirksamen Marketing</w:t>
      </w:r>
      <w:r>
        <w:softHyphen/>
        <w:t>aufwendungen muss nun rückwärts gerechnet werden, um die hierfür erforderlichen nominalen Marketing</w:t>
      </w:r>
      <w:r>
        <w:softHyphen/>
        <w:t>aufwendungen dieses Quartals zu bestimmen:</w:t>
      </w:r>
    </w:p>
    <w:p w:rsidR="00BD09D8" w:rsidRDefault="00BD09D8">
      <w:r>
        <w:t xml:space="preserve">(1) Gewünschtes </w:t>
      </w:r>
      <w:r w:rsidR="001304CB">
        <w:t>MEF</w:t>
      </w:r>
      <w:r w:rsidRPr="00C01102">
        <w:t>(t)</w:t>
      </w:r>
      <w:r>
        <w:t xml:space="preserve"> festlegen, z.B. 8%. </w:t>
      </w:r>
    </w:p>
    <w:p w:rsidR="00BD09D8" w:rsidRDefault="00BD09D8" w:rsidP="00410B85">
      <w:pPr>
        <w:tabs>
          <w:tab w:val="left" w:pos="3402"/>
        </w:tabs>
        <w:ind w:left="284" w:hanging="284"/>
        <w:jc w:val="left"/>
      </w:pPr>
      <w:r>
        <w:t xml:space="preserve">(2) </w:t>
      </w:r>
      <w:r w:rsidR="001304CB">
        <w:t>MEF</w:t>
      </w:r>
      <w:r w:rsidRPr="00C01102">
        <w:t>(t)</w:t>
      </w:r>
      <w:r>
        <w:t xml:space="preserve"> = f{MA</w:t>
      </w:r>
      <w:r>
        <w:rPr>
          <w:vertAlign w:val="subscript"/>
        </w:rPr>
        <w:t>wirksam</w:t>
      </w:r>
      <w:r w:rsidRPr="00C01102">
        <w:t>(t)</w:t>
      </w:r>
      <w:r>
        <w:t xml:space="preserve"> / </w:t>
      </w:r>
      <w:r w:rsidR="00274971">
        <w:t>Erlös</w:t>
      </w:r>
      <w:r w:rsidRPr="00C01102">
        <w:t>(t-1</w:t>
      </w:r>
      <w:r w:rsidRPr="00F96B18">
        <w:t>)}</w:t>
      </w:r>
      <w:r>
        <w:t>, Funktion f</w:t>
      </w:r>
      <w:r w:rsidRPr="00F96B18">
        <w:t xml:space="preserve"> lt. Bild </w:t>
      </w:r>
      <w:r>
        <w:t>2.1</w:t>
      </w:r>
      <w:r w:rsidR="00F85421">
        <w:t>.</w:t>
      </w:r>
      <w:r>
        <w:t xml:space="preserve"> </w:t>
      </w:r>
      <w:r>
        <w:br/>
        <w:t xml:space="preserve">Beispiel: Für ein </w:t>
      </w:r>
      <w:r w:rsidR="001304CB">
        <w:t>MEF</w:t>
      </w:r>
      <w:r w:rsidRPr="00C01102">
        <w:t>(t)</w:t>
      </w:r>
      <w:r>
        <w:t xml:space="preserve"> = 8% ergibt sich </w:t>
      </w:r>
      <w:r w:rsidRPr="00A663B5">
        <w:t>(durch Lineare Interpolation, vgl. Abschnitt 2.3)</w:t>
      </w:r>
      <w:r w:rsidRPr="00410B85">
        <w:rPr>
          <w:sz w:val="16"/>
          <w:szCs w:val="16"/>
        </w:rPr>
        <w:t>:</w:t>
      </w:r>
      <w:r>
        <w:rPr>
          <w:sz w:val="16"/>
          <w:szCs w:val="16"/>
        </w:rPr>
        <w:t xml:space="preserve"> </w:t>
      </w:r>
      <w:r w:rsidRPr="00F96B18">
        <w:t xml:space="preserve"> </w:t>
      </w:r>
      <w:r>
        <w:br/>
        <w:t>MA</w:t>
      </w:r>
      <w:r>
        <w:rPr>
          <w:vertAlign w:val="subscript"/>
        </w:rPr>
        <w:t>wirksam</w:t>
      </w:r>
      <w:r w:rsidRPr="00C01102">
        <w:t>(t)</w:t>
      </w:r>
      <w:r>
        <w:t xml:space="preserve"> / </w:t>
      </w:r>
      <w:r w:rsidR="00274971">
        <w:t>Erlös</w:t>
      </w:r>
      <w:r w:rsidRPr="00C01102">
        <w:t>(t-1</w:t>
      </w:r>
      <w:r w:rsidRPr="00F96B18">
        <w:t>)</w:t>
      </w:r>
      <w:r>
        <w:t xml:space="preserve"> </w:t>
      </w:r>
      <w:r w:rsidRPr="00F96B18">
        <w:t xml:space="preserve">= </w:t>
      </w:r>
      <w:r>
        <w:t>0,09, also MA</w:t>
      </w:r>
      <w:r>
        <w:rPr>
          <w:vertAlign w:val="subscript"/>
        </w:rPr>
        <w:t>wirksam</w:t>
      </w:r>
      <w:r w:rsidRPr="00C01102">
        <w:t>(t)</w:t>
      </w:r>
      <w:r>
        <w:t xml:space="preserve"> = 0,09 * </w:t>
      </w:r>
      <w:r w:rsidR="00274971">
        <w:t>Erlös</w:t>
      </w:r>
      <w:r w:rsidRPr="00C01102">
        <w:t>(t-1</w:t>
      </w:r>
      <w:r w:rsidRPr="00F96B18">
        <w:t>)</w:t>
      </w:r>
      <w:r>
        <w:t>.</w:t>
      </w:r>
    </w:p>
    <w:p w:rsidR="00BD09D8" w:rsidRDefault="00BD09D8">
      <w:r>
        <w:t>(3) MA</w:t>
      </w:r>
      <w:r>
        <w:rPr>
          <w:vertAlign w:val="subscript"/>
        </w:rPr>
        <w:t>real</w:t>
      </w:r>
      <w:r w:rsidRPr="00C01102">
        <w:t>(t)</w:t>
      </w:r>
      <w:r>
        <w:t xml:space="preserve"> = { MA</w:t>
      </w:r>
      <w:r>
        <w:rPr>
          <w:vertAlign w:val="subscript"/>
        </w:rPr>
        <w:t>wirksam</w:t>
      </w:r>
      <w:r w:rsidRPr="00C01102">
        <w:t>(t)</w:t>
      </w:r>
      <w:r>
        <w:t xml:space="preserve"> - [MA</w:t>
      </w:r>
      <w:r>
        <w:rPr>
          <w:vertAlign w:val="subscript"/>
        </w:rPr>
        <w:t>real</w:t>
      </w:r>
      <w:r w:rsidRPr="00C01102">
        <w:t>(t-1)</w:t>
      </w:r>
      <w:r>
        <w:t xml:space="preserve"> * Nh] } / [1-Nh].</w:t>
      </w:r>
    </w:p>
    <w:p w:rsidR="00BD09D8" w:rsidRPr="00214280" w:rsidRDefault="00BD09D8">
      <w:pPr>
        <w:rPr>
          <w:lang w:val="fr-FR"/>
        </w:rPr>
      </w:pPr>
      <w:r w:rsidRPr="00214280">
        <w:rPr>
          <w:lang w:val="fr-FR"/>
        </w:rPr>
        <w:t>(4) MA</w:t>
      </w:r>
      <w:r w:rsidRPr="00214280">
        <w:rPr>
          <w:vertAlign w:val="subscript"/>
          <w:lang w:val="fr-FR"/>
        </w:rPr>
        <w:t>nominal</w:t>
      </w:r>
      <w:r w:rsidRPr="00214280">
        <w:rPr>
          <w:lang w:val="fr-FR"/>
        </w:rPr>
        <w:t>(t) = MA</w:t>
      </w:r>
      <w:r w:rsidRPr="00214280">
        <w:rPr>
          <w:vertAlign w:val="subscript"/>
          <w:lang w:val="fr-FR"/>
        </w:rPr>
        <w:t>real</w:t>
      </w:r>
      <w:r w:rsidRPr="00214280">
        <w:rPr>
          <w:lang w:val="fr-FR"/>
        </w:rPr>
        <w:t>(t) * Inf</w:t>
      </w:r>
      <w:r w:rsidRPr="00F85421">
        <w:rPr>
          <w:szCs w:val="24"/>
          <w:vertAlign w:val="subscript"/>
          <w:lang w:val="fr-FR"/>
        </w:rPr>
        <w:t>index</w:t>
      </w:r>
      <w:r w:rsidRPr="00214280">
        <w:rPr>
          <w:lang w:val="fr-FR"/>
        </w:rPr>
        <w:t>(t).</w:t>
      </w:r>
    </w:p>
    <w:p w:rsidR="00BD09D8" w:rsidRDefault="00BD09D8" w:rsidP="003E74B5">
      <w:pPr>
        <w:pStyle w:val="berschrift40"/>
      </w:pPr>
      <w:r>
        <w:t>Wie stelle ich die nötigen Stücke kostengünstig zur Verfügung?</w:t>
      </w:r>
    </w:p>
    <w:p w:rsidR="00BD09D8" w:rsidRDefault="00BD09D8" w:rsidP="00677321">
      <w:r>
        <w:t>Folgende Überlegungen werden in den anschließenden Kapiteln behandelt:</w:t>
      </w:r>
    </w:p>
    <w:p w:rsidR="00BD09D8" w:rsidRDefault="00BD09D8" w:rsidP="00677321">
      <w:r>
        <w:t>Wie viele Rohstoffe stehen mir zur Verfügung?</w:t>
      </w:r>
    </w:p>
    <w:p w:rsidR="00BD09D8" w:rsidRDefault="00BD09D8" w:rsidP="00677321">
      <w:r>
        <w:t>Wie hoch kann / muss ich den Preis ansetzen</w:t>
      </w:r>
      <w:r w:rsidR="00F85421">
        <w:t>,</w:t>
      </w:r>
      <w:r>
        <w:t xml:space="preserve"> um die entsprechende Menge abzusetzen </w:t>
      </w:r>
      <w:r w:rsidRPr="00F85421">
        <w:t>(AM(t) berechnen)</w:t>
      </w:r>
      <w:r>
        <w:t>?</w:t>
      </w:r>
    </w:p>
    <w:p w:rsidR="00BD09D8" w:rsidRPr="006A6AAC" w:rsidRDefault="00BD09D8" w:rsidP="00677321">
      <w:r w:rsidRPr="006A6AAC">
        <w:t xml:space="preserve">Ist bei diesem Preis mein Gewinn am höchsten </w:t>
      </w:r>
      <w:r w:rsidRPr="00A663B5">
        <w:t xml:space="preserve">(Gewinn &lt;&gt; </w:t>
      </w:r>
      <w:r w:rsidR="00274971">
        <w:t>Erlös</w:t>
      </w:r>
      <w:r w:rsidRPr="00A663B5">
        <w:t>)</w:t>
      </w:r>
      <w:r w:rsidRPr="006A6AAC">
        <w:t>?</w:t>
      </w:r>
    </w:p>
    <w:p w:rsidR="00BD09D8" w:rsidRDefault="00BD09D8" w:rsidP="00677321">
      <w:r>
        <w:t>Mit welchem Ausschuss produziere ich? Was heißt das für die Maschinenlaufzeiten und meine Auslastung?</w:t>
      </w:r>
    </w:p>
    <w:p w:rsidR="00BD09D8" w:rsidRDefault="00BD09D8" w:rsidP="00677321">
      <w:r>
        <w:t>Wie groß wird meine Auslastung sein bei entsprechender Kapazität und wie wird dies durch die Qualitäts</w:t>
      </w:r>
      <w:r>
        <w:softHyphen/>
        <w:t>stufe beeinflusst?</w:t>
      </w:r>
    </w:p>
    <w:p w:rsidR="00BD09D8" w:rsidRPr="00416F31" w:rsidRDefault="00BD09D8" w:rsidP="00677321">
      <w:r>
        <w:t xml:space="preserve">Wie viel sollte ich investieren, damit meine Auslastung geringer wird? Bringt mir diese Investition etwas? </w:t>
      </w:r>
      <w:r w:rsidRPr="00416F31">
        <w:t>Gelange ich dadurch in eine niedrigere Schicht bzw. verlasse ich den Überstundenbereich?</w:t>
      </w:r>
    </w:p>
    <w:p w:rsidR="00BD09D8" w:rsidRDefault="00BD09D8" w:rsidP="00677321">
      <w:r>
        <w:t>Wie viel muss ich pro Quartal an F&amp;E Kosten aufbringen</w:t>
      </w:r>
      <w:r w:rsidR="00F85421">
        <w:t>,</w:t>
      </w:r>
      <w:r>
        <w:t xml:space="preserve"> um die Qualitätsstufe zu halten, oder um eine bzw. mehrere Qualitätsstufen zu überspringen?</w:t>
      </w:r>
    </w:p>
    <w:p w:rsidR="00BD09D8" w:rsidRDefault="00BD09D8" w:rsidP="00677321">
      <w:r>
        <w:t>Beachten Sie auch die Kosten, die Folge anderer Kosten sind, z.B. Schichtwechselkosten, Verwaltungs</w:t>
      </w:r>
      <w:r>
        <w:softHyphen/>
        <w:t>kosten, Qualitätssicherungsausgaben, Fertigungslöhne.</w:t>
      </w:r>
    </w:p>
    <w:p w:rsidR="003E74B5" w:rsidRDefault="003E74B5" w:rsidP="003E74B5">
      <w:pPr>
        <w:pStyle w:val="berschrift2"/>
      </w:pPr>
      <w:bookmarkStart w:id="277" w:name="_Toc391405375"/>
      <w:r>
        <w:t>Unternehmensplanung</w:t>
      </w:r>
      <w:bookmarkEnd w:id="277"/>
    </w:p>
    <w:p w:rsidR="00BD09D8" w:rsidRDefault="00BD09D8" w:rsidP="003E74B5">
      <w:pPr>
        <w:pStyle w:val="berschrift3"/>
      </w:pPr>
      <w:bookmarkStart w:id="278" w:name="_Toc524390"/>
      <w:bookmarkStart w:id="279" w:name="_Toc1976955"/>
      <w:bookmarkStart w:id="280" w:name="_Toc391405376"/>
      <w:r>
        <w:t>Planungsbögen</w:t>
      </w:r>
      <w:bookmarkEnd w:id="278"/>
      <w:bookmarkEnd w:id="279"/>
      <w:bookmarkEnd w:id="280"/>
    </w:p>
    <w:p w:rsidR="00BD09D8" w:rsidRDefault="00BD09D8" w:rsidP="00677321">
      <w:r>
        <w:t xml:space="preserve">Die folgenden Planungsbögen zu den Grunddaten </w:t>
      </w:r>
      <w:r w:rsidRPr="00A663B5">
        <w:t>(Tab. 20)</w:t>
      </w:r>
      <w:r>
        <w:t xml:space="preserve">, zur Erfolgsrechnung </w:t>
      </w:r>
      <w:r w:rsidRPr="00A663B5">
        <w:t>(Tab. 21)</w:t>
      </w:r>
      <w:r>
        <w:t>, zur Vermö</w:t>
      </w:r>
      <w:r>
        <w:softHyphen/>
        <w:t xml:space="preserve">gensrechnung </w:t>
      </w:r>
      <w:r w:rsidRPr="00A663B5">
        <w:t>(Tab. 22)</w:t>
      </w:r>
      <w:r>
        <w:t xml:space="preserve"> und zur Finanzierung </w:t>
      </w:r>
      <w:r w:rsidRPr="00A663B5">
        <w:t>(Tab. 23)</w:t>
      </w:r>
      <w:r>
        <w:t xml:space="preserve"> dienen der Entscheidungsvorbereitung.</w:t>
      </w:r>
    </w:p>
    <w:p w:rsidR="00C44A25" w:rsidRDefault="00C44A25" w:rsidP="00C44A25">
      <w:r>
        <w:t>Zuerst müssen alle Werte in Tab. 20, 1 Indizes für 1</w:t>
      </w:r>
      <w:r w:rsidRPr="002123B7">
        <w:rPr>
          <w:szCs w:val="24"/>
          <w:vertAlign w:val="superscript"/>
        </w:rPr>
        <w:t>PLAN</w:t>
      </w:r>
      <w:r>
        <w:t xml:space="preserve"> zwischen den Vorständen abgestimmt und eingetragen werden. Diese Werte werden dann für die folgenden Berechnungen verwendet.</w:t>
      </w:r>
    </w:p>
    <w:p w:rsidR="00BD09D8" w:rsidRDefault="00BD09D8" w:rsidP="00677321">
      <w:r>
        <w:t xml:space="preserve">In einem ersten Schritt </w:t>
      </w:r>
      <w:r w:rsidR="00C44A25">
        <w:t xml:space="preserve">sollten </w:t>
      </w:r>
      <w:r>
        <w:t>folgende Werte eingetragen</w:t>
      </w:r>
      <w:r w:rsidR="00C44A25">
        <w:t xml:space="preserve"> werden</w:t>
      </w:r>
      <w:r>
        <w:t>:</w:t>
      </w:r>
    </w:p>
    <w:p w:rsidR="00BD09D8" w:rsidRDefault="00BD09D8" w:rsidP="006842AA">
      <w:pPr>
        <w:pStyle w:val="Listenabsatz"/>
        <w:numPr>
          <w:ilvl w:val="0"/>
          <w:numId w:val="49"/>
        </w:numPr>
        <w:spacing w:before="80"/>
        <w:ind w:left="284" w:hanging="284"/>
        <w:contextualSpacing w:val="0"/>
      </w:pPr>
      <w:r>
        <w:t>Vertrieb: Tab. 20: Zeilen 211 bis 213, 221 bis 225, 244; Tab. 21: Zeilen 11, 12, 16.</w:t>
      </w:r>
    </w:p>
    <w:p w:rsidR="00BD09D8" w:rsidRDefault="00BD09D8" w:rsidP="006842AA">
      <w:pPr>
        <w:pStyle w:val="Listenabsatz"/>
        <w:numPr>
          <w:ilvl w:val="0"/>
          <w:numId w:val="49"/>
        </w:numPr>
        <w:spacing w:before="80"/>
        <w:ind w:left="284" w:hanging="284"/>
        <w:contextualSpacing w:val="0"/>
      </w:pPr>
      <w:r>
        <w:t>Produktion: Tab. 20: Zeilen 311 bis 314; Tab. 21: Zeilen 25 bis 28.</w:t>
      </w:r>
    </w:p>
    <w:p w:rsidR="005B1106" w:rsidRDefault="005B1106" w:rsidP="006842AA">
      <w:pPr>
        <w:pStyle w:val="Listenabsatz"/>
        <w:numPr>
          <w:ilvl w:val="0"/>
          <w:numId w:val="49"/>
        </w:numPr>
        <w:spacing w:before="80"/>
        <w:ind w:left="284" w:hanging="284"/>
        <w:contextualSpacing w:val="0"/>
      </w:pPr>
      <w:r>
        <w:t>Forschung &amp; Entwicklung: Tab. 20: Zeilen 321 bis 325.</w:t>
      </w:r>
    </w:p>
    <w:p w:rsidR="00BD09D8" w:rsidRDefault="00BD09D8" w:rsidP="006842AA">
      <w:pPr>
        <w:pStyle w:val="Listenabsatz"/>
        <w:numPr>
          <w:ilvl w:val="0"/>
          <w:numId w:val="49"/>
        </w:numPr>
        <w:spacing w:before="80"/>
        <w:ind w:left="284" w:hanging="284"/>
        <w:contextualSpacing w:val="0"/>
      </w:pPr>
      <w:r>
        <w:t>Finanzierung: Tab. 21: Zeilen 21 bis 23; Tab. 23: Zeilen 11 bis 16, 31.</w:t>
      </w:r>
    </w:p>
    <w:p w:rsidR="00BD09D8" w:rsidRDefault="00BD09D8" w:rsidP="00677321">
      <w:r>
        <w:t>Nach Eintragung dieser Werte werden in einem zweiten Schritt folgende Werte eingetragen:</w:t>
      </w:r>
    </w:p>
    <w:p w:rsidR="00BD09D8" w:rsidRDefault="00BD09D8" w:rsidP="006842AA">
      <w:pPr>
        <w:pStyle w:val="Listenabsatz"/>
        <w:numPr>
          <w:ilvl w:val="0"/>
          <w:numId w:val="50"/>
        </w:numPr>
        <w:spacing w:before="80"/>
        <w:ind w:left="284" w:hanging="284"/>
        <w:contextualSpacing w:val="0"/>
      </w:pPr>
      <w:r>
        <w:t>Vertrieb: Tab. 20: Zeilen 231-233, 241-243; Tab. 21: Zeilen 13, 14, 15.</w:t>
      </w:r>
    </w:p>
    <w:p w:rsidR="00BD09D8" w:rsidRDefault="00BD09D8" w:rsidP="006842AA">
      <w:pPr>
        <w:pStyle w:val="Listenabsatz"/>
        <w:numPr>
          <w:ilvl w:val="0"/>
          <w:numId w:val="50"/>
        </w:numPr>
        <w:spacing w:before="80"/>
        <w:ind w:left="284" w:hanging="284"/>
        <w:contextualSpacing w:val="0"/>
      </w:pPr>
      <w:r>
        <w:t>Produktion: Tab. 20: Zeilen 331-333, 341-342, 4</w:t>
      </w:r>
      <w:r w:rsidR="009E61AB">
        <w:t>1</w:t>
      </w:r>
      <w:r>
        <w:t>1-4</w:t>
      </w:r>
      <w:r w:rsidR="009E61AB">
        <w:t>1</w:t>
      </w:r>
      <w:r>
        <w:t xml:space="preserve">4; Tab. 21: Zeilen </w:t>
      </w:r>
      <w:r w:rsidR="00C44A25">
        <w:t xml:space="preserve">24, </w:t>
      </w:r>
      <w:r>
        <w:t>31 bis 34, 41 bis 42; Tab. 23: 51 bis 52.</w:t>
      </w:r>
    </w:p>
    <w:p w:rsidR="00BD09D8" w:rsidRDefault="00BD09D8" w:rsidP="006842AA">
      <w:pPr>
        <w:pStyle w:val="Listenabsatz"/>
        <w:numPr>
          <w:ilvl w:val="0"/>
          <w:numId w:val="50"/>
        </w:numPr>
        <w:spacing w:before="80"/>
        <w:ind w:left="284" w:hanging="284"/>
        <w:contextualSpacing w:val="0"/>
      </w:pPr>
      <w:r>
        <w:t>Finanzierung: Tab. 23: Zeilen 21-22, 32-33, dann Tab. 22: Zeilen 11 bis 15, 21 bis 24; dann Tab. 23: Zeilen 41 bis 42, 53 bis 57; Tab. 21, Zeilen 43 bis 44, 51 bis 55.</w:t>
      </w:r>
    </w:p>
    <w:p w:rsidR="00BD09D8" w:rsidRDefault="00C44A25">
      <w:r>
        <w:t xml:space="preserve">Hinweis: Bei der allerersten Planung vor dem Probequartal wird man noch sehr unsicher sein, wo man überhaupt mit der Planung anfangen soll. In diesem Fall könnte man folgende Werte verwenden, um überhaupt einmal loslegen zu können: </w:t>
      </w:r>
      <w:r w:rsidRPr="00677321">
        <w:rPr>
          <w:b/>
        </w:rPr>
        <w:t>wirksame</w:t>
      </w:r>
      <w:r>
        <w:rPr>
          <w:b/>
        </w:rPr>
        <w:t>r</w:t>
      </w:r>
      <w:r>
        <w:t xml:space="preserve"> Preis 6,95 €/St., </w:t>
      </w:r>
      <w:r w:rsidRPr="00677321">
        <w:rPr>
          <w:b/>
        </w:rPr>
        <w:t>nominale</w:t>
      </w:r>
      <w:r>
        <w:t xml:space="preserve"> Marketingaufwendungen 200 T€ und Erhöhung des vereinbarten Kredits um 6.000 T€. Ausgehend von diesen ersten Ent</w:t>
      </w:r>
      <w:r>
        <w:softHyphen/>
        <w:t>scheidungen kann man dann das gesamte Quartal 1 planen und dabei ggf. diese ersten Entscheidungen nochmals revidieren.</w:t>
      </w:r>
    </w:p>
    <w:p w:rsidR="008C60A5" w:rsidRDefault="008C60A5">
      <w:pPr>
        <w:rPr>
          <w:vanish/>
          <w:sz w:val="16"/>
        </w:rPr>
      </w:pPr>
    </w:p>
    <w:p w:rsidR="00BD09D8" w:rsidRDefault="00BD09D8">
      <w:pPr>
        <w:pStyle w:val="Standardeinzug"/>
        <w:sectPr w:rsidR="00BD09D8" w:rsidSect="00F94BB6">
          <w:headerReference w:type="default" r:id="rId56"/>
          <w:endnotePr>
            <w:numFmt w:val="decimal"/>
          </w:endnotePr>
          <w:pgSz w:w="11907" w:h="16840" w:code="9"/>
          <w:pgMar w:top="1418" w:right="1134" w:bottom="1134" w:left="1134" w:header="567" w:footer="567" w:gutter="0"/>
          <w:lnNumType w:countBy="1"/>
          <w:cols w:space="720"/>
        </w:sectPr>
      </w:pPr>
    </w:p>
    <w:p w:rsidR="00BD09D8" w:rsidRDefault="00BD09D8" w:rsidP="008C60A5">
      <w:pPr>
        <w:pStyle w:val="berschrift9"/>
        <w:spacing w:before="0" w:after="0" w:line="200" w:lineRule="atLeast"/>
      </w:pPr>
      <w:bookmarkStart w:id="281" w:name="_Toc391405415"/>
      <w:r>
        <w:t>Tabelle 20 : Planungsbogen - Grunddaten</w:t>
      </w:r>
      <w:bookmarkEnd w:id="281"/>
    </w:p>
    <w:p w:rsidR="002E2131" w:rsidRDefault="00885D5A" w:rsidP="00885D5A">
      <w:pPr>
        <w:spacing w:before="40" w:line="240" w:lineRule="atLeast"/>
        <w:ind w:left="57"/>
        <w:jc w:val="left"/>
      </w:pPr>
      <w:r>
        <w:object w:dxaOrig="16705" w:dyaOrig="12370">
          <v:shape id="_x0000_i1038" type="#_x0000_t75" style="width:671.7pt;height:497.35pt" o:ole="">
            <v:imagedata r:id="rId57" o:title=""/>
          </v:shape>
          <o:OLEObject Type="Link" ProgID="Excel.Sheet.12" ShapeID="_x0000_i1038" DrawAspect="Content" r:id="rId58" UpdateMode="Always">
            <o:LinkType>EnhancedMetaFile</o:LinkType>
            <o:LockedField>false</o:LockedField>
          </o:OLEObject>
        </w:object>
      </w:r>
    </w:p>
    <w:p w:rsidR="00BD09D8" w:rsidRDefault="00BD09D8" w:rsidP="002E2131">
      <w:pPr>
        <w:pStyle w:val="berschrift9"/>
        <w:pageBreakBefore/>
        <w:spacing w:before="0" w:after="0"/>
      </w:pPr>
      <w:bookmarkStart w:id="282" w:name="_Toc391405416"/>
      <w:r>
        <w:t>Tabelle 21 : Planungsbogen - Erfolgsrechnung</w:t>
      </w:r>
      <w:bookmarkEnd w:id="282"/>
    </w:p>
    <w:p w:rsidR="00BD09D8" w:rsidRDefault="001573EC" w:rsidP="000F628B">
      <w:pPr>
        <w:pStyle w:val="Standardeinzug"/>
        <w:ind w:left="-57"/>
      </w:pPr>
      <w:r>
        <w:rPr>
          <w:noProof/>
        </w:rPr>
        <w:object w:dxaOrig="14950" w:dyaOrig="9970">
          <v:shape id="_x0000_i1039" type="#_x0000_t75" style="width:673.4pt;height:449.05pt" o:ole="">
            <v:imagedata r:id="rId59" o:title=""/>
            <o:lock v:ext="edit" aspectratio="f"/>
          </v:shape>
          <o:OLEObject Type="Link" ProgID="Excel.Sheet.12" ShapeID="_x0000_i1039" DrawAspect="Content" r:id="rId60" UpdateMode="Always">
            <o:LinkType>EnhancedMetaFile</o:LinkType>
            <o:LockedField>false</o:LockedField>
          </o:OLEObject>
        </w:object>
      </w:r>
    </w:p>
    <w:p w:rsidR="00C07C90" w:rsidRPr="00C07C90" w:rsidRDefault="00C07C90" w:rsidP="00C07C90">
      <w:pPr>
        <w:pStyle w:val="Standardeinzug"/>
        <w:spacing w:before="60" w:line="200" w:lineRule="atLeast"/>
        <w:ind w:left="-57"/>
        <w:rPr>
          <w:sz w:val="16"/>
          <w:szCs w:val="16"/>
        </w:rPr>
      </w:pPr>
      <w:r w:rsidRPr="00C07C90">
        <w:rPr>
          <w:sz w:val="16"/>
          <w:szCs w:val="16"/>
        </w:rPr>
        <w:t xml:space="preserve">Hinweise: Z. </w:t>
      </w:r>
      <w:r>
        <w:rPr>
          <w:sz w:val="16"/>
          <w:szCs w:val="16"/>
        </w:rPr>
        <w:t>13, 14, 28 und 32 sind grau hinterlegt, da diese Positionen nicht liquiditätswirksam sind.</w:t>
      </w:r>
    </w:p>
    <w:p w:rsidR="00BD09D8" w:rsidRDefault="00BD09D8" w:rsidP="008C60A5">
      <w:pPr>
        <w:pStyle w:val="berschrift9"/>
        <w:pageBreakBefore/>
        <w:spacing w:before="480"/>
      </w:pPr>
      <w:bookmarkStart w:id="283" w:name="_Toc391405417"/>
      <w:r w:rsidRPr="00677321">
        <w:t>Tabelle</w:t>
      </w:r>
      <w:r>
        <w:t xml:space="preserve"> 22 : Planungsbogen - Vermögensrechnung</w:t>
      </w:r>
      <w:bookmarkEnd w:id="283"/>
      <w:r>
        <w:t xml:space="preserve"> </w:t>
      </w:r>
    </w:p>
    <w:p w:rsidR="00BD09D8" w:rsidRDefault="00BD09D8" w:rsidP="00A21364">
      <w:pPr>
        <w:pStyle w:val="berschrift9"/>
        <w:spacing w:before="0"/>
      </w:pPr>
      <w:bookmarkStart w:id="284" w:name="_Toc391405418"/>
      <w:r>
        <w:t xml:space="preserve">Tabelle 23 : </w:t>
      </w:r>
      <w:r w:rsidRPr="00677321">
        <w:t>Planungsbogen</w:t>
      </w:r>
      <w:r>
        <w:t xml:space="preserve"> - Finanzierung</w:t>
      </w:r>
      <w:bookmarkEnd w:id="284"/>
    </w:p>
    <w:p w:rsidR="00BD09D8" w:rsidRDefault="00287FCA" w:rsidP="009B18FA">
      <w:pPr>
        <w:tabs>
          <w:tab w:val="left" w:pos="568"/>
          <w:tab w:val="left" w:pos="851"/>
        </w:tabs>
        <w:spacing w:line="240" w:lineRule="atLeast"/>
        <w:ind w:left="57" w:right="113"/>
        <w:jc w:val="left"/>
        <w:rPr>
          <w:b/>
        </w:rPr>
      </w:pPr>
      <w:r>
        <w:rPr>
          <w:b/>
        </w:rPr>
        <w:object w:dxaOrig="13130" w:dyaOrig="9370">
          <v:shape id="_x0000_i1040" type="#_x0000_t75" style="width:623.85pt;height:445.75pt" o:ole="">
            <v:imagedata r:id="rId61" o:title=""/>
            <o:lock v:ext="edit" aspectratio="f"/>
          </v:shape>
          <o:OLEObject Type="Link" ProgID="Excel.Sheet.12" ShapeID="_x0000_i1040" DrawAspect="Content" r:id="rId62" UpdateMode="Always">
            <o:LinkType>EnhancedMetaFile</o:LinkType>
            <o:LockedField>false</o:LockedField>
          </o:OLEObject>
        </w:object>
      </w:r>
    </w:p>
    <w:p w:rsidR="00D26018" w:rsidRDefault="006C567C" w:rsidP="009B18FA">
      <w:pPr>
        <w:tabs>
          <w:tab w:val="left" w:pos="568"/>
          <w:tab w:val="left" w:pos="851"/>
        </w:tabs>
        <w:spacing w:line="240" w:lineRule="atLeast"/>
        <w:ind w:left="57" w:right="113"/>
        <w:jc w:val="left"/>
        <w:rPr>
          <w:b/>
        </w:rPr>
      </w:pPr>
      <w:r>
        <w:rPr>
          <w:b/>
        </w:rPr>
        <w:t xml:space="preserve"> </w:t>
      </w:r>
    </w:p>
    <w:p w:rsidR="00BD09D8" w:rsidRDefault="00BD09D8" w:rsidP="00A21364">
      <w:pPr>
        <w:tabs>
          <w:tab w:val="left" w:pos="568"/>
          <w:tab w:val="left" w:pos="851"/>
        </w:tabs>
        <w:spacing w:line="240" w:lineRule="atLeast"/>
        <w:ind w:left="113" w:right="113"/>
        <w:jc w:val="left"/>
        <w:rPr>
          <w:b/>
        </w:rPr>
        <w:sectPr w:rsidR="00BD09D8" w:rsidSect="008C60A5">
          <w:headerReference w:type="default" r:id="rId63"/>
          <w:footerReference w:type="default" r:id="rId64"/>
          <w:endnotePr>
            <w:numFmt w:val="decimal"/>
          </w:endnotePr>
          <w:pgSz w:w="16840" w:h="11907" w:orient="landscape" w:code="9"/>
          <w:pgMar w:top="851" w:right="851" w:bottom="510" w:left="1134" w:header="397" w:footer="397" w:gutter="0"/>
          <w:cols w:space="720"/>
        </w:sectPr>
      </w:pPr>
    </w:p>
    <w:p w:rsidR="00E55200" w:rsidRDefault="00E55200" w:rsidP="00E55200">
      <w:pPr>
        <w:pStyle w:val="berschrift3"/>
      </w:pPr>
      <w:bookmarkStart w:id="285" w:name="_Toc391405377"/>
      <w:r>
        <w:t>Erläuterungen zu den Planungsbögen</w:t>
      </w:r>
      <w:bookmarkEnd w:id="285"/>
    </w:p>
    <w:p w:rsidR="00BD09D8" w:rsidRDefault="00BD09D8" w:rsidP="00677321">
      <w:pPr>
        <w:pStyle w:val="berschrift9"/>
        <w:spacing w:before="0"/>
      </w:pPr>
      <w:bookmarkStart w:id="286" w:name="_Toc391405419"/>
      <w:r>
        <w:t>Tabelle 20a : Erläuterungen zu</w:t>
      </w:r>
      <w:r w:rsidR="00A11B20">
        <w:t xml:space="preserve"> Tab. 20 :</w:t>
      </w:r>
      <w:r>
        <w:t xml:space="preserve"> CABA-Planungsbogen - Grunddaten</w:t>
      </w:r>
      <w:bookmarkEnd w:id="286"/>
    </w:p>
    <w:p w:rsidR="00BD09D8" w:rsidRDefault="00BD09D8" w:rsidP="000623A8">
      <w:pPr>
        <w:pBdr>
          <w:top w:val="single" w:sz="6" w:space="6" w:color="auto"/>
          <w:left w:val="single" w:sz="6" w:space="6" w:color="auto"/>
          <w:right w:val="single" w:sz="6" w:space="6" w:color="auto"/>
        </w:pBdr>
        <w:tabs>
          <w:tab w:val="left" w:pos="567"/>
          <w:tab w:val="left" w:pos="709"/>
        </w:tabs>
        <w:spacing w:line="240" w:lineRule="atLeast"/>
        <w:ind w:left="170" w:right="113"/>
        <w:jc w:val="left"/>
        <w:rPr>
          <w:sz w:val="16"/>
        </w:rPr>
      </w:pPr>
      <w:r>
        <w:rPr>
          <w:b/>
          <w:sz w:val="16"/>
        </w:rPr>
        <w:t>1</w:t>
      </w:r>
      <w:r>
        <w:rPr>
          <w:b/>
          <w:sz w:val="16"/>
        </w:rPr>
        <w:tab/>
      </w:r>
      <w:r w:rsidR="00C07C90">
        <w:rPr>
          <w:b/>
          <w:sz w:val="16"/>
        </w:rPr>
        <w:t>Indizes</w:t>
      </w:r>
      <w:r>
        <w:rPr>
          <w:b/>
          <w:sz w:val="16"/>
        </w:rPr>
        <w:br/>
      </w:r>
      <w:r>
        <w:rPr>
          <w:sz w:val="16"/>
        </w:rPr>
        <w:t>11</w:t>
      </w:r>
      <w:r>
        <w:rPr>
          <w:sz w:val="16"/>
        </w:rPr>
        <w:tab/>
        <w:t>Inflationsrate in %, Inf (t): ist der Prozentsatz der Geldwertschwankung</w:t>
      </w:r>
      <w:r>
        <w:rPr>
          <w:sz w:val="16"/>
        </w:rPr>
        <w:br/>
      </w:r>
      <w:r>
        <w:rPr>
          <w:sz w:val="16"/>
        </w:rPr>
        <w:tab/>
      </w:r>
      <w:r>
        <w:rPr>
          <w:sz w:val="16"/>
        </w:rPr>
        <w:tab/>
        <w:t>abhängig von: Inflation</w:t>
      </w:r>
      <w:r>
        <w:rPr>
          <w:sz w:val="16"/>
        </w:rPr>
        <w:br/>
      </w:r>
      <w:r>
        <w:rPr>
          <w:sz w:val="16"/>
        </w:rPr>
        <w:tab/>
      </w:r>
      <w:r>
        <w:rPr>
          <w:sz w:val="16"/>
        </w:rPr>
        <w:tab/>
        <w:t xml:space="preserve">Quelle: der Prognosewert wird </w:t>
      </w:r>
      <w:r w:rsidRPr="00943363">
        <w:rPr>
          <w:b/>
          <w:sz w:val="16"/>
        </w:rPr>
        <w:t>vor</w:t>
      </w:r>
      <w:r>
        <w:rPr>
          <w:sz w:val="16"/>
        </w:rPr>
        <w:t xml:space="preserve"> dem Quartal und der Istwert </w:t>
      </w:r>
      <w:r w:rsidRPr="00943363">
        <w:rPr>
          <w:b/>
          <w:sz w:val="16"/>
        </w:rPr>
        <w:t>nach</w:t>
      </w:r>
      <w:r>
        <w:rPr>
          <w:sz w:val="16"/>
        </w:rPr>
        <w:t xml:space="preserve"> dem Quartal von außen bekannt gegeben</w:t>
      </w:r>
      <w:r>
        <w:rPr>
          <w:sz w:val="16"/>
        </w:rPr>
        <w:br/>
      </w:r>
      <w:r w:rsidR="00EC1DD9" w:rsidRPr="00107436">
        <w:rPr>
          <w:sz w:val="16"/>
          <w:szCs w:val="16"/>
        </w:rPr>
        <w:t>11a</w:t>
      </w:r>
      <w:r w:rsidR="00EC1DD9" w:rsidRPr="00107436">
        <w:rPr>
          <w:sz w:val="16"/>
          <w:szCs w:val="16"/>
        </w:rPr>
        <w:tab/>
      </w:r>
      <w:r w:rsidR="00107436" w:rsidRPr="00107436">
        <w:rPr>
          <w:sz w:val="16"/>
          <w:szCs w:val="16"/>
        </w:rPr>
        <w:t>In</w:t>
      </w:r>
      <w:r w:rsidR="008D1679">
        <w:rPr>
          <w:sz w:val="16"/>
          <w:szCs w:val="16"/>
        </w:rPr>
        <w:t>f</w:t>
      </w:r>
      <w:r w:rsidR="00107436" w:rsidRPr="00107436">
        <w:rPr>
          <w:sz w:val="16"/>
          <w:szCs w:val="16"/>
        </w:rPr>
        <w:t xml:space="preserve">lationsindex als Dezimalzahl, bezogen auf das Startquartal 0: gibt die seit dem Quartal </w:t>
      </w:r>
      <w:r w:rsidR="008D1679">
        <w:rPr>
          <w:sz w:val="16"/>
          <w:szCs w:val="16"/>
        </w:rPr>
        <w:t>0</w:t>
      </w:r>
      <w:r w:rsidR="00107436" w:rsidRPr="00107436">
        <w:rPr>
          <w:sz w:val="16"/>
          <w:szCs w:val="16"/>
        </w:rPr>
        <w:t xml:space="preserve"> insgesamt aufgelaufene </w:t>
      </w:r>
      <w:r w:rsidR="008D1679">
        <w:rPr>
          <w:sz w:val="16"/>
          <w:szCs w:val="16"/>
        </w:rPr>
        <w:br/>
      </w:r>
      <w:r w:rsidR="008D1679">
        <w:rPr>
          <w:sz w:val="16"/>
          <w:szCs w:val="16"/>
        </w:rPr>
        <w:tab/>
      </w:r>
      <w:r w:rsidR="00107436" w:rsidRPr="00107436">
        <w:rPr>
          <w:sz w:val="16"/>
          <w:szCs w:val="16"/>
        </w:rPr>
        <w:t>Inflation an</w:t>
      </w:r>
      <w:r w:rsidR="00107436" w:rsidRPr="00107436">
        <w:rPr>
          <w:sz w:val="16"/>
          <w:szCs w:val="16"/>
        </w:rPr>
        <w:br/>
      </w:r>
      <w:r w:rsidR="00107436" w:rsidRPr="00107436">
        <w:rPr>
          <w:sz w:val="16"/>
          <w:szCs w:val="16"/>
        </w:rPr>
        <w:tab/>
      </w:r>
      <w:r w:rsidR="00107436" w:rsidRPr="00107436">
        <w:rPr>
          <w:sz w:val="16"/>
          <w:szCs w:val="16"/>
        </w:rPr>
        <w:tab/>
        <w:t>Formel: Inf</w:t>
      </w:r>
      <w:r w:rsidR="00107436" w:rsidRPr="00107436">
        <w:rPr>
          <w:sz w:val="16"/>
          <w:szCs w:val="16"/>
          <w:vertAlign w:val="subscript"/>
        </w:rPr>
        <w:t>index</w:t>
      </w:r>
      <w:r w:rsidR="00107436" w:rsidRPr="00107436">
        <w:rPr>
          <w:sz w:val="16"/>
          <w:szCs w:val="16"/>
        </w:rPr>
        <w:t xml:space="preserve">(t) = [Inf(0) + 100%] * [Inf(1) + 100%] * .... * [Inf(t) + 100%], </w:t>
      </w:r>
      <w:r w:rsidR="00107436" w:rsidRPr="00107436">
        <w:rPr>
          <w:sz w:val="16"/>
          <w:szCs w:val="16"/>
        </w:rPr>
        <w:br/>
      </w:r>
      <w:r w:rsidR="00107436" w:rsidRPr="00107436">
        <w:rPr>
          <w:sz w:val="16"/>
          <w:szCs w:val="16"/>
        </w:rPr>
        <w:tab/>
      </w:r>
      <w:r w:rsidR="00107436">
        <w:rPr>
          <w:sz w:val="16"/>
          <w:szCs w:val="16"/>
        </w:rPr>
        <w:tab/>
      </w:r>
      <w:r w:rsidR="00107436" w:rsidRPr="00107436">
        <w:rPr>
          <w:sz w:val="16"/>
          <w:szCs w:val="16"/>
        </w:rPr>
        <w:t>wobei Inf(t) := Inflations</w:t>
      </w:r>
      <w:r w:rsidR="00107436" w:rsidRPr="00107436">
        <w:rPr>
          <w:sz w:val="16"/>
          <w:szCs w:val="16"/>
          <w:u w:val="single"/>
        </w:rPr>
        <w:t>rate</w:t>
      </w:r>
      <w:r w:rsidR="00107436" w:rsidRPr="00107436">
        <w:rPr>
          <w:sz w:val="16"/>
          <w:szCs w:val="16"/>
        </w:rPr>
        <w:t xml:space="preserve"> in %/Quartal (für die Quartale 0 bis t-1: Istwerte, für Quartal t: Planwert </w:t>
      </w:r>
      <w:r w:rsidR="00107436">
        <w:rPr>
          <w:sz w:val="16"/>
          <w:szCs w:val="16"/>
        </w:rPr>
        <w:br/>
      </w:r>
      <w:r w:rsidR="00107436">
        <w:rPr>
          <w:sz w:val="16"/>
          <w:szCs w:val="16"/>
        </w:rPr>
        <w:tab/>
      </w:r>
      <w:r w:rsidR="00107436">
        <w:rPr>
          <w:sz w:val="16"/>
          <w:szCs w:val="16"/>
        </w:rPr>
        <w:tab/>
      </w:r>
      <w:r w:rsidR="00107436" w:rsidRPr="00107436">
        <w:rPr>
          <w:sz w:val="16"/>
          <w:szCs w:val="16"/>
        </w:rPr>
        <w:t>oder, falls schon vorhanden, Istwert).</w:t>
      </w:r>
      <w:r w:rsidR="00E5034D">
        <w:rPr>
          <w:sz w:val="16"/>
          <w:szCs w:val="16"/>
        </w:rPr>
        <w:br/>
      </w:r>
      <w:r w:rsidR="00E5034D">
        <w:rPr>
          <w:sz w:val="16"/>
          <w:szCs w:val="16"/>
        </w:rPr>
        <w:tab/>
      </w:r>
      <w:r w:rsidR="00E5034D" w:rsidRPr="001C2F07">
        <w:rPr>
          <w:sz w:val="16"/>
          <w:szCs w:val="16"/>
        </w:rPr>
        <w:t>Die maximal zu erwartende Inflationsrate sollte aus Erfahrungen der vorherigen Quartale lieber etwas zu hoch als zu ni</w:t>
      </w:r>
      <w:r w:rsidR="001C2F07">
        <w:rPr>
          <w:sz w:val="16"/>
          <w:szCs w:val="16"/>
        </w:rPr>
        <w:t>e</w:t>
      </w:r>
      <w:r w:rsidR="00E5034D" w:rsidRPr="001C2F07">
        <w:rPr>
          <w:sz w:val="16"/>
          <w:szCs w:val="16"/>
        </w:rPr>
        <w:t xml:space="preserve">drig </w:t>
      </w:r>
      <w:r w:rsidR="001C2F07">
        <w:rPr>
          <w:sz w:val="16"/>
          <w:szCs w:val="16"/>
        </w:rPr>
        <w:br/>
      </w:r>
      <w:r w:rsidR="001C2F07">
        <w:rPr>
          <w:sz w:val="16"/>
          <w:szCs w:val="16"/>
        </w:rPr>
        <w:tab/>
      </w:r>
      <w:r w:rsidR="00E5034D" w:rsidRPr="001C2F07">
        <w:rPr>
          <w:sz w:val="16"/>
          <w:szCs w:val="16"/>
        </w:rPr>
        <w:t xml:space="preserve">geschätzt werden. Liegt die tatsächliche Inflationsrate nämlich überraschend hoch, so resultieren ev. wirksame </w:t>
      </w:r>
      <w:r w:rsidR="001C2F07">
        <w:rPr>
          <w:sz w:val="16"/>
          <w:szCs w:val="16"/>
        </w:rPr>
        <w:br/>
      </w:r>
      <w:r w:rsidR="001C2F07">
        <w:rPr>
          <w:sz w:val="16"/>
          <w:szCs w:val="16"/>
        </w:rPr>
        <w:tab/>
      </w:r>
      <w:r w:rsidR="00E5034D" w:rsidRPr="001C2F07">
        <w:rPr>
          <w:sz w:val="16"/>
          <w:szCs w:val="16"/>
        </w:rPr>
        <w:t xml:space="preserve">F&amp;E-Aufwendungen, die knapp unter den laut Planung </w:t>
      </w:r>
      <w:r w:rsidR="001C2F07">
        <w:rPr>
          <w:sz w:val="16"/>
          <w:szCs w:val="16"/>
        </w:rPr>
        <w:t>zu erreichenden Schwellen laut T</w:t>
      </w:r>
      <w:r w:rsidR="00E5034D" w:rsidRPr="001C2F07">
        <w:rPr>
          <w:sz w:val="16"/>
          <w:szCs w:val="16"/>
        </w:rPr>
        <w:t xml:space="preserve">ab. </w:t>
      </w:r>
      <w:r w:rsidR="001C2F07">
        <w:rPr>
          <w:sz w:val="16"/>
          <w:szCs w:val="16"/>
        </w:rPr>
        <w:t>4</w:t>
      </w:r>
      <w:r w:rsidR="00E5034D" w:rsidRPr="001C2F07">
        <w:rPr>
          <w:sz w:val="16"/>
          <w:szCs w:val="16"/>
        </w:rPr>
        <w:t xml:space="preserve">.1 liegen, wodurch die geplante </w:t>
      </w:r>
      <w:r w:rsidR="001C2F07">
        <w:rPr>
          <w:sz w:val="16"/>
          <w:szCs w:val="16"/>
        </w:rPr>
        <w:br/>
      </w:r>
      <w:r w:rsidR="001C2F07">
        <w:rPr>
          <w:sz w:val="16"/>
          <w:szCs w:val="16"/>
        </w:rPr>
        <w:tab/>
      </w:r>
      <w:r w:rsidR="00E5034D" w:rsidRPr="001C2F07">
        <w:rPr>
          <w:sz w:val="16"/>
          <w:szCs w:val="16"/>
        </w:rPr>
        <w:t xml:space="preserve">Produktart nicht erreicht </w:t>
      </w:r>
      <w:r w:rsidR="001C2F07">
        <w:rPr>
          <w:sz w:val="16"/>
          <w:szCs w:val="16"/>
        </w:rPr>
        <w:t xml:space="preserve">wird, was zu großen Problemen führt, </w:t>
      </w:r>
      <w:r w:rsidR="00E5034D" w:rsidRPr="001C2F07">
        <w:rPr>
          <w:sz w:val="16"/>
          <w:szCs w:val="16"/>
        </w:rPr>
        <w:t xml:space="preserve">und zudem viel Geld vergeudet wird, weil man diese niedrigere </w:t>
      </w:r>
      <w:r w:rsidR="001C2F07">
        <w:rPr>
          <w:sz w:val="16"/>
          <w:szCs w:val="16"/>
        </w:rPr>
        <w:br/>
      </w:r>
      <w:r w:rsidR="001C2F07">
        <w:rPr>
          <w:sz w:val="16"/>
          <w:szCs w:val="16"/>
        </w:rPr>
        <w:tab/>
      </w:r>
      <w:r w:rsidR="00E5034D" w:rsidRPr="001C2F07">
        <w:rPr>
          <w:sz w:val="16"/>
          <w:szCs w:val="16"/>
        </w:rPr>
        <w:t>Produktart auch mit weniger F&amp;E-Aufwand errei</w:t>
      </w:r>
      <w:r w:rsidR="001C2F07">
        <w:rPr>
          <w:sz w:val="16"/>
          <w:szCs w:val="16"/>
        </w:rPr>
        <w:t xml:space="preserve">chen hätte können. </w:t>
      </w:r>
      <w:r w:rsidR="00107436" w:rsidRPr="001C2F07">
        <w:rPr>
          <w:sz w:val="16"/>
          <w:szCs w:val="16"/>
        </w:rPr>
        <w:br/>
      </w:r>
      <w:r>
        <w:rPr>
          <w:sz w:val="16"/>
        </w:rPr>
        <w:t>12</w:t>
      </w:r>
      <w:r>
        <w:rPr>
          <w:sz w:val="16"/>
        </w:rPr>
        <w:tab/>
        <w:t>Personalkostenerhöhung in %: ist der Prozentsatz, um den die bisherigen Personalkosten erhöht w</w:t>
      </w:r>
      <w:r w:rsidR="00107436">
        <w:rPr>
          <w:sz w:val="16"/>
        </w:rPr>
        <w:t>e</w:t>
      </w:r>
      <w:r>
        <w:rPr>
          <w:sz w:val="16"/>
        </w:rPr>
        <w:t>rden</w:t>
      </w:r>
      <w:r>
        <w:rPr>
          <w:sz w:val="16"/>
        </w:rPr>
        <w:br/>
      </w:r>
      <w:r>
        <w:rPr>
          <w:sz w:val="16"/>
        </w:rPr>
        <w:tab/>
      </w:r>
      <w:r>
        <w:rPr>
          <w:sz w:val="16"/>
        </w:rPr>
        <w:tab/>
        <w:t>abhängig von: Tarifverhandlungen</w:t>
      </w:r>
      <w:r>
        <w:rPr>
          <w:sz w:val="16"/>
        </w:rPr>
        <w:br/>
      </w:r>
      <w:r>
        <w:rPr>
          <w:sz w:val="16"/>
        </w:rPr>
        <w:tab/>
      </w:r>
      <w:r>
        <w:rPr>
          <w:sz w:val="16"/>
        </w:rPr>
        <w:tab/>
        <w:t xml:space="preserve">Quelle: </w:t>
      </w:r>
      <w:r w:rsidRPr="00943363">
        <w:rPr>
          <w:b/>
          <w:sz w:val="16"/>
        </w:rPr>
        <w:t>vor</w:t>
      </w:r>
      <w:r>
        <w:rPr>
          <w:sz w:val="16"/>
        </w:rPr>
        <w:t xml:space="preserve"> dem Quartal wird der Istwert für das laufende Quartal und der Prognosewert für das Folgequartal bekannt </w:t>
      </w:r>
      <w:r>
        <w:rPr>
          <w:sz w:val="16"/>
        </w:rPr>
        <w:br/>
      </w:r>
      <w:r>
        <w:rPr>
          <w:sz w:val="16"/>
        </w:rPr>
        <w:tab/>
      </w:r>
      <w:r>
        <w:rPr>
          <w:sz w:val="16"/>
        </w:rPr>
        <w:tab/>
        <w:t>gegeben</w:t>
      </w:r>
      <w:r w:rsidR="00EC1DD9">
        <w:rPr>
          <w:sz w:val="16"/>
        </w:rPr>
        <w:br/>
        <w:t>12a</w:t>
      </w:r>
      <w:r w:rsidR="00EC1DD9">
        <w:rPr>
          <w:sz w:val="16"/>
        </w:rPr>
        <w:tab/>
      </w:r>
      <w:r w:rsidR="00107436">
        <w:rPr>
          <w:sz w:val="16"/>
        </w:rPr>
        <w:t xml:space="preserve">Personalkostenindex als Dezimalzahl: </w:t>
      </w:r>
      <w:r w:rsidR="00107436">
        <w:rPr>
          <w:sz w:val="16"/>
        </w:rPr>
        <w:br/>
      </w:r>
      <w:r w:rsidR="00107436">
        <w:rPr>
          <w:sz w:val="16"/>
        </w:rPr>
        <w:tab/>
      </w:r>
      <w:r w:rsidR="009504E8">
        <w:rPr>
          <w:sz w:val="16"/>
        </w:rPr>
        <w:t>Berechnung analog zu Zeile 11a, Inflationsindex</w:t>
      </w:r>
      <w:r>
        <w:rPr>
          <w:sz w:val="16"/>
        </w:rPr>
        <w:br/>
        <w:t>13</w:t>
      </w:r>
      <w:r>
        <w:rPr>
          <w:sz w:val="16"/>
        </w:rPr>
        <w:tab/>
        <w:t>Saisonindex in %, S (t): ist der Prozentwert, der die Veränderung der saisonalen Nachfrage ausdrückt</w:t>
      </w:r>
      <w:r>
        <w:rPr>
          <w:sz w:val="16"/>
        </w:rPr>
        <w:br/>
      </w:r>
      <w:r>
        <w:rPr>
          <w:sz w:val="16"/>
        </w:rPr>
        <w:tab/>
      </w:r>
      <w:r>
        <w:rPr>
          <w:sz w:val="16"/>
        </w:rPr>
        <w:tab/>
        <w:t>abhängig von: jahreszeitlich begründete Nachfrageschwankungen</w:t>
      </w:r>
      <w:r>
        <w:rPr>
          <w:sz w:val="16"/>
        </w:rPr>
        <w:br/>
      </w:r>
      <w:r>
        <w:rPr>
          <w:sz w:val="16"/>
        </w:rPr>
        <w:tab/>
      </w:r>
      <w:r>
        <w:rPr>
          <w:sz w:val="16"/>
        </w:rPr>
        <w:tab/>
        <w:t xml:space="preserve">Quelle: der Prognosewert wird </w:t>
      </w:r>
      <w:r w:rsidRPr="00943363">
        <w:rPr>
          <w:b/>
          <w:sz w:val="16"/>
        </w:rPr>
        <w:t>vor</w:t>
      </w:r>
      <w:r>
        <w:rPr>
          <w:sz w:val="16"/>
        </w:rPr>
        <w:t xml:space="preserve"> dem Quartal und der Istwert </w:t>
      </w:r>
      <w:r w:rsidRPr="00943363">
        <w:rPr>
          <w:b/>
          <w:sz w:val="16"/>
        </w:rPr>
        <w:t>nach</w:t>
      </w:r>
      <w:r>
        <w:rPr>
          <w:sz w:val="16"/>
        </w:rPr>
        <w:t xml:space="preserve"> dem Quartal von außen bekannt gegeben</w:t>
      </w:r>
      <w:r>
        <w:rPr>
          <w:sz w:val="16"/>
        </w:rPr>
        <w:br/>
        <w:t>14</w:t>
      </w:r>
      <w:r>
        <w:rPr>
          <w:sz w:val="16"/>
        </w:rPr>
        <w:tab/>
        <w:t xml:space="preserve">Konjunkturindex in %, K (t): ist der Prozentwert, der die Veränderung der Nachfrage durch Aufschwung im Wirtschaftszyklus </w:t>
      </w:r>
      <w:r>
        <w:rPr>
          <w:sz w:val="16"/>
        </w:rPr>
        <w:br/>
      </w:r>
      <w:r>
        <w:rPr>
          <w:sz w:val="16"/>
        </w:rPr>
        <w:tab/>
        <w:t>ausdrückt</w:t>
      </w:r>
      <w:r>
        <w:rPr>
          <w:sz w:val="16"/>
        </w:rPr>
        <w:br/>
      </w:r>
      <w:r>
        <w:rPr>
          <w:sz w:val="16"/>
        </w:rPr>
        <w:tab/>
      </w:r>
      <w:r>
        <w:rPr>
          <w:sz w:val="16"/>
        </w:rPr>
        <w:tab/>
        <w:t>abhängig von: konjunkturbegründete Nachfrageschwankungen</w:t>
      </w:r>
      <w:r>
        <w:rPr>
          <w:sz w:val="16"/>
        </w:rPr>
        <w:br/>
      </w:r>
      <w:r>
        <w:rPr>
          <w:sz w:val="16"/>
        </w:rPr>
        <w:tab/>
      </w:r>
      <w:r>
        <w:rPr>
          <w:sz w:val="16"/>
        </w:rPr>
        <w:tab/>
        <w:t xml:space="preserve">Quelle: der Prognosewert wird </w:t>
      </w:r>
      <w:r w:rsidRPr="00943363">
        <w:rPr>
          <w:b/>
          <w:sz w:val="16"/>
        </w:rPr>
        <w:t>vor</w:t>
      </w:r>
      <w:r>
        <w:rPr>
          <w:sz w:val="16"/>
        </w:rPr>
        <w:t xml:space="preserve"> dem Quartal und der Istwert </w:t>
      </w:r>
      <w:r w:rsidRPr="00943363">
        <w:rPr>
          <w:b/>
          <w:sz w:val="16"/>
        </w:rPr>
        <w:t>nach</w:t>
      </w:r>
      <w:r>
        <w:rPr>
          <w:sz w:val="16"/>
        </w:rPr>
        <w:t xml:space="preserve"> dem Quartal von außen bekannt gegeben</w:t>
      </w:r>
    </w:p>
    <w:p w:rsidR="00BD09D8" w:rsidRDefault="00BD09D8" w:rsidP="000623A8">
      <w:pPr>
        <w:pBdr>
          <w:left w:val="single" w:sz="6" w:space="6" w:color="auto"/>
          <w:right w:val="single" w:sz="6" w:space="6" w:color="auto"/>
        </w:pBdr>
        <w:tabs>
          <w:tab w:val="left" w:pos="567"/>
          <w:tab w:val="left" w:pos="709"/>
        </w:tabs>
        <w:spacing w:line="240" w:lineRule="atLeast"/>
        <w:ind w:left="170" w:right="113"/>
        <w:jc w:val="left"/>
        <w:rPr>
          <w:sz w:val="16"/>
        </w:rPr>
      </w:pPr>
      <w:r>
        <w:rPr>
          <w:b/>
          <w:sz w:val="16"/>
        </w:rPr>
        <w:t>2</w:t>
      </w:r>
      <w:r>
        <w:rPr>
          <w:b/>
          <w:sz w:val="16"/>
        </w:rPr>
        <w:tab/>
        <w:t>Vertrieb</w:t>
      </w:r>
      <w:r>
        <w:rPr>
          <w:b/>
          <w:sz w:val="16"/>
        </w:rPr>
        <w:br/>
        <w:t>21</w:t>
      </w:r>
      <w:r>
        <w:rPr>
          <w:b/>
          <w:sz w:val="16"/>
        </w:rPr>
        <w:tab/>
        <w:t>Preise</w:t>
      </w:r>
      <w:r>
        <w:rPr>
          <w:b/>
          <w:sz w:val="16"/>
        </w:rPr>
        <w:br/>
      </w:r>
      <w:r>
        <w:rPr>
          <w:sz w:val="16"/>
        </w:rPr>
        <w:t>211</w:t>
      </w:r>
      <w:r>
        <w:rPr>
          <w:sz w:val="16"/>
        </w:rPr>
        <w:tab/>
        <w:t>Verkaufspreis nominal in €/St.,P</w:t>
      </w:r>
      <w:r w:rsidRPr="00943363">
        <w:rPr>
          <w:sz w:val="16"/>
          <w:szCs w:val="16"/>
          <w:vertAlign w:val="subscript"/>
        </w:rPr>
        <w:t>nominal</w:t>
      </w:r>
      <w:r>
        <w:rPr>
          <w:sz w:val="16"/>
        </w:rPr>
        <w:t xml:space="preserve"> (t): ist der Verkaufspreis, welcher vom Vertrieb festgelegt wurde und auf der</w:t>
      </w:r>
      <w:r>
        <w:rPr>
          <w:sz w:val="16"/>
        </w:rPr>
        <w:br/>
      </w:r>
      <w:r>
        <w:rPr>
          <w:sz w:val="16"/>
        </w:rPr>
        <w:tab/>
        <w:t>Packung steht</w:t>
      </w:r>
      <w:r>
        <w:rPr>
          <w:sz w:val="16"/>
        </w:rPr>
        <w:br/>
      </w:r>
      <w:r>
        <w:rPr>
          <w:sz w:val="16"/>
        </w:rPr>
        <w:tab/>
      </w:r>
      <w:r>
        <w:rPr>
          <w:sz w:val="16"/>
        </w:rPr>
        <w:tab/>
        <w:t>abhängig von: Vertriebsvorstand</w:t>
      </w:r>
      <w:r>
        <w:rPr>
          <w:sz w:val="16"/>
        </w:rPr>
        <w:br/>
      </w:r>
      <w:r>
        <w:rPr>
          <w:sz w:val="16"/>
        </w:rPr>
        <w:tab/>
      </w:r>
      <w:r>
        <w:rPr>
          <w:sz w:val="16"/>
        </w:rPr>
        <w:tab/>
        <w:t>Quelle: Festlegung des Vertriebsvorstandes</w:t>
      </w:r>
      <w:r>
        <w:rPr>
          <w:sz w:val="16"/>
        </w:rPr>
        <w:br/>
        <w:t>212</w:t>
      </w:r>
      <w:r>
        <w:rPr>
          <w:sz w:val="16"/>
        </w:rPr>
        <w:tab/>
        <w:t>Verkaufspreis real in €/St., P</w:t>
      </w:r>
      <w:r w:rsidRPr="00943363">
        <w:rPr>
          <w:sz w:val="16"/>
          <w:szCs w:val="16"/>
          <w:vertAlign w:val="subscript"/>
        </w:rPr>
        <w:t>real</w:t>
      </w:r>
      <w:r>
        <w:rPr>
          <w:sz w:val="16"/>
        </w:rPr>
        <w:t xml:space="preserve"> (t): ist der um die aufgelaufene Inflation berichtigte nominale Verkaufspreis</w:t>
      </w:r>
      <w:r>
        <w:rPr>
          <w:sz w:val="16"/>
        </w:rPr>
        <w:br/>
      </w:r>
      <w:r>
        <w:rPr>
          <w:sz w:val="16"/>
        </w:rPr>
        <w:tab/>
      </w:r>
      <w:r>
        <w:rPr>
          <w:sz w:val="16"/>
        </w:rPr>
        <w:tab/>
        <w:t>abhängig von: nominaler Verkaufspreis, aufgelaufene Inflation</w:t>
      </w:r>
      <w:r>
        <w:rPr>
          <w:sz w:val="16"/>
        </w:rPr>
        <w:br/>
      </w:r>
      <w:r>
        <w:rPr>
          <w:sz w:val="16"/>
        </w:rPr>
        <w:tab/>
      </w:r>
      <w:r>
        <w:rPr>
          <w:sz w:val="16"/>
        </w:rPr>
        <w:tab/>
        <w:t xml:space="preserve">Formel: = </w:t>
      </w:r>
      <w:r w:rsidR="00CE0795">
        <w:rPr>
          <w:sz w:val="16"/>
        </w:rPr>
        <w:t xml:space="preserve">Zeile </w:t>
      </w:r>
      <w:r>
        <w:rPr>
          <w:sz w:val="16"/>
        </w:rPr>
        <w:t>211 : (Produkt aller Werte aus Zeile 11)</w:t>
      </w:r>
      <w:r>
        <w:rPr>
          <w:sz w:val="16"/>
        </w:rPr>
        <w:br/>
      </w:r>
      <w:r>
        <w:rPr>
          <w:sz w:val="16"/>
        </w:rPr>
        <w:tab/>
      </w:r>
      <w:r>
        <w:rPr>
          <w:sz w:val="16"/>
        </w:rPr>
        <w:tab/>
        <w:t xml:space="preserve">Quelle: Rechnung des Vertriebsvorstandes </w:t>
      </w:r>
      <w:r>
        <w:rPr>
          <w:sz w:val="16"/>
        </w:rPr>
        <w:br/>
        <w:t>213</w:t>
      </w:r>
      <w:r>
        <w:rPr>
          <w:sz w:val="16"/>
        </w:rPr>
        <w:tab/>
        <w:t>Verkaufspreis wirksam in €/St., P</w:t>
      </w:r>
      <w:r w:rsidRPr="00943363">
        <w:rPr>
          <w:sz w:val="16"/>
          <w:szCs w:val="16"/>
          <w:vertAlign w:val="subscript"/>
        </w:rPr>
        <w:t>wirksam</w:t>
      </w:r>
      <w:r>
        <w:rPr>
          <w:sz w:val="16"/>
        </w:rPr>
        <w:t xml:space="preserve"> (t): ist Wert des Verkaufspreises, wie er auf die Nachfrager wirkt, wie er den </w:t>
      </w:r>
      <w:r>
        <w:rPr>
          <w:sz w:val="16"/>
        </w:rPr>
        <w:br/>
      </w:r>
      <w:r>
        <w:rPr>
          <w:sz w:val="16"/>
        </w:rPr>
        <w:tab/>
        <w:t>Nachfragern ”erscheint”</w:t>
      </w:r>
      <w:r>
        <w:rPr>
          <w:sz w:val="16"/>
        </w:rPr>
        <w:br/>
      </w:r>
      <w:r>
        <w:rPr>
          <w:sz w:val="16"/>
        </w:rPr>
        <w:tab/>
      </w:r>
      <w:r>
        <w:rPr>
          <w:sz w:val="16"/>
        </w:rPr>
        <w:tab/>
        <w:t>abhängig von: reale Verkaufspreise aus laufendem Quartal und Vorquartal, Marketingeffekt und Präferenzeffekt</w:t>
      </w:r>
      <w:r>
        <w:rPr>
          <w:sz w:val="16"/>
        </w:rPr>
        <w:br/>
      </w:r>
      <w:r>
        <w:rPr>
          <w:sz w:val="16"/>
        </w:rPr>
        <w:tab/>
      </w:r>
      <w:r>
        <w:rPr>
          <w:sz w:val="16"/>
        </w:rPr>
        <w:tab/>
        <w:t>Formel: P</w:t>
      </w:r>
      <w:r>
        <w:rPr>
          <w:position w:val="-4"/>
          <w:sz w:val="16"/>
        </w:rPr>
        <w:t>wirksam</w:t>
      </w:r>
      <w:r>
        <w:rPr>
          <w:sz w:val="16"/>
        </w:rPr>
        <w:t xml:space="preserve"> (t) = P</w:t>
      </w:r>
      <w:r w:rsidRPr="00943363">
        <w:rPr>
          <w:sz w:val="16"/>
          <w:szCs w:val="16"/>
          <w:vertAlign w:val="subscript"/>
        </w:rPr>
        <w:t>real</w:t>
      </w:r>
      <w:r>
        <w:rPr>
          <w:sz w:val="16"/>
        </w:rPr>
        <w:t xml:space="preserve"> (t) / { [ 1 + </w:t>
      </w:r>
      <w:r w:rsidR="001304CB">
        <w:rPr>
          <w:sz w:val="16"/>
        </w:rPr>
        <w:t>MEF</w:t>
      </w:r>
      <w:r>
        <w:rPr>
          <w:sz w:val="16"/>
        </w:rPr>
        <w:t xml:space="preserve"> (t) ] * [ 1 + </w:t>
      </w:r>
      <w:r w:rsidR="001304CB">
        <w:rPr>
          <w:sz w:val="16"/>
        </w:rPr>
        <w:t>PEF</w:t>
      </w:r>
      <w:r>
        <w:rPr>
          <w:sz w:val="16"/>
        </w:rPr>
        <w:t xml:space="preserve"> (t) ] } +  [ P</w:t>
      </w:r>
      <w:r w:rsidRPr="000623A8">
        <w:rPr>
          <w:sz w:val="16"/>
          <w:szCs w:val="16"/>
          <w:vertAlign w:val="subscript"/>
        </w:rPr>
        <w:t>real</w:t>
      </w:r>
      <w:r>
        <w:rPr>
          <w:sz w:val="16"/>
        </w:rPr>
        <w:t xml:space="preserve"> (t) - P</w:t>
      </w:r>
      <w:r w:rsidRPr="000623A8">
        <w:rPr>
          <w:sz w:val="16"/>
          <w:szCs w:val="16"/>
          <w:vertAlign w:val="subscript"/>
        </w:rPr>
        <w:t>real</w:t>
      </w:r>
      <w:r>
        <w:rPr>
          <w:sz w:val="16"/>
        </w:rPr>
        <w:t xml:space="preserve"> (t-1) ]</w:t>
      </w:r>
      <w:r w:rsidRPr="00943363">
        <w:rPr>
          <w:sz w:val="16"/>
          <w:szCs w:val="16"/>
          <w:vertAlign w:val="superscript"/>
        </w:rPr>
        <w:t>2</w:t>
      </w:r>
      <w:r>
        <w:rPr>
          <w:sz w:val="16"/>
        </w:rPr>
        <w:br/>
      </w:r>
      <w:r>
        <w:rPr>
          <w:sz w:val="16"/>
        </w:rPr>
        <w:tab/>
      </w:r>
      <w:r>
        <w:rPr>
          <w:sz w:val="16"/>
        </w:rPr>
        <w:tab/>
        <w:t>Quelle: Rechnung des Vertriebsvorstandes</w:t>
      </w:r>
    </w:p>
    <w:p w:rsidR="00BD09D8" w:rsidRDefault="00BD09D8" w:rsidP="000623A8">
      <w:pPr>
        <w:pBdr>
          <w:left w:val="single" w:sz="6" w:space="6" w:color="auto"/>
          <w:right w:val="single" w:sz="6" w:space="6" w:color="auto"/>
        </w:pBdr>
        <w:tabs>
          <w:tab w:val="left" w:pos="567"/>
          <w:tab w:val="left" w:pos="709"/>
        </w:tabs>
        <w:spacing w:line="240" w:lineRule="atLeast"/>
        <w:ind w:left="170" w:right="113"/>
        <w:jc w:val="left"/>
        <w:rPr>
          <w:sz w:val="16"/>
        </w:rPr>
      </w:pPr>
      <w:r>
        <w:rPr>
          <w:b/>
          <w:sz w:val="16"/>
        </w:rPr>
        <w:t>22</w:t>
      </w:r>
      <w:r>
        <w:rPr>
          <w:b/>
          <w:sz w:val="16"/>
        </w:rPr>
        <w:tab/>
        <w:t>Mengen</w:t>
      </w:r>
      <w:r>
        <w:rPr>
          <w:b/>
          <w:sz w:val="16"/>
        </w:rPr>
        <w:br/>
      </w:r>
      <w:r>
        <w:rPr>
          <w:sz w:val="16"/>
        </w:rPr>
        <w:t>221</w:t>
      </w:r>
      <w:r>
        <w:rPr>
          <w:sz w:val="16"/>
        </w:rPr>
        <w:tab/>
        <w:t>absetzbare Menge in 1000 St., AM (t): theoretisch möglich absetzbare Menge</w:t>
      </w:r>
      <w:r>
        <w:rPr>
          <w:sz w:val="16"/>
        </w:rPr>
        <w:br/>
      </w:r>
      <w:r>
        <w:rPr>
          <w:sz w:val="16"/>
        </w:rPr>
        <w:tab/>
      </w:r>
      <w:r>
        <w:rPr>
          <w:sz w:val="16"/>
        </w:rPr>
        <w:tab/>
        <w:t xml:space="preserve">abhängig von: Absatzpotenzial, Konjunktur- (Zeile 14) und Saisonentwicklung (Zeile 13), Korrekturfaktor wegen eigenem </w:t>
      </w:r>
      <w:r>
        <w:rPr>
          <w:sz w:val="16"/>
        </w:rPr>
        <w:br/>
      </w:r>
      <w:r>
        <w:rPr>
          <w:sz w:val="16"/>
        </w:rPr>
        <w:tab/>
      </w:r>
      <w:r>
        <w:rPr>
          <w:sz w:val="16"/>
        </w:rPr>
        <w:tab/>
        <w:t xml:space="preserve">überhöhten wirksamen Verkaufspreis, Erhöhung der absetzbaren Menge wegen Lieferdefiziten anderer Unternehmen </w:t>
      </w:r>
      <w:r>
        <w:rPr>
          <w:sz w:val="16"/>
        </w:rPr>
        <w:br/>
      </w:r>
      <w:r>
        <w:rPr>
          <w:sz w:val="16"/>
        </w:rPr>
        <w:tab/>
      </w:r>
      <w:r>
        <w:rPr>
          <w:sz w:val="16"/>
        </w:rPr>
        <w:tab/>
        <w:t>(Zeile 222)</w:t>
      </w:r>
      <w:r>
        <w:rPr>
          <w:sz w:val="16"/>
        </w:rPr>
        <w:br/>
      </w:r>
      <w:r>
        <w:rPr>
          <w:sz w:val="16"/>
        </w:rPr>
        <w:tab/>
      </w:r>
      <w:r>
        <w:rPr>
          <w:sz w:val="16"/>
        </w:rPr>
        <w:tab/>
        <w:t>Formel: AM (t) = PAF (t) * K (t) * S (t) * Korr (t) + Defizit (t) also: AM (t) = PAF (t) * Zeile 14 * Zeile 13 * Korr (t) + Zeile 222</w:t>
      </w:r>
      <w:r>
        <w:rPr>
          <w:sz w:val="16"/>
        </w:rPr>
        <w:br/>
      </w:r>
      <w:r>
        <w:rPr>
          <w:sz w:val="16"/>
        </w:rPr>
        <w:tab/>
      </w:r>
      <w:r>
        <w:rPr>
          <w:sz w:val="16"/>
        </w:rPr>
        <w:tab/>
        <w:t>Quelle: Prognosewert aus Rechnung des Vertriebsvorstandes</w:t>
      </w:r>
      <w:r>
        <w:rPr>
          <w:sz w:val="16"/>
        </w:rPr>
        <w:br/>
        <w:t>222</w:t>
      </w:r>
      <w:r>
        <w:rPr>
          <w:sz w:val="16"/>
        </w:rPr>
        <w:tab/>
        <w:t xml:space="preserve">davon wegen Defizit anderer Unternehmen in 1000 St., Defizit (t): Menge, die durch Lieferdefizite anderer Unternehmen mehr </w:t>
      </w:r>
      <w:r>
        <w:rPr>
          <w:sz w:val="16"/>
        </w:rPr>
        <w:br/>
      </w:r>
      <w:r>
        <w:rPr>
          <w:sz w:val="16"/>
        </w:rPr>
        <w:tab/>
        <w:t>abgesetzt werden kann</w:t>
      </w:r>
      <w:r>
        <w:rPr>
          <w:sz w:val="16"/>
        </w:rPr>
        <w:br/>
      </w:r>
      <w:r>
        <w:rPr>
          <w:sz w:val="16"/>
        </w:rPr>
        <w:tab/>
      </w:r>
      <w:r>
        <w:rPr>
          <w:sz w:val="16"/>
        </w:rPr>
        <w:tab/>
        <w:t>abhängig von: Liefer(un)fähigkeit anderer Unternehmen</w:t>
      </w:r>
      <w:r>
        <w:rPr>
          <w:sz w:val="16"/>
        </w:rPr>
        <w:br/>
      </w:r>
      <w:r>
        <w:rPr>
          <w:sz w:val="16"/>
        </w:rPr>
        <w:tab/>
      </w:r>
      <w:r>
        <w:rPr>
          <w:sz w:val="16"/>
        </w:rPr>
        <w:tab/>
        <w:t xml:space="preserve">Quelle: dieser Rechenwert wird vom Vertriebsvorstand am Quartalsbeginn prognostiziert, der Istwert wird am </w:t>
      </w:r>
      <w:r>
        <w:rPr>
          <w:sz w:val="16"/>
        </w:rPr>
        <w:br/>
      </w:r>
      <w:r>
        <w:rPr>
          <w:sz w:val="16"/>
        </w:rPr>
        <w:tab/>
      </w:r>
      <w:r>
        <w:rPr>
          <w:sz w:val="16"/>
        </w:rPr>
        <w:tab/>
        <w:t>Quartalsende von außen geliefert</w:t>
      </w:r>
      <w:r>
        <w:rPr>
          <w:sz w:val="16"/>
        </w:rPr>
        <w:br/>
        <w:t>223</w:t>
      </w:r>
      <w:r>
        <w:rPr>
          <w:sz w:val="16"/>
        </w:rPr>
        <w:tab/>
        <w:t xml:space="preserve">davon Minderabsatz wegen zu hohem Preis in 1000 St.: Menge, die durch eigenen überhöhten wirksamen Verkaufspreis nicht </w:t>
      </w:r>
      <w:r>
        <w:rPr>
          <w:sz w:val="16"/>
        </w:rPr>
        <w:br/>
      </w:r>
      <w:r>
        <w:rPr>
          <w:sz w:val="16"/>
        </w:rPr>
        <w:tab/>
        <w:t>abgesetzt wird</w:t>
      </w:r>
      <w:r>
        <w:rPr>
          <w:sz w:val="16"/>
        </w:rPr>
        <w:br/>
      </w:r>
      <w:r>
        <w:rPr>
          <w:sz w:val="16"/>
        </w:rPr>
        <w:tab/>
      </w:r>
      <w:r>
        <w:rPr>
          <w:sz w:val="16"/>
        </w:rPr>
        <w:tab/>
        <w:t xml:space="preserve">abhängig von: Absatzpotenzial, Konjunktur- {Zeile 14} und Saisonentwicklung </w:t>
      </w:r>
      <w:r w:rsidR="00D53BDE">
        <w:rPr>
          <w:sz w:val="16"/>
        </w:rPr>
        <w:t>{</w:t>
      </w:r>
      <w:r>
        <w:rPr>
          <w:sz w:val="16"/>
        </w:rPr>
        <w:t>Zeile 13</w:t>
      </w:r>
      <w:r w:rsidR="00D53BDE">
        <w:rPr>
          <w:sz w:val="16"/>
        </w:rPr>
        <w:t>}</w:t>
      </w:r>
      <w:r>
        <w:rPr>
          <w:sz w:val="16"/>
        </w:rPr>
        <w:t>, Korrekturfaktor wegen eigenem</w:t>
      </w:r>
      <w:r>
        <w:rPr>
          <w:sz w:val="16"/>
        </w:rPr>
        <w:br/>
      </w:r>
      <w:r>
        <w:rPr>
          <w:sz w:val="16"/>
        </w:rPr>
        <w:tab/>
        <w:t>überhöhten wirksamen Verkaufspreis</w:t>
      </w:r>
      <w:r>
        <w:rPr>
          <w:sz w:val="16"/>
        </w:rPr>
        <w:br/>
      </w:r>
      <w:r>
        <w:rPr>
          <w:sz w:val="16"/>
        </w:rPr>
        <w:tab/>
      </w:r>
      <w:r>
        <w:rPr>
          <w:sz w:val="16"/>
        </w:rPr>
        <w:tab/>
        <w:t>Formel: = PAF (t) * K (t) * S (t) * [ 1 - Korr (t) ]</w:t>
      </w:r>
      <w:r>
        <w:rPr>
          <w:sz w:val="16"/>
        </w:rPr>
        <w:br/>
      </w:r>
      <w:r>
        <w:rPr>
          <w:sz w:val="16"/>
        </w:rPr>
        <w:tab/>
      </w:r>
      <w:r>
        <w:rPr>
          <w:sz w:val="16"/>
        </w:rPr>
        <w:tab/>
        <w:t>Quelle: Prognosewert aus Rechnung des Vertriebsvorstandes</w:t>
      </w:r>
      <w:r>
        <w:rPr>
          <w:sz w:val="16"/>
        </w:rPr>
        <w:br/>
        <w:t>224</w:t>
      </w:r>
      <w:r>
        <w:rPr>
          <w:sz w:val="16"/>
        </w:rPr>
        <w:tab/>
        <w:t>abgesetzte Menge in 1000 St., Absatz (t): Menge, die durch das eigene Unternehmen tatsächlich abgesetzt wird bzw. wurde</w:t>
      </w:r>
      <w:r>
        <w:rPr>
          <w:sz w:val="16"/>
        </w:rPr>
        <w:br/>
      </w:r>
      <w:r>
        <w:rPr>
          <w:sz w:val="16"/>
        </w:rPr>
        <w:tab/>
      </w:r>
      <w:r>
        <w:rPr>
          <w:sz w:val="16"/>
        </w:rPr>
        <w:tab/>
        <w:t xml:space="preserve">abhängig von: absetzbare Menge AM (t) </w:t>
      </w:r>
      <w:r w:rsidR="00D53BDE">
        <w:rPr>
          <w:sz w:val="16"/>
        </w:rPr>
        <w:t>{</w:t>
      </w:r>
      <w:r>
        <w:rPr>
          <w:sz w:val="16"/>
        </w:rPr>
        <w:t>Zeile 221</w:t>
      </w:r>
      <w:r w:rsidR="00D53BDE">
        <w:rPr>
          <w:sz w:val="16"/>
        </w:rPr>
        <w:t>}</w:t>
      </w:r>
      <w:r>
        <w:rPr>
          <w:sz w:val="16"/>
        </w:rPr>
        <w:t xml:space="preserve">, Produktionsmenge in ”guten” Stück Fertigprodukten PM (t) </w:t>
      </w:r>
      <w:r w:rsidR="00D53BDE">
        <w:rPr>
          <w:sz w:val="16"/>
        </w:rPr>
        <w:t>{</w:t>
      </w:r>
      <w:r>
        <w:rPr>
          <w:sz w:val="16"/>
        </w:rPr>
        <w:t>Zeile 314</w:t>
      </w:r>
      <w:r w:rsidR="00D53BDE">
        <w:rPr>
          <w:sz w:val="16"/>
        </w:rPr>
        <w:t>}</w:t>
      </w:r>
      <w:r>
        <w:rPr>
          <w:sz w:val="16"/>
        </w:rPr>
        <w:t xml:space="preserve"> </w:t>
      </w:r>
      <w:r>
        <w:rPr>
          <w:sz w:val="16"/>
        </w:rPr>
        <w:br/>
      </w:r>
      <w:r>
        <w:rPr>
          <w:sz w:val="16"/>
        </w:rPr>
        <w:tab/>
      </w:r>
      <w:r>
        <w:rPr>
          <w:sz w:val="16"/>
        </w:rPr>
        <w:tab/>
        <w:t xml:space="preserve">und Lagermenge an ”guten” Fertigprodukten zu Beginn des Quartals LM (t) = Lagermenge an ”guten” Fertigprodukten am </w:t>
      </w:r>
      <w:r>
        <w:rPr>
          <w:sz w:val="16"/>
        </w:rPr>
        <w:br/>
      </w:r>
      <w:r>
        <w:rPr>
          <w:sz w:val="16"/>
        </w:rPr>
        <w:tab/>
      </w:r>
      <w:r>
        <w:rPr>
          <w:sz w:val="16"/>
        </w:rPr>
        <w:tab/>
        <w:t xml:space="preserve">Ende des Vorquartals </w:t>
      </w:r>
      <w:r w:rsidR="00D53BDE">
        <w:rPr>
          <w:sz w:val="16"/>
        </w:rPr>
        <w:t>{</w:t>
      </w:r>
      <w:r>
        <w:rPr>
          <w:sz w:val="16"/>
        </w:rPr>
        <w:t>Zeile 233 aus ”Istspalte” vom Vorquartal</w:t>
      </w:r>
      <w:r w:rsidR="00D53BDE">
        <w:rPr>
          <w:sz w:val="16"/>
        </w:rPr>
        <w:t>}</w:t>
      </w:r>
      <w:r>
        <w:rPr>
          <w:sz w:val="16"/>
        </w:rPr>
        <w:t xml:space="preserve"> </w:t>
      </w:r>
      <w:r>
        <w:rPr>
          <w:sz w:val="16"/>
        </w:rPr>
        <w:br/>
      </w:r>
      <w:r>
        <w:rPr>
          <w:sz w:val="16"/>
        </w:rPr>
        <w:tab/>
      </w:r>
      <w:r>
        <w:rPr>
          <w:sz w:val="16"/>
        </w:rPr>
        <w:tab/>
        <w:t>Formel: = kleinerer Wert von : (Zeile 221) oder (Zeile 314 + Zeile 233 (t-1))</w:t>
      </w:r>
      <w:r>
        <w:rPr>
          <w:sz w:val="16"/>
        </w:rPr>
        <w:br/>
      </w:r>
      <w:r>
        <w:rPr>
          <w:sz w:val="16"/>
        </w:rPr>
        <w:tab/>
      </w:r>
      <w:r>
        <w:rPr>
          <w:sz w:val="16"/>
        </w:rPr>
        <w:tab/>
        <w:t>Quelle: Planwert aus Rechnung des Vertriebsvorstandes</w:t>
      </w:r>
      <w:r>
        <w:rPr>
          <w:sz w:val="16"/>
        </w:rPr>
        <w:br/>
        <w:t>225</w:t>
      </w:r>
      <w:r>
        <w:rPr>
          <w:sz w:val="16"/>
        </w:rPr>
        <w:tab/>
        <w:t xml:space="preserve">Lieferdefizit in 1000 St.: eigenes Lieferdefizit, welches entsteht, wenn die absetzbare Menge AM (t) (Zeile 221 - Zeile 222, also </w:t>
      </w:r>
      <w:r>
        <w:rPr>
          <w:sz w:val="16"/>
        </w:rPr>
        <w:br/>
      </w:r>
      <w:r>
        <w:rPr>
          <w:sz w:val="16"/>
        </w:rPr>
        <w:tab/>
        <w:t xml:space="preserve">ohne Berücksichtigung der Lieferdefizite anderer Unternehmen) größer ist als die Summe der Produktionsmenge an </w:t>
      </w:r>
      <w:r>
        <w:rPr>
          <w:sz w:val="16"/>
        </w:rPr>
        <w:br/>
      </w:r>
      <w:r>
        <w:rPr>
          <w:sz w:val="16"/>
        </w:rPr>
        <w:tab/>
      </w:r>
      <w:r>
        <w:rPr>
          <w:sz w:val="16"/>
        </w:rPr>
        <w:tab/>
        <w:t xml:space="preserve">”guten” Fertigprodukten PM (t) {Zeile 314} und die Lagermenge der ”guten” Fertigprodukte zu Beginn des Quartals LM (t) </w:t>
      </w:r>
      <w:r>
        <w:rPr>
          <w:sz w:val="16"/>
        </w:rPr>
        <w:br/>
      </w:r>
      <w:r>
        <w:rPr>
          <w:sz w:val="16"/>
        </w:rPr>
        <w:tab/>
      </w:r>
      <w:r>
        <w:rPr>
          <w:sz w:val="16"/>
        </w:rPr>
        <w:tab/>
        <w:t>{Zeile 233 aus ”Istspalte” vom Vorquartal}</w:t>
      </w:r>
      <w:r>
        <w:rPr>
          <w:sz w:val="16"/>
        </w:rPr>
        <w:br/>
      </w:r>
      <w:r>
        <w:rPr>
          <w:sz w:val="16"/>
        </w:rPr>
        <w:tab/>
      </w:r>
      <w:r>
        <w:rPr>
          <w:sz w:val="16"/>
        </w:rPr>
        <w:tab/>
        <w:t>abhängig von: theoretisch möglich absetzbare Menge AM (t) {Zeile 221} und tatsächlich abgesetzte Menge (t) {Zeile 224}</w:t>
      </w:r>
      <w:r>
        <w:rPr>
          <w:sz w:val="16"/>
        </w:rPr>
        <w:br/>
      </w:r>
      <w:r>
        <w:rPr>
          <w:sz w:val="16"/>
        </w:rPr>
        <w:tab/>
      </w:r>
      <w:r>
        <w:rPr>
          <w:sz w:val="16"/>
        </w:rPr>
        <w:tab/>
        <w:t>Formel: = (Zeile 221 - Zeile 222) - Zeile 224</w:t>
      </w:r>
      <w:r>
        <w:rPr>
          <w:sz w:val="16"/>
        </w:rPr>
        <w:br/>
      </w:r>
      <w:r>
        <w:rPr>
          <w:sz w:val="16"/>
        </w:rPr>
        <w:tab/>
      </w:r>
      <w:r>
        <w:rPr>
          <w:sz w:val="16"/>
        </w:rPr>
        <w:tab/>
        <w:t>Quelle: Planwert aus Rechnung des Vertriebsvorstandes</w:t>
      </w:r>
    </w:p>
    <w:p w:rsidR="00BD09D8" w:rsidRDefault="00BD09D8" w:rsidP="000623A8">
      <w:pPr>
        <w:pBdr>
          <w:left w:val="single" w:sz="6" w:space="6" w:color="auto"/>
          <w:right w:val="single" w:sz="6" w:space="6" w:color="auto"/>
        </w:pBdr>
        <w:tabs>
          <w:tab w:val="left" w:pos="567"/>
          <w:tab w:val="left" w:pos="709"/>
        </w:tabs>
        <w:spacing w:line="240" w:lineRule="atLeast"/>
        <w:ind w:left="170" w:right="113"/>
        <w:jc w:val="left"/>
        <w:rPr>
          <w:sz w:val="16"/>
        </w:rPr>
      </w:pPr>
      <w:r>
        <w:rPr>
          <w:b/>
          <w:sz w:val="16"/>
        </w:rPr>
        <w:t>23</w:t>
      </w:r>
      <w:r>
        <w:rPr>
          <w:b/>
          <w:sz w:val="16"/>
        </w:rPr>
        <w:tab/>
        <w:t>Fertigprodukt</w:t>
      </w:r>
      <w:r>
        <w:rPr>
          <w:b/>
          <w:sz w:val="16"/>
        </w:rPr>
        <w:br/>
      </w:r>
      <w:r>
        <w:rPr>
          <w:sz w:val="16"/>
        </w:rPr>
        <w:t>231</w:t>
      </w:r>
      <w:r>
        <w:rPr>
          <w:sz w:val="16"/>
        </w:rPr>
        <w:tab/>
        <w:t xml:space="preserve">Lagerzugang an Fertigprodukten im Quartal in 1000 St.: entsteht, wenn die Produktionsmenge an ”guten” Fertigprodukten </w:t>
      </w:r>
      <w:r>
        <w:rPr>
          <w:sz w:val="16"/>
        </w:rPr>
        <w:br/>
      </w:r>
      <w:r>
        <w:rPr>
          <w:sz w:val="16"/>
        </w:rPr>
        <w:tab/>
        <w:t>PM (t) {Zeile 314} größer ist als die tatsächlich abgesetzte Menge Absatz (t) {Zeile 224}</w:t>
      </w:r>
      <w:r>
        <w:rPr>
          <w:sz w:val="16"/>
        </w:rPr>
        <w:br/>
      </w:r>
      <w:r>
        <w:rPr>
          <w:sz w:val="16"/>
        </w:rPr>
        <w:tab/>
      </w:r>
      <w:r>
        <w:rPr>
          <w:sz w:val="16"/>
        </w:rPr>
        <w:tab/>
        <w:t>abhängig von: Produktionsmenge an ”guten” Fertigprodukten PM (t) {Zeile 314}, tatsächlich abgesetzte Menge (t)</w:t>
      </w:r>
      <w:r>
        <w:rPr>
          <w:sz w:val="16"/>
        </w:rPr>
        <w:br/>
      </w:r>
      <w:r>
        <w:rPr>
          <w:sz w:val="16"/>
        </w:rPr>
        <w:tab/>
      </w:r>
      <w:r>
        <w:rPr>
          <w:sz w:val="16"/>
        </w:rPr>
        <w:tab/>
        <w:t>{Zeile 224}</w:t>
      </w:r>
      <w:r>
        <w:rPr>
          <w:sz w:val="16"/>
        </w:rPr>
        <w:br/>
      </w:r>
      <w:r>
        <w:rPr>
          <w:sz w:val="16"/>
        </w:rPr>
        <w:tab/>
      </w:r>
      <w:r>
        <w:rPr>
          <w:sz w:val="16"/>
        </w:rPr>
        <w:tab/>
        <w:t>Formel: = Zeile 314 - Zeile 224</w:t>
      </w:r>
      <w:r>
        <w:rPr>
          <w:sz w:val="16"/>
        </w:rPr>
        <w:br/>
      </w:r>
      <w:r>
        <w:rPr>
          <w:sz w:val="16"/>
        </w:rPr>
        <w:tab/>
      </w:r>
      <w:r>
        <w:rPr>
          <w:sz w:val="16"/>
        </w:rPr>
        <w:tab/>
        <w:t>Quelle: Planwert aus Rechnung des Vertriebsvorstandes</w:t>
      </w:r>
      <w:r>
        <w:rPr>
          <w:sz w:val="16"/>
        </w:rPr>
        <w:br/>
        <w:t>232</w:t>
      </w:r>
      <w:r>
        <w:rPr>
          <w:sz w:val="16"/>
        </w:rPr>
        <w:tab/>
        <w:t xml:space="preserve">Lagerabgang an Fertigprodukten im Quartal in 1000 St.: entsteht, wenn die Produktionsmenge an ”guten” Fertigprodukten </w:t>
      </w:r>
      <w:r>
        <w:rPr>
          <w:sz w:val="16"/>
        </w:rPr>
        <w:br/>
      </w:r>
      <w:r>
        <w:rPr>
          <w:sz w:val="16"/>
        </w:rPr>
        <w:tab/>
        <w:t>PM (t) {Zeile 314} kleiner ist als die tatsächlich abgesetzte Menge Absatz (t) {Zeile 224}</w:t>
      </w:r>
      <w:r>
        <w:rPr>
          <w:sz w:val="16"/>
        </w:rPr>
        <w:br/>
      </w:r>
      <w:r>
        <w:rPr>
          <w:sz w:val="16"/>
        </w:rPr>
        <w:tab/>
      </w:r>
      <w:r>
        <w:rPr>
          <w:sz w:val="16"/>
        </w:rPr>
        <w:tab/>
        <w:t xml:space="preserve">abhängig von: Produktionsmenge an ”guten” Fertigprodukten PM (t) {Zeile 314}, tatsächlich abgesetzte Menge (t) </w:t>
      </w:r>
      <w:r>
        <w:rPr>
          <w:sz w:val="16"/>
        </w:rPr>
        <w:br/>
      </w:r>
      <w:r>
        <w:rPr>
          <w:sz w:val="16"/>
        </w:rPr>
        <w:tab/>
      </w:r>
      <w:r>
        <w:rPr>
          <w:sz w:val="16"/>
        </w:rPr>
        <w:tab/>
        <w:t>{Zeile 224}</w:t>
      </w:r>
      <w:r>
        <w:rPr>
          <w:sz w:val="16"/>
        </w:rPr>
        <w:br/>
      </w:r>
      <w:r>
        <w:rPr>
          <w:sz w:val="16"/>
        </w:rPr>
        <w:tab/>
      </w:r>
      <w:r>
        <w:rPr>
          <w:sz w:val="16"/>
        </w:rPr>
        <w:tab/>
        <w:t>Formel: = Zeile 314 - Zeile 224 ; {Ergebnis mit negativem Vorzeichen}</w:t>
      </w:r>
      <w:r>
        <w:rPr>
          <w:sz w:val="16"/>
        </w:rPr>
        <w:br/>
      </w:r>
      <w:r>
        <w:rPr>
          <w:sz w:val="16"/>
        </w:rPr>
        <w:tab/>
      </w:r>
      <w:r>
        <w:rPr>
          <w:sz w:val="16"/>
        </w:rPr>
        <w:tab/>
        <w:t>Quelle: Planwert aus Rechnung des Vertriebsvorstandes</w:t>
      </w:r>
      <w:r>
        <w:rPr>
          <w:sz w:val="16"/>
        </w:rPr>
        <w:br/>
        <w:t>233</w:t>
      </w:r>
      <w:r>
        <w:rPr>
          <w:sz w:val="16"/>
        </w:rPr>
        <w:tab/>
        <w:t xml:space="preserve">Lagerbestand an Fertigprodukten am Quartalsende in 1000 St.: Menge der eingelagerten Fertigprodukte am Ende des </w:t>
      </w:r>
      <w:r>
        <w:rPr>
          <w:sz w:val="16"/>
        </w:rPr>
        <w:br/>
      </w:r>
      <w:r>
        <w:rPr>
          <w:sz w:val="16"/>
        </w:rPr>
        <w:tab/>
        <w:t>Quartals</w:t>
      </w:r>
      <w:r>
        <w:rPr>
          <w:sz w:val="16"/>
        </w:rPr>
        <w:br/>
      </w:r>
      <w:r>
        <w:rPr>
          <w:sz w:val="16"/>
        </w:rPr>
        <w:tab/>
      </w:r>
      <w:r>
        <w:rPr>
          <w:sz w:val="16"/>
        </w:rPr>
        <w:tab/>
        <w:t xml:space="preserve">abhängig von: Lagerbestand am Beginn des Quartals bzw. am Ende des Vorquartals LM (t-1) {Zeile 233}, Lagerzugang an </w:t>
      </w:r>
      <w:r>
        <w:rPr>
          <w:sz w:val="16"/>
        </w:rPr>
        <w:br/>
      </w:r>
      <w:r>
        <w:rPr>
          <w:sz w:val="16"/>
        </w:rPr>
        <w:tab/>
      </w:r>
      <w:r>
        <w:rPr>
          <w:sz w:val="16"/>
        </w:rPr>
        <w:tab/>
        <w:t>Fertigprodukten {Zeile 231} und Lagerabgang an Fertigprodukten {Zeile 232}</w:t>
      </w:r>
      <w:r>
        <w:rPr>
          <w:sz w:val="16"/>
        </w:rPr>
        <w:br/>
      </w:r>
      <w:r>
        <w:rPr>
          <w:sz w:val="16"/>
        </w:rPr>
        <w:tab/>
      </w:r>
      <w:r>
        <w:rPr>
          <w:sz w:val="16"/>
        </w:rPr>
        <w:tab/>
        <w:t xml:space="preserve">Formel: = Zeile 233 (Vorquartal) + Zeile 231 </w:t>
      </w:r>
      <w:r w:rsidR="00A2376B">
        <w:rPr>
          <w:sz w:val="16"/>
        </w:rPr>
        <w:t>-</w:t>
      </w:r>
      <w:r>
        <w:rPr>
          <w:sz w:val="16"/>
        </w:rPr>
        <w:t xml:space="preserve"> Zeile 232</w:t>
      </w:r>
      <w:r>
        <w:rPr>
          <w:sz w:val="16"/>
        </w:rPr>
        <w:br/>
      </w:r>
      <w:r>
        <w:rPr>
          <w:sz w:val="16"/>
        </w:rPr>
        <w:tab/>
      </w:r>
      <w:r>
        <w:rPr>
          <w:sz w:val="16"/>
        </w:rPr>
        <w:tab/>
        <w:t>Quelle: Planwert aus Rechnung des Vertriebsvorstandes</w:t>
      </w:r>
    </w:p>
    <w:p w:rsidR="00BD09D8" w:rsidRDefault="00BD09D8" w:rsidP="000623A8">
      <w:pPr>
        <w:pBdr>
          <w:left w:val="single" w:sz="6" w:space="6" w:color="auto"/>
          <w:right w:val="single" w:sz="6" w:space="6" w:color="auto"/>
        </w:pBdr>
        <w:tabs>
          <w:tab w:val="left" w:pos="567"/>
          <w:tab w:val="left" w:pos="709"/>
        </w:tabs>
        <w:spacing w:line="240" w:lineRule="atLeast"/>
        <w:ind w:left="170" w:right="113"/>
        <w:jc w:val="left"/>
        <w:rPr>
          <w:sz w:val="16"/>
        </w:rPr>
      </w:pPr>
      <w:r>
        <w:rPr>
          <w:b/>
          <w:sz w:val="16"/>
        </w:rPr>
        <w:t>24</w:t>
      </w:r>
      <w:r>
        <w:rPr>
          <w:b/>
          <w:sz w:val="16"/>
        </w:rPr>
        <w:tab/>
        <w:t>Sonstige</w:t>
      </w:r>
      <w:r>
        <w:rPr>
          <w:b/>
          <w:sz w:val="16"/>
        </w:rPr>
        <w:br/>
      </w:r>
      <w:r>
        <w:rPr>
          <w:sz w:val="16"/>
        </w:rPr>
        <w:t>241</w:t>
      </w:r>
      <w:r>
        <w:rPr>
          <w:sz w:val="16"/>
        </w:rPr>
        <w:tab/>
        <w:t>Marktanteil in %: bringt den absatz</w:t>
      </w:r>
      <w:r w:rsidRPr="00943363">
        <w:rPr>
          <w:b/>
          <w:sz w:val="16"/>
        </w:rPr>
        <w:t>mengen</w:t>
      </w:r>
      <w:r>
        <w:rPr>
          <w:sz w:val="16"/>
        </w:rPr>
        <w:t>mäßigen Marktanteil des eigenen Unternehmens zum Ausdruck</w:t>
      </w:r>
      <w:r>
        <w:rPr>
          <w:sz w:val="16"/>
        </w:rPr>
        <w:br/>
      </w:r>
      <w:r>
        <w:rPr>
          <w:sz w:val="16"/>
        </w:rPr>
        <w:tab/>
      </w:r>
      <w:r>
        <w:rPr>
          <w:sz w:val="16"/>
        </w:rPr>
        <w:tab/>
        <w:t>abhängig von: eigene tatsächlich abgesetzte Menge Absatz (t) (Zeile 224), Summe aller abgesetzten Mengen</w:t>
      </w:r>
      <w:r>
        <w:rPr>
          <w:sz w:val="16"/>
        </w:rPr>
        <w:br/>
      </w:r>
      <w:r>
        <w:rPr>
          <w:sz w:val="16"/>
        </w:rPr>
        <w:tab/>
      </w:r>
      <w:r>
        <w:rPr>
          <w:sz w:val="16"/>
        </w:rPr>
        <w:tab/>
        <w:t xml:space="preserve">Formel: = Zeile 224 : Summe aller abgesetzten Mengen </w:t>
      </w:r>
      <w:r>
        <w:rPr>
          <w:sz w:val="16"/>
        </w:rPr>
        <w:br/>
      </w:r>
      <w:r>
        <w:rPr>
          <w:sz w:val="16"/>
        </w:rPr>
        <w:tab/>
      </w:r>
      <w:r>
        <w:rPr>
          <w:sz w:val="16"/>
        </w:rPr>
        <w:tab/>
        <w:t>Quelle: Prognosewert aus Rechnung des Vertriebsvorstandes</w:t>
      </w:r>
      <w:r>
        <w:rPr>
          <w:sz w:val="16"/>
        </w:rPr>
        <w:br/>
        <w:t>242</w:t>
      </w:r>
      <w:r>
        <w:rPr>
          <w:sz w:val="16"/>
        </w:rPr>
        <w:tab/>
        <w:t>Umsatzanteil in %: bringt den ”geldeinnahmemäßigen” Marktanteil des eigenen Unternehmens zum Ausdruck</w:t>
      </w:r>
      <w:r>
        <w:rPr>
          <w:sz w:val="16"/>
        </w:rPr>
        <w:br/>
      </w:r>
      <w:r>
        <w:rPr>
          <w:sz w:val="16"/>
        </w:rPr>
        <w:tab/>
      </w:r>
      <w:r>
        <w:rPr>
          <w:sz w:val="16"/>
        </w:rPr>
        <w:tab/>
        <w:t>abhängig von: Umsatz(erlöse) des eigenen Unternehmens (Tab. 21, Zeile 11), Umsatz(erlöse) aller Unternehmen</w:t>
      </w:r>
      <w:r>
        <w:rPr>
          <w:sz w:val="16"/>
        </w:rPr>
        <w:br/>
      </w:r>
      <w:r>
        <w:rPr>
          <w:sz w:val="16"/>
        </w:rPr>
        <w:tab/>
      </w:r>
      <w:r>
        <w:rPr>
          <w:sz w:val="16"/>
        </w:rPr>
        <w:tab/>
        <w:t xml:space="preserve">Formel: = (Tab. 21, Zeile 11) : Summe aller </w:t>
      </w:r>
      <w:r w:rsidR="00274971">
        <w:rPr>
          <w:sz w:val="16"/>
        </w:rPr>
        <w:t>Erlös</w:t>
      </w:r>
      <w:r>
        <w:rPr>
          <w:sz w:val="16"/>
        </w:rPr>
        <w:t xml:space="preserve">e </w:t>
      </w:r>
      <w:r>
        <w:rPr>
          <w:sz w:val="16"/>
        </w:rPr>
        <w:br/>
      </w:r>
      <w:r>
        <w:rPr>
          <w:sz w:val="16"/>
        </w:rPr>
        <w:tab/>
      </w:r>
      <w:r>
        <w:rPr>
          <w:sz w:val="16"/>
        </w:rPr>
        <w:tab/>
        <w:t>Quelle: Prognosewert aus Rechnung des Vertriebsvorstandes</w:t>
      </w:r>
      <w:r>
        <w:rPr>
          <w:sz w:val="16"/>
        </w:rPr>
        <w:br/>
        <w:t>243</w:t>
      </w:r>
      <w:r>
        <w:rPr>
          <w:sz w:val="16"/>
        </w:rPr>
        <w:tab/>
        <w:t xml:space="preserve">Marktforschungsdienst Nr. ... : ergibt sich nach der Entscheidung des Vertriebsvorstandes (je nachdem, welche Informationen </w:t>
      </w:r>
      <w:r>
        <w:rPr>
          <w:sz w:val="16"/>
        </w:rPr>
        <w:br/>
      </w:r>
      <w:r>
        <w:rPr>
          <w:sz w:val="16"/>
        </w:rPr>
        <w:tab/>
        <w:t>über die Wettbewerber erkauft werden sollen) aus Kapitel 2, Tabelle 2.3</w:t>
      </w:r>
      <w:r>
        <w:rPr>
          <w:sz w:val="16"/>
        </w:rPr>
        <w:br/>
      </w:r>
      <w:r>
        <w:rPr>
          <w:sz w:val="16"/>
        </w:rPr>
        <w:tab/>
      </w:r>
      <w:r>
        <w:rPr>
          <w:sz w:val="16"/>
        </w:rPr>
        <w:tab/>
        <w:t>abhängig von: Vertriebsvorstandsentscheidung</w:t>
      </w:r>
      <w:r>
        <w:rPr>
          <w:sz w:val="16"/>
        </w:rPr>
        <w:br/>
      </w:r>
      <w:r>
        <w:rPr>
          <w:sz w:val="16"/>
        </w:rPr>
        <w:tab/>
      </w:r>
      <w:r>
        <w:rPr>
          <w:sz w:val="16"/>
        </w:rPr>
        <w:tab/>
        <w:t>Quelle: wird durch den Vertriebsvorstand ermittelt und notiert</w:t>
      </w:r>
      <w:r>
        <w:rPr>
          <w:sz w:val="16"/>
        </w:rPr>
        <w:br/>
        <w:t>244</w:t>
      </w:r>
      <w:r>
        <w:rPr>
          <w:sz w:val="16"/>
        </w:rPr>
        <w:tab/>
        <w:t>wirksame Marketingaufwendungen in €, MA</w:t>
      </w:r>
      <w:r w:rsidRPr="00A736AF">
        <w:rPr>
          <w:sz w:val="16"/>
          <w:szCs w:val="16"/>
          <w:vertAlign w:val="subscript"/>
        </w:rPr>
        <w:t>wirksam</w:t>
      </w:r>
      <w:r>
        <w:rPr>
          <w:sz w:val="16"/>
        </w:rPr>
        <w:t xml:space="preserve"> (t): ist Wert des Marketings, wie er auf die Nachfrager wirkt, wie er den </w:t>
      </w:r>
      <w:r>
        <w:rPr>
          <w:sz w:val="16"/>
        </w:rPr>
        <w:br/>
      </w:r>
      <w:r>
        <w:rPr>
          <w:sz w:val="16"/>
        </w:rPr>
        <w:tab/>
      </w:r>
      <w:r>
        <w:rPr>
          <w:sz w:val="16"/>
        </w:rPr>
        <w:tab/>
        <w:t>Nachfragern ”erscheint”</w:t>
      </w:r>
      <w:r>
        <w:rPr>
          <w:sz w:val="16"/>
        </w:rPr>
        <w:br/>
      </w:r>
      <w:r>
        <w:rPr>
          <w:sz w:val="16"/>
        </w:rPr>
        <w:tab/>
      </w:r>
      <w:r>
        <w:rPr>
          <w:sz w:val="16"/>
        </w:rPr>
        <w:tab/>
        <w:t>abhängig von: reale Marketingaufwendungen des laufenden Quartals MA</w:t>
      </w:r>
      <w:r>
        <w:rPr>
          <w:position w:val="-4"/>
          <w:sz w:val="16"/>
        </w:rPr>
        <w:t>real</w:t>
      </w:r>
      <w:r>
        <w:rPr>
          <w:sz w:val="16"/>
        </w:rPr>
        <w:t xml:space="preserve"> (t) und der wirksamen Marketingauf-</w:t>
      </w:r>
      <w:r>
        <w:rPr>
          <w:sz w:val="16"/>
        </w:rPr>
        <w:br/>
      </w:r>
      <w:r>
        <w:rPr>
          <w:sz w:val="16"/>
        </w:rPr>
        <w:tab/>
      </w:r>
      <w:r>
        <w:rPr>
          <w:sz w:val="16"/>
        </w:rPr>
        <w:tab/>
        <w:t>wendungen des vergangenen Quartals MA</w:t>
      </w:r>
      <w:r>
        <w:rPr>
          <w:position w:val="-4"/>
          <w:sz w:val="16"/>
        </w:rPr>
        <w:t>wirksam</w:t>
      </w:r>
      <w:r>
        <w:rPr>
          <w:sz w:val="16"/>
        </w:rPr>
        <w:t xml:space="preserve"> (t-1) sowie der Perioden- (1-Nh) und der Nachhallwirkung (Nh); </w:t>
      </w:r>
      <w:r>
        <w:rPr>
          <w:sz w:val="16"/>
        </w:rPr>
        <w:br/>
      </w:r>
      <w:r>
        <w:rPr>
          <w:sz w:val="16"/>
        </w:rPr>
        <w:tab/>
      </w:r>
      <w:r>
        <w:rPr>
          <w:sz w:val="16"/>
        </w:rPr>
        <w:tab/>
        <w:t>wobei Nh = 0,33</w:t>
      </w:r>
      <w:r>
        <w:rPr>
          <w:sz w:val="16"/>
        </w:rPr>
        <w:br/>
      </w:r>
      <w:r>
        <w:rPr>
          <w:sz w:val="16"/>
        </w:rPr>
        <w:tab/>
      </w:r>
      <w:r>
        <w:rPr>
          <w:sz w:val="16"/>
        </w:rPr>
        <w:tab/>
        <w:t>Formel: MA</w:t>
      </w:r>
      <w:r w:rsidRPr="00A736AF">
        <w:rPr>
          <w:sz w:val="16"/>
          <w:szCs w:val="16"/>
          <w:vertAlign w:val="subscript"/>
        </w:rPr>
        <w:t>wirksam</w:t>
      </w:r>
      <w:r>
        <w:rPr>
          <w:sz w:val="16"/>
        </w:rPr>
        <w:t xml:space="preserve"> (t) = MA</w:t>
      </w:r>
      <w:r w:rsidRPr="00A736AF">
        <w:rPr>
          <w:sz w:val="16"/>
          <w:szCs w:val="16"/>
          <w:vertAlign w:val="subscript"/>
        </w:rPr>
        <w:t>real</w:t>
      </w:r>
      <w:r>
        <w:rPr>
          <w:sz w:val="16"/>
        </w:rPr>
        <w:t xml:space="preserve"> (t) * (1-Nh) + MA</w:t>
      </w:r>
      <w:r w:rsidRPr="00A736AF">
        <w:rPr>
          <w:sz w:val="16"/>
          <w:szCs w:val="16"/>
          <w:vertAlign w:val="subscript"/>
        </w:rPr>
        <w:t>wirksam</w:t>
      </w:r>
      <w:r>
        <w:rPr>
          <w:sz w:val="16"/>
        </w:rPr>
        <w:t xml:space="preserve"> (t-1) * 0,33</w:t>
      </w:r>
      <w:r>
        <w:rPr>
          <w:sz w:val="16"/>
        </w:rPr>
        <w:br/>
      </w:r>
      <w:r>
        <w:rPr>
          <w:sz w:val="16"/>
        </w:rPr>
        <w:tab/>
      </w:r>
      <w:r>
        <w:rPr>
          <w:sz w:val="16"/>
        </w:rPr>
        <w:tab/>
        <w:t>Quelle: Prognosewert aus Rechnung des Vertriebsvorstandes</w:t>
      </w:r>
    </w:p>
    <w:p w:rsidR="00BD09D8" w:rsidRDefault="00BD09D8" w:rsidP="000623A8">
      <w:pPr>
        <w:pBdr>
          <w:left w:val="single" w:sz="6" w:space="6" w:color="auto"/>
          <w:right w:val="single" w:sz="6" w:space="6" w:color="auto"/>
        </w:pBdr>
        <w:tabs>
          <w:tab w:val="left" w:pos="567"/>
          <w:tab w:val="left" w:pos="709"/>
        </w:tabs>
        <w:spacing w:line="240" w:lineRule="atLeast"/>
        <w:ind w:left="170" w:right="113"/>
        <w:jc w:val="left"/>
        <w:rPr>
          <w:sz w:val="16"/>
        </w:rPr>
      </w:pPr>
      <w:r>
        <w:rPr>
          <w:b/>
          <w:sz w:val="16"/>
        </w:rPr>
        <w:t>3</w:t>
      </w:r>
      <w:r>
        <w:rPr>
          <w:b/>
          <w:sz w:val="16"/>
        </w:rPr>
        <w:tab/>
        <w:t>Produktion</w:t>
      </w:r>
      <w:r>
        <w:rPr>
          <w:b/>
          <w:sz w:val="16"/>
        </w:rPr>
        <w:br/>
        <w:t>31</w:t>
      </w:r>
      <w:r>
        <w:rPr>
          <w:b/>
          <w:sz w:val="16"/>
        </w:rPr>
        <w:tab/>
        <w:t>Produktionsmengen</w:t>
      </w:r>
      <w:r>
        <w:rPr>
          <w:b/>
          <w:sz w:val="16"/>
        </w:rPr>
        <w:br/>
      </w:r>
      <w:r>
        <w:rPr>
          <w:sz w:val="16"/>
        </w:rPr>
        <w:t>311</w:t>
      </w:r>
      <w:r>
        <w:rPr>
          <w:sz w:val="16"/>
        </w:rPr>
        <w:tab/>
        <w:t>nominale Produktionsmenge in 1000 St., PM</w:t>
      </w:r>
      <w:r w:rsidRPr="00A736AF">
        <w:rPr>
          <w:sz w:val="16"/>
          <w:szCs w:val="16"/>
          <w:vertAlign w:val="subscript"/>
        </w:rPr>
        <w:t>nominal</w:t>
      </w:r>
      <w:r>
        <w:rPr>
          <w:sz w:val="16"/>
        </w:rPr>
        <w:t xml:space="preserve"> (t): ist die gesamte hergestellte Produktionsmenge an Fertigprodukten </w:t>
      </w:r>
      <w:r>
        <w:rPr>
          <w:sz w:val="16"/>
        </w:rPr>
        <w:br/>
      </w:r>
      <w:r>
        <w:rPr>
          <w:sz w:val="16"/>
        </w:rPr>
        <w:tab/>
        <w:t>einschließlich der fehlerhaften Menge und der Ausschussmenge an Fertigprodukten</w:t>
      </w:r>
      <w:r>
        <w:rPr>
          <w:sz w:val="16"/>
        </w:rPr>
        <w:br/>
      </w:r>
      <w:r>
        <w:rPr>
          <w:sz w:val="16"/>
        </w:rPr>
        <w:tab/>
      </w:r>
      <w:r>
        <w:rPr>
          <w:sz w:val="16"/>
        </w:rPr>
        <w:tab/>
        <w:t xml:space="preserve">abhängig von: als Ziel festgelegte Produktionsmenge an ”guten” Fertigprodukten [ohne Ausschuss] </w:t>
      </w:r>
      <w:r w:rsidR="00D53BDE">
        <w:rPr>
          <w:sz w:val="16"/>
        </w:rPr>
        <w:t>{</w:t>
      </w:r>
      <w:r>
        <w:rPr>
          <w:sz w:val="16"/>
        </w:rPr>
        <w:t>Zeile 314</w:t>
      </w:r>
      <w:r w:rsidR="00D53BDE">
        <w:rPr>
          <w:sz w:val="16"/>
        </w:rPr>
        <w:t>}</w:t>
      </w:r>
      <w:r>
        <w:rPr>
          <w:sz w:val="16"/>
        </w:rPr>
        <w:t xml:space="preserve"> und </w:t>
      </w:r>
      <w:r>
        <w:rPr>
          <w:sz w:val="16"/>
        </w:rPr>
        <w:br/>
      </w:r>
      <w:r>
        <w:rPr>
          <w:sz w:val="16"/>
        </w:rPr>
        <w:tab/>
      </w:r>
      <w:r>
        <w:rPr>
          <w:sz w:val="16"/>
        </w:rPr>
        <w:tab/>
        <w:t xml:space="preserve">Produktionsmenge an Ausschuss-Fertigprodukten, welche ein Viertel der fehlerbehafteten Fertigprodukte ausmacht sowie </w:t>
      </w:r>
      <w:r>
        <w:rPr>
          <w:sz w:val="16"/>
        </w:rPr>
        <w:br/>
      </w:r>
      <w:r>
        <w:rPr>
          <w:sz w:val="16"/>
        </w:rPr>
        <w:tab/>
      </w:r>
      <w:r>
        <w:rPr>
          <w:sz w:val="16"/>
        </w:rPr>
        <w:tab/>
        <w:t xml:space="preserve">Fehleranteil in %, der sich aus den festgelegten Qualitätssicherungsaufwendungen pro nominaler Produktionsmenge aus </w:t>
      </w:r>
      <w:r>
        <w:rPr>
          <w:sz w:val="16"/>
        </w:rPr>
        <w:br/>
      </w:r>
      <w:r>
        <w:rPr>
          <w:sz w:val="16"/>
        </w:rPr>
        <w:tab/>
      </w:r>
      <w:r>
        <w:rPr>
          <w:sz w:val="16"/>
        </w:rPr>
        <w:tab/>
        <w:t>Kapitel 3.4, Bild 3.1 ergibt</w:t>
      </w:r>
      <w:r>
        <w:rPr>
          <w:sz w:val="16"/>
        </w:rPr>
        <w:br/>
      </w:r>
      <w:r>
        <w:rPr>
          <w:sz w:val="16"/>
        </w:rPr>
        <w:tab/>
      </w:r>
      <w:r>
        <w:rPr>
          <w:sz w:val="16"/>
        </w:rPr>
        <w:tab/>
        <w:t xml:space="preserve">Formel: = Zeile 314 / [ 1 - Fehleranteil </w:t>
      </w:r>
      <w:r w:rsidRPr="00BF3DAC">
        <w:rPr>
          <w:sz w:val="16"/>
          <w:szCs w:val="16"/>
        </w:rPr>
        <w:t xml:space="preserve">* </w:t>
      </w:r>
      <w:r w:rsidRPr="00BF3DAC">
        <w:rPr>
          <w:rFonts w:cs="Arial"/>
          <w:sz w:val="16"/>
          <w:szCs w:val="16"/>
        </w:rPr>
        <w:t>¼</w:t>
      </w:r>
      <w:r w:rsidRPr="00BF3DAC">
        <w:rPr>
          <w:sz w:val="16"/>
          <w:szCs w:val="16"/>
        </w:rPr>
        <w:t xml:space="preserve"> ]</w:t>
      </w:r>
      <w:r>
        <w:rPr>
          <w:sz w:val="16"/>
        </w:rPr>
        <w:br/>
      </w:r>
      <w:r>
        <w:rPr>
          <w:sz w:val="16"/>
        </w:rPr>
        <w:tab/>
      </w:r>
      <w:r>
        <w:rPr>
          <w:sz w:val="16"/>
        </w:rPr>
        <w:tab/>
        <w:t>Quelle: Planwert wird durch Vorstand für Produktion errechnet</w:t>
      </w:r>
      <w:r>
        <w:rPr>
          <w:sz w:val="16"/>
        </w:rPr>
        <w:br/>
        <w:t>312</w:t>
      </w:r>
      <w:r>
        <w:rPr>
          <w:sz w:val="16"/>
        </w:rPr>
        <w:tab/>
        <w:t xml:space="preserve">fehlerhafte Produktionsmenge in 1000 St.: ist die Produktionsmenge, die nach dem ”ersten Arbeitsdurchlauf” noch </w:t>
      </w:r>
      <w:r>
        <w:rPr>
          <w:sz w:val="16"/>
        </w:rPr>
        <w:br/>
      </w:r>
      <w:r>
        <w:rPr>
          <w:sz w:val="16"/>
        </w:rPr>
        <w:tab/>
        <w:t>fehlerbehaftet ist, von der jedoch wiederum 75% durch Nacharbeit in ”gute” Fertigprodukte gewandelt werden können</w:t>
      </w:r>
      <w:r>
        <w:rPr>
          <w:sz w:val="16"/>
        </w:rPr>
        <w:br/>
      </w:r>
      <w:r>
        <w:rPr>
          <w:sz w:val="16"/>
        </w:rPr>
        <w:tab/>
      </w:r>
      <w:r>
        <w:rPr>
          <w:sz w:val="16"/>
        </w:rPr>
        <w:tab/>
        <w:t xml:space="preserve">abhängig von: gesamte Produktionsmenge an Fertigprodukten [einschließlich Ausschuss {Zeile 311}] und Fehleranteil in %, </w:t>
      </w:r>
      <w:r>
        <w:rPr>
          <w:sz w:val="16"/>
        </w:rPr>
        <w:br/>
      </w:r>
      <w:r>
        <w:rPr>
          <w:sz w:val="16"/>
        </w:rPr>
        <w:tab/>
      </w:r>
      <w:r>
        <w:rPr>
          <w:sz w:val="16"/>
        </w:rPr>
        <w:tab/>
        <w:t xml:space="preserve">der sich aus den festgelegten Qualitätssicherungsaufwendungen pro nominaler Produktionsmenge aus Kap. 3.4, Bild 3.1 </w:t>
      </w:r>
      <w:r>
        <w:rPr>
          <w:sz w:val="16"/>
        </w:rPr>
        <w:br/>
      </w:r>
      <w:r>
        <w:rPr>
          <w:sz w:val="16"/>
        </w:rPr>
        <w:tab/>
      </w:r>
      <w:r>
        <w:rPr>
          <w:sz w:val="16"/>
        </w:rPr>
        <w:tab/>
        <w:t>ergibt</w:t>
      </w:r>
      <w:r>
        <w:rPr>
          <w:sz w:val="16"/>
        </w:rPr>
        <w:br/>
      </w:r>
      <w:r>
        <w:rPr>
          <w:sz w:val="16"/>
        </w:rPr>
        <w:tab/>
      </w:r>
      <w:r>
        <w:rPr>
          <w:sz w:val="16"/>
        </w:rPr>
        <w:tab/>
        <w:t>Formel: = Zeile 311 * Fehleranteil</w:t>
      </w:r>
      <w:r>
        <w:rPr>
          <w:sz w:val="16"/>
        </w:rPr>
        <w:br/>
      </w:r>
      <w:r>
        <w:rPr>
          <w:sz w:val="16"/>
        </w:rPr>
        <w:tab/>
      </w:r>
      <w:r>
        <w:rPr>
          <w:sz w:val="16"/>
        </w:rPr>
        <w:tab/>
        <w:t>Quelle: Planwert wird durch Vorstand für Produktion errechnet</w:t>
      </w:r>
      <w:r>
        <w:rPr>
          <w:sz w:val="16"/>
        </w:rPr>
        <w:br/>
        <w:t>313</w:t>
      </w:r>
      <w:r>
        <w:rPr>
          <w:sz w:val="16"/>
        </w:rPr>
        <w:tab/>
        <w:t>nacharbeitbare Produktionsmenge in 1000 St.: entspricht 75</w:t>
      </w:r>
      <w:r w:rsidR="00B76750">
        <w:rPr>
          <w:sz w:val="16"/>
        </w:rPr>
        <w:t>%</w:t>
      </w:r>
      <w:r>
        <w:rPr>
          <w:sz w:val="16"/>
        </w:rPr>
        <w:t xml:space="preserve"> der fehlerhaften Produktionsmenge, die nach dem ”ersten</w:t>
      </w:r>
      <w:r>
        <w:rPr>
          <w:sz w:val="16"/>
        </w:rPr>
        <w:br/>
      </w:r>
      <w:r>
        <w:rPr>
          <w:sz w:val="16"/>
        </w:rPr>
        <w:tab/>
        <w:t>Arbeitsdurchlauf” vorliegt</w:t>
      </w:r>
      <w:r>
        <w:rPr>
          <w:sz w:val="16"/>
        </w:rPr>
        <w:br/>
      </w:r>
      <w:r>
        <w:rPr>
          <w:sz w:val="16"/>
        </w:rPr>
        <w:tab/>
      </w:r>
      <w:r>
        <w:rPr>
          <w:sz w:val="16"/>
        </w:rPr>
        <w:tab/>
        <w:t xml:space="preserve">abhängig von: gesamte Produktionsmenge an Fertigprodukten [einschließlich Ausschuss (Zeile 311)] und Fehleranteil in %, </w:t>
      </w:r>
      <w:r>
        <w:rPr>
          <w:sz w:val="16"/>
        </w:rPr>
        <w:br/>
      </w:r>
      <w:r>
        <w:rPr>
          <w:sz w:val="16"/>
        </w:rPr>
        <w:tab/>
      </w:r>
      <w:r>
        <w:rPr>
          <w:sz w:val="16"/>
        </w:rPr>
        <w:tab/>
        <w:t>der sich aus den festgelegten Qualitätssicherungsaufwendungen pro nominaler Produktionsmenge ergibt</w:t>
      </w:r>
      <w:r>
        <w:rPr>
          <w:sz w:val="16"/>
        </w:rPr>
        <w:br/>
      </w:r>
      <w:r>
        <w:rPr>
          <w:sz w:val="16"/>
        </w:rPr>
        <w:tab/>
      </w:r>
      <w:r>
        <w:rPr>
          <w:sz w:val="16"/>
        </w:rPr>
        <w:tab/>
        <w:t xml:space="preserve">Formel: = Zeile 311 * Fehleranteil </w:t>
      </w:r>
      <w:r w:rsidRPr="00EE7F10">
        <w:rPr>
          <w:sz w:val="16"/>
          <w:szCs w:val="16"/>
        </w:rPr>
        <w:t xml:space="preserve">* </w:t>
      </w:r>
      <w:r w:rsidRPr="00EE7F10">
        <w:rPr>
          <w:rFonts w:cs="Arial"/>
          <w:sz w:val="16"/>
          <w:szCs w:val="16"/>
        </w:rPr>
        <w:t>¾</w:t>
      </w:r>
      <w:r w:rsidRPr="00EE7F10">
        <w:rPr>
          <w:sz w:val="16"/>
          <w:szCs w:val="16"/>
        </w:rPr>
        <w:br/>
      </w:r>
      <w:r>
        <w:rPr>
          <w:sz w:val="16"/>
        </w:rPr>
        <w:tab/>
      </w:r>
      <w:r>
        <w:rPr>
          <w:sz w:val="16"/>
        </w:rPr>
        <w:tab/>
        <w:t>Quelle: Planwert wird durch Vorstand für Produktion errechnet</w:t>
      </w:r>
      <w:r>
        <w:rPr>
          <w:sz w:val="16"/>
        </w:rPr>
        <w:br/>
        <w:t>314</w:t>
      </w:r>
      <w:r>
        <w:rPr>
          <w:sz w:val="16"/>
        </w:rPr>
        <w:tab/>
        <w:t xml:space="preserve">gute Produktionsmenge in 1000 St., PM (t): ist die Menge an ”guten” Fertigprodukten, die verkaufbar ist und verkauft werden </w:t>
      </w:r>
      <w:r>
        <w:rPr>
          <w:sz w:val="16"/>
        </w:rPr>
        <w:br/>
      </w:r>
      <w:r>
        <w:rPr>
          <w:sz w:val="16"/>
        </w:rPr>
        <w:tab/>
        <w:t>soll</w:t>
      </w:r>
      <w:r>
        <w:rPr>
          <w:sz w:val="16"/>
        </w:rPr>
        <w:br/>
      </w:r>
      <w:r>
        <w:rPr>
          <w:sz w:val="16"/>
        </w:rPr>
        <w:tab/>
      </w:r>
      <w:r>
        <w:rPr>
          <w:sz w:val="16"/>
        </w:rPr>
        <w:tab/>
        <w:t>abhängig von: Festlegung des Vertriebsvorstandes</w:t>
      </w:r>
      <w:r>
        <w:rPr>
          <w:sz w:val="16"/>
        </w:rPr>
        <w:br/>
      </w:r>
      <w:r>
        <w:rPr>
          <w:sz w:val="16"/>
        </w:rPr>
        <w:tab/>
      </w:r>
      <w:r>
        <w:rPr>
          <w:sz w:val="16"/>
        </w:rPr>
        <w:tab/>
        <w:t>Quelle: wird nach Ermittlung der absetzbaren Menge AM (t) (Zeile 221) durch Vorstand für Vertrieb festgelegt</w:t>
      </w:r>
    </w:p>
    <w:p w:rsidR="00BD09D8" w:rsidRDefault="00BD09D8" w:rsidP="000623A8">
      <w:pPr>
        <w:pBdr>
          <w:left w:val="single" w:sz="6" w:space="6" w:color="auto"/>
          <w:right w:val="single" w:sz="6" w:space="6" w:color="auto"/>
        </w:pBdr>
        <w:tabs>
          <w:tab w:val="left" w:pos="567"/>
          <w:tab w:val="left" w:pos="709"/>
        </w:tabs>
        <w:spacing w:line="240" w:lineRule="atLeast"/>
        <w:ind w:left="170" w:right="113"/>
        <w:jc w:val="left"/>
        <w:rPr>
          <w:sz w:val="16"/>
        </w:rPr>
      </w:pPr>
      <w:r>
        <w:rPr>
          <w:b/>
          <w:sz w:val="16"/>
        </w:rPr>
        <w:t>32</w:t>
      </w:r>
      <w:r>
        <w:rPr>
          <w:b/>
          <w:sz w:val="16"/>
        </w:rPr>
        <w:tab/>
        <w:t>Produktart</w:t>
      </w:r>
      <w:r>
        <w:rPr>
          <w:b/>
          <w:sz w:val="16"/>
        </w:rPr>
        <w:br/>
      </w:r>
      <w:r>
        <w:rPr>
          <w:sz w:val="16"/>
        </w:rPr>
        <w:t>321</w:t>
      </w:r>
      <w:r>
        <w:rPr>
          <w:sz w:val="16"/>
        </w:rPr>
        <w:tab/>
        <w:t xml:space="preserve">produzierte Produktart im laufenden Quartal, PA (t): ist Ausdruck der Qualität der Produkte und hat Auswirkungen auf die </w:t>
      </w:r>
      <w:r>
        <w:rPr>
          <w:sz w:val="16"/>
        </w:rPr>
        <w:br/>
      </w:r>
      <w:r>
        <w:rPr>
          <w:sz w:val="16"/>
        </w:rPr>
        <w:tab/>
        <w:t xml:space="preserve">Fertigungsstückzeit {Zeile 331}, auf den Rohstoffverbrauch </w:t>
      </w:r>
      <w:r w:rsidR="00D53BDE">
        <w:rPr>
          <w:sz w:val="16"/>
        </w:rPr>
        <w:t>{</w:t>
      </w:r>
      <w:r>
        <w:rPr>
          <w:sz w:val="16"/>
        </w:rPr>
        <w:t>Zeile 4</w:t>
      </w:r>
      <w:r w:rsidR="00D53BDE">
        <w:rPr>
          <w:sz w:val="16"/>
        </w:rPr>
        <w:t>1</w:t>
      </w:r>
      <w:r>
        <w:rPr>
          <w:sz w:val="16"/>
        </w:rPr>
        <w:t>2</w:t>
      </w:r>
      <w:r w:rsidR="00D53BDE">
        <w:rPr>
          <w:sz w:val="16"/>
        </w:rPr>
        <w:t>}</w:t>
      </w:r>
      <w:r>
        <w:rPr>
          <w:sz w:val="16"/>
        </w:rPr>
        <w:t xml:space="preserve"> und über den Präferenzeffekt </w:t>
      </w:r>
      <w:r w:rsidR="001304CB">
        <w:rPr>
          <w:sz w:val="16"/>
        </w:rPr>
        <w:t>PEF</w:t>
      </w:r>
      <w:r>
        <w:rPr>
          <w:sz w:val="16"/>
        </w:rPr>
        <w:t xml:space="preserve"> (t) auf den </w:t>
      </w:r>
      <w:r>
        <w:rPr>
          <w:sz w:val="16"/>
        </w:rPr>
        <w:br/>
      </w:r>
      <w:r>
        <w:rPr>
          <w:sz w:val="16"/>
        </w:rPr>
        <w:tab/>
        <w:t>wirksamen Verkaufspreis P</w:t>
      </w:r>
      <w:r>
        <w:rPr>
          <w:position w:val="-4"/>
          <w:sz w:val="16"/>
        </w:rPr>
        <w:t>wirksam</w:t>
      </w:r>
      <w:r>
        <w:rPr>
          <w:sz w:val="16"/>
        </w:rPr>
        <w:t xml:space="preserve"> (t) {Zeile 213}</w:t>
      </w:r>
      <w:r>
        <w:rPr>
          <w:sz w:val="16"/>
        </w:rPr>
        <w:br/>
      </w:r>
      <w:r>
        <w:rPr>
          <w:sz w:val="16"/>
        </w:rPr>
        <w:tab/>
      </w:r>
      <w:r>
        <w:rPr>
          <w:sz w:val="16"/>
        </w:rPr>
        <w:tab/>
        <w:t>abhängig von: wirksame Forschungs- und Entwicklungskosten im laufenden Quartal F&amp;E</w:t>
      </w:r>
      <w:r>
        <w:rPr>
          <w:position w:val="-4"/>
          <w:sz w:val="16"/>
        </w:rPr>
        <w:t>wirksam</w:t>
      </w:r>
      <w:r>
        <w:rPr>
          <w:sz w:val="16"/>
        </w:rPr>
        <w:t xml:space="preserve"> (t) </w:t>
      </w:r>
      <w:r w:rsidR="00D53BDE">
        <w:rPr>
          <w:sz w:val="16"/>
        </w:rPr>
        <w:t>{</w:t>
      </w:r>
      <w:r>
        <w:rPr>
          <w:sz w:val="16"/>
        </w:rPr>
        <w:t>Zeile 322</w:t>
      </w:r>
      <w:r w:rsidR="00D53BDE">
        <w:rPr>
          <w:sz w:val="16"/>
        </w:rPr>
        <w:t>}</w:t>
      </w:r>
      <w:r>
        <w:rPr>
          <w:sz w:val="16"/>
        </w:rPr>
        <w:br/>
      </w:r>
      <w:r>
        <w:rPr>
          <w:sz w:val="16"/>
        </w:rPr>
        <w:tab/>
      </w:r>
      <w:r>
        <w:rPr>
          <w:sz w:val="16"/>
        </w:rPr>
        <w:tab/>
        <w:t xml:space="preserve">Quelle: wird vom Vorstand für Forschung und Entwicklung bei Feststellen der wirksamen F&amp;E-Kosten aus Kapitel 4, </w:t>
      </w:r>
      <w:r>
        <w:rPr>
          <w:sz w:val="16"/>
        </w:rPr>
        <w:br/>
      </w:r>
      <w:r>
        <w:rPr>
          <w:sz w:val="16"/>
        </w:rPr>
        <w:tab/>
      </w:r>
      <w:r>
        <w:rPr>
          <w:sz w:val="16"/>
        </w:rPr>
        <w:tab/>
        <w:t>Tabelle 4.1 ermittelt</w:t>
      </w:r>
      <w:r>
        <w:rPr>
          <w:sz w:val="16"/>
        </w:rPr>
        <w:br/>
        <w:t>322</w:t>
      </w:r>
      <w:r>
        <w:rPr>
          <w:sz w:val="16"/>
        </w:rPr>
        <w:tab/>
        <w:t>wirksame Forschungskosten in 1000 €, F&amp;E</w:t>
      </w:r>
      <w:r>
        <w:rPr>
          <w:position w:val="-4"/>
          <w:sz w:val="16"/>
        </w:rPr>
        <w:t>wirksam</w:t>
      </w:r>
      <w:r>
        <w:rPr>
          <w:sz w:val="16"/>
        </w:rPr>
        <w:t xml:space="preserve"> (t): ist die F &amp; E-Geld-Aufwendung, die im laufenden Quartal ”wirkt”</w:t>
      </w:r>
      <w:r>
        <w:rPr>
          <w:sz w:val="16"/>
        </w:rPr>
        <w:br/>
      </w:r>
      <w:r>
        <w:rPr>
          <w:sz w:val="16"/>
        </w:rPr>
        <w:tab/>
      </w:r>
      <w:r>
        <w:rPr>
          <w:sz w:val="16"/>
        </w:rPr>
        <w:tab/>
        <w:t>abhängig von: reale F &amp; E-Kosten im laufenden Quartal und im Vorquartal F&amp;E</w:t>
      </w:r>
      <w:r>
        <w:rPr>
          <w:position w:val="-4"/>
          <w:sz w:val="16"/>
        </w:rPr>
        <w:t>real</w:t>
      </w:r>
      <w:r>
        <w:rPr>
          <w:sz w:val="16"/>
        </w:rPr>
        <w:t xml:space="preserve"> (t) {= inflationsbereinigte nominale </w:t>
      </w:r>
      <w:r>
        <w:rPr>
          <w:sz w:val="16"/>
        </w:rPr>
        <w:br/>
      </w:r>
      <w:r>
        <w:rPr>
          <w:sz w:val="16"/>
        </w:rPr>
        <w:tab/>
      </w:r>
      <w:r>
        <w:rPr>
          <w:sz w:val="16"/>
        </w:rPr>
        <w:tab/>
        <w:t>F &amp; E Kosten aus Tab. 21, Z. 21} sowie der Perioden- (1-Nh) und der Nachhallwirkung (Nh); wobei Nh = 0,33</w:t>
      </w:r>
      <w:r>
        <w:rPr>
          <w:sz w:val="16"/>
        </w:rPr>
        <w:br/>
      </w:r>
      <w:r>
        <w:rPr>
          <w:sz w:val="16"/>
        </w:rPr>
        <w:tab/>
      </w:r>
      <w:r>
        <w:rPr>
          <w:sz w:val="16"/>
        </w:rPr>
        <w:tab/>
        <w:t>Formel: = F&amp;E</w:t>
      </w:r>
      <w:r>
        <w:rPr>
          <w:position w:val="-4"/>
          <w:sz w:val="16"/>
        </w:rPr>
        <w:t>real</w:t>
      </w:r>
      <w:r>
        <w:rPr>
          <w:sz w:val="16"/>
        </w:rPr>
        <w:t xml:space="preserve"> (t) * (1-Nh) + F&amp;E</w:t>
      </w:r>
      <w:r>
        <w:rPr>
          <w:position w:val="-4"/>
          <w:sz w:val="16"/>
        </w:rPr>
        <w:t>real</w:t>
      </w:r>
      <w:r>
        <w:rPr>
          <w:sz w:val="16"/>
        </w:rPr>
        <w:t xml:space="preserve"> (t-1) * Nh</w:t>
      </w:r>
      <w:r>
        <w:rPr>
          <w:sz w:val="16"/>
        </w:rPr>
        <w:br/>
      </w:r>
      <w:r>
        <w:rPr>
          <w:sz w:val="16"/>
        </w:rPr>
        <w:tab/>
      </w:r>
      <w:r>
        <w:rPr>
          <w:sz w:val="16"/>
        </w:rPr>
        <w:tab/>
        <w:t>Quelle: wird als Planwert vom Vorstand für Forschung und Entwicklung errechnet</w:t>
      </w:r>
      <w:r w:rsidR="009D0B8B">
        <w:rPr>
          <w:sz w:val="16"/>
        </w:rPr>
        <w:t>, nachdem die geplante Produktart(t+1)</w:t>
      </w:r>
      <w:r w:rsidR="009D0B8B">
        <w:rPr>
          <w:sz w:val="16"/>
        </w:rPr>
        <w:br/>
      </w:r>
      <w:r w:rsidR="009D0B8B">
        <w:rPr>
          <w:sz w:val="16"/>
        </w:rPr>
        <w:tab/>
      </w:r>
      <w:r w:rsidR="009D0B8B">
        <w:rPr>
          <w:sz w:val="16"/>
        </w:rPr>
        <w:tab/>
        <w:t>festgelegt wurde, vgl. Tab. 4.1</w:t>
      </w:r>
      <w:r>
        <w:rPr>
          <w:sz w:val="16"/>
        </w:rPr>
        <w:br/>
        <w:t>323</w:t>
      </w:r>
      <w:r>
        <w:rPr>
          <w:sz w:val="16"/>
        </w:rPr>
        <w:tab/>
        <w:t xml:space="preserve">Lizenzerwerb für Produktart .. von U-Nr. .. : hier wird die Nr. des verkaufenden Unternehmens und der Kaufpreis für die Lizenz </w:t>
      </w:r>
      <w:r>
        <w:rPr>
          <w:sz w:val="16"/>
        </w:rPr>
        <w:br/>
      </w:r>
      <w:r>
        <w:rPr>
          <w:sz w:val="16"/>
        </w:rPr>
        <w:tab/>
        <w:t>notiert</w:t>
      </w:r>
      <w:r>
        <w:rPr>
          <w:sz w:val="16"/>
        </w:rPr>
        <w:br/>
      </w:r>
      <w:r>
        <w:rPr>
          <w:sz w:val="16"/>
        </w:rPr>
        <w:tab/>
      </w:r>
      <w:r>
        <w:rPr>
          <w:sz w:val="16"/>
        </w:rPr>
        <w:tab/>
        <w:t xml:space="preserve">abhängig von: Entscheidung des Vorstandes für Produktion, ob eine höhere Produktart ohne eigene Forschung und </w:t>
      </w:r>
      <w:r>
        <w:rPr>
          <w:sz w:val="16"/>
        </w:rPr>
        <w:br/>
      </w:r>
      <w:r>
        <w:rPr>
          <w:sz w:val="16"/>
        </w:rPr>
        <w:tab/>
      </w:r>
      <w:r>
        <w:rPr>
          <w:sz w:val="16"/>
        </w:rPr>
        <w:tab/>
        <w:t>Entwicklung, jedoch mit Lizenzerwerb im Folgequartal produziert werden soll</w:t>
      </w:r>
      <w:r>
        <w:rPr>
          <w:sz w:val="16"/>
        </w:rPr>
        <w:br/>
      </w:r>
      <w:r>
        <w:rPr>
          <w:sz w:val="16"/>
        </w:rPr>
        <w:tab/>
      </w:r>
      <w:r>
        <w:rPr>
          <w:sz w:val="16"/>
        </w:rPr>
        <w:tab/>
        <w:t>Quelle: Vorstand für Produktion</w:t>
      </w:r>
      <w:r>
        <w:rPr>
          <w:sz w:val="16"/>
        </w:rPr>
        <w:br/>
        <w:t>324</w:t>
      </w:r>
      <w:r>
        <w:rPr>
          <w:sz w:val="16"/>
        </w:rPr>
        <w:tab/>
        <w:t xml:space="preserve">Lizenzverkauf für Produktart .. an U-Nr. ..: hier wird die Nr. des Empfängerunternehmens und die verkaufte Produktart-Nr. </w:t>
      </w:r>
      <w:r>
        <w:rPr>
          <w:sz w:val="16"/>
        </w:rPr>
        <w:br/>
      </w:r>
      <w:r>
        <w:rPr>
          <w:sz w:val="16"/>
        </w:rPr>
        <w:tab/>
        <w:t>notiert</w:t>
      </w:r>
      <w:r>
        <w:rPr>
          <w:sz w:val="16"/>
        </w:rPr>
        <w:br/>
      </w:r>
      <w:r>
        <w:rPr>
          <w:sz w:val="16"/>
        </w:rPr>
        <w:tab/>
      </w:r>
      <w:r>
        <w:rPr>
          <w:sz w:val="16"/>
        </w:rPr>
        <w:tab/>
        <w:t>abhängig von: Lizenzverkauf des Vorstandes für Produktion und mit kaufendem Unternehmen vereinbarter Preis</w:t>
      </w:r>
      <w:r>
        <w:rPr>
          <w:sz w:val="16"/>
        </w:rPr>
        <w:br/>
      </w:r>
      <w:r>
        <w:rPr>
          <w:sz w:val="16"/>
        </w:rPr>
        <w:tab/>
      </w:r>
      <w:r>
        <w:rPr>
          <w:sz w:val="16"/>
        </w:rPr>
        <w:tab/>
        <w:t>Quelle: Vorstand für Produktion</w:t>
      </w:r>
      <w:r>
        <w:rPr>
          <w:sz w:val="16"/>
        </w:rPr>
        <w:br/>
        <w:t>325</w:t>
      </w:r>
      <w:r>
        <w:rPr>
          <w:sz w:val="16"/>
        </w:rPr>
        <w:tab/>
        <w:t xml:space="preserve">maximal produzierbare Produktart im </w:t>
      </w:r>
      <w:r w:rsidRPr="00943363">
        <w:rPr>
          <w:b/>
          <w:sz w:val="16"/>
        </w:rPr>
        <w:t>Folge</w:t>
      </w:r>
      <w:r>
        <w:rPr>
          <w:sz w:val="16"/>
        </w:rPr>
        <w:t xml:space="preserve">quartal: Nummer der höchsten Produktart (Produktqualität), die in der nächsten </w:t>
      </w:r>
      <w:r>
        <w:rPr>
          <w:sz w:val="16"/>
        </w:rPr>
        <w:br/>
      </w:r>
      <w:r>
        <w:rPr>
          <w:sz w:val="16"/>
        </w:rPr>
        <w:tab/>
        <w:t>Periode gefertigt werden kann</w:t>
      </w:r>
      <w:r>
        <w:rPr>
          <w:sz w:val="16"/>
        </w:rPr>
        <w:br/>
      </w:r>
      <w:r>
        <w:rPr>
          <w:sz w:val="16"/>
        </w:rPr>
        <w:tab/>
      </w:r>
      <w:r>
        <w:rPr>
          <w:sz w:val="16"/>
        </w:rPr>
        <w:tab/>
        <w:t>abhängig von: wirksame Kosten für Forschung und Entwicklung (Kapitel 4, Tab. 4.1) bzw. eingekaufte Produktart-Lizenz</w:t>
      </w:r>
      <w:r>
        <w:rPr>
          <w:sz w:val="16"/>
        </w:rPr>
        <w:br/>
      </w:r>
      <w:r>
        <w:rPr>
          <w:sz w:val="16"/>
        </w:rPr>
        <w:tab/>
      </w:r>
      <w:r>
        <w:rPr>
          <w:sz w:val="16"/>
        </w:rPr>
        <w:tab/>
        <w:t>Quelle: wird vom Vorstand für Forschung und Entwicklung gesteuert und notiert</w:t>
      </w:r>
    </w:p>
    <w:p w:rsidR="00BD09D8" w:rsidRDefault="00BD09D8" w:rsidP="000623A8">
      <w:pPr>
        <w:pBdr>
          <w:left w:val="single" w:sz="6" w:space="6" w:color="auto"/>
          <w:right w:val="single" w:sz="6" w:space="6" w:color="auto"/>
        </w:pBdr>
        <w:tabs>
          <w:tab w:val="left" w:pos="567"/>
          <w:tab w:val="left" w:pos="709"/>
        </w:tabs>
        <w:spacing w:line="240" w:lineRule="atLeast"/>
        <w:ind w:left="170" w:right="113"/>
        <w:jc w:val="left"/>
        <w:rPr>
          <w:sz w:val="16"/>
        </w:rPr>
      </w:pPr>
      <w:r>
        <w:rPr>
          <w:b/>
          <w:sz w:val="16"/>
        </w:rPr>
        <w:t>33</w:t>
      </w:r>
      <w:r>
        <w:rPr>
          <w:b/>
          <w:sz w:val="16"/>
        </w:rPr>
        <w:tab/>
        <w:t>Zeitwirtschaft</w:t>
      </w:r>
      <w:r>
        <w:rPr>
          <w:b/>
          <w:sz w:val="16"/>
        </w:rPr>
        <w:br/>
      </w:r>
      <w:r>
        <w:rPr>
          <w:sz w:val="16"/>
        </w:rPr>
        <w:t>331</w:t>
      </w:r>
      <w:r>
        <w:rPr>
          <w:sz w:val="16"/>
        </w:rPr>
        <w:tab/>
        <w:t>Fertigungs-Stückzeit in Min/”gutes” Stück: benötigte Fertigungszeit bezogen auf ein ”gutes” Stück Fertigprodukt</w:t>
      </w:r>
      <w:r>
        <w:rPr>
          <w:sz w:val="16"/>
        </w:rPr>
        <w:br/>
      </w:r>
      <w:r>
        <w:rPr>
          <w:sz w:val="16"/>
        </w:rPr>
        <w:tab/>
      </w:r>
      <w:r>
        <w:rPr>
          <w:sz w:val="16"/>
        </w:rPr>
        <w:tab/>
        <w:t xml:space="preserve">abhängig von: gesamte Fertigungszeit (= Fertigungszeit des ”ersten Arbeitsganges” für alle Fertigprodukte { einschließlich </w:t>
      </w:r>
      <w:r>
        <w:rPr>
          <w:sz w:val="16"/>
        </w:rPr>
        <w:br/>
      </w:r>
      <w:r>
        <w:rPr>
          <w:sz w:val="16"/>
        </w:rPr>
        <w:tab/>
      </w:r>
      <w:r>
        <w:rPr>
          <w:sz w:val="16"/>
        </w:rPr>
        <w:tab/>
        <w:t xml:space="preserve">Fehler- und Ausschussmenge } + Fertigungszeit der ”Nacharbeit” {zur Umwandlung fehlerbehafteter nacharbeitbarer </w:t>
      </w:r>
      <w:r>
        <w:rPr>
          <w:sz w:val="16"/>
        </w:rPr>
        <w:br/>
      </w:r>
      <w:r>
        <w:rPr>
          <w:sz w:val="16"/>
        </w:rPr>
        <w:tab/>
      </w:r>
      <w:r>
        <w:rPr>
          <w:sz w:val="16"/>
        </w:rPr>
        <w:tab/>
        <w:t>Fertigprodukte in ”gute” Fertigprodukte} und Produktionsmenge an ”guten” Fertigprodukten PM (t) {Zeile 314}</w:t>
      </w:r>
      <w:r>
        <w:rPr>
          <w:sz w:val="16"/>
        </w:rPr>
        <w:br/>
      </w:r>
      <w:r>
        <w:rPr>
          <w:sz w:val="16"/>
        </w:rPr>
        <w:tab/>
      </w:r>
      <w:r>
        <w:rPr>
          <w:sz w:val="16"/>
        </w:rPr>
        <w:tab/>
      </w:r>
      <w:r w:rsidRPr="00B12E59">
        <w:rPr>
          <w:sz w:val="16"/>
          <w:szCs w:val="16"/>
        </w:rPr>
        <w:t xml:space="preserve">Formel: = </w:t>
      </w:r>
      <w:r w:rsidR="00B12E59" w:rsidRPr="00B12E59">
        <w:rPr>
          <w:sz w:val="16"/>
          <w:szCs w:val="16"/>
        </w:rPr>
        <w:t xml:space="preserve">Fertigungszeit(t) pro gutes Fertigprodukt [Min./St.] = Fertigungszeit(t) pro Fertigprodukt [Min./St.] </w:t>
      </w:r>
      <w:r w:rsidR="00B12E59">
        <w:rPr>
          <w:sz w:val="16"/>
          <w:szCs w:val="16"/>
        </w:rPr>
        <w:br/>
      </w:r>
      <w:r w:rsidR="00B12E59">
        <w:rPr>
          <w:sz w:val="16"/>
          <w:szCs w:val="16"/>
        </w:rPr>
        <w:tab/>
      </w:r>
      <w:r w:rsidR="00B12E59">
        <w:rPr>
          <w:sz w:val="16"/>
          <w:szCs w:val="16"/>
        </w:rPr>
        <w:tab/>
      </w:r>
      <w:r w:rsidR="00B12E59" w:rsidRPr="00B12E59">
        <w:rPr>
          <w:sz w:val="16"/>
          <w:szCs w:val="16"/>
        </w:rPr>
        <w:t>/ (1 - Ausschussanteil(t))</w:t>
      </w:r>
      <w:r w:rsidR="00B12E59" w:rsidRPr="00B12E59">
        <w:rPr>
          <w:i/>
          <w:sz w:val="16"/>
          <w:szCs w:val="16"/>
        </w:rPr>
        <w:t xml:space="preserve"> *</w:t>
      </w:r>
      <w:r w:rsidR="00B12E59">
        <w:rPr>
          <w:i/>
          <w:sz w:val="16"/>
          <w:szCs w:val="16"/>
        </w:rPr>
        <w:t xml:space="preserve"> </w:t>
      </w:r>
      <w:r w:rsidR="00B12E59" w:rsidRPr="00B12E59">
        <w:rPr>
          <w:sz w:val="16"/>
          <w:szCs w:val="16"/>
        </w:rPr>
        <w:t xml:space="preserve">(1 + Fehleranteil(t) * </w:t>
      </w:r>
      <w:r w:rsidR="00B12E59" w:rsidRPr="00B12E59">
        <w:rPr>
          <w:rFonts w:cs="Arial"/>
          <w:sz w:val="16"/>
          <w:szCs w:val="16"/>
        </w:rPr>
        <w:t xml:space="preserve">¾ </w:t>
      </w:r>
      <w:r w:rsidR="00B12E59">
        <w:rPr>
          <w:sz w:val="16"/>
          <w:szCs w:val="16"/>
        </w:rPr>
        <w:t>* 1,3)</w:t>
      </w:r>
      <w:r w:rsidRPr="00B12E59">
        <w:rPr>
          <w:sz w:val="16"/>
          <w:szCs w:val="16"/>
        </w:rPr>
        <w:br/>
      </w:r>
      <w:r>
        <w:rPr>
          <w:sz w:val="16"/>
        </w:rPr>
        <w:tab/>
      </w:r>
      <w:r>
        <w:rPr>
          <w:sz w:val="16"/>
        </w:rPr>
        <w:tab/>
        <w:t>Quelle: wird vom Vorstand für Produktion errechnet</w:t>
      </w:r>
      <w:r>
        <w:rPr>
          <w:sz w:val="16"/>
        </w:rPr>
        <w:br/>
        <w:t>332</w:t>
      </w:r>
      <w:r>
        <w:rPr>
          <w:sz w:val="16"/>
        </w:rPr>
        <w:tab/>
        <w:t xml:space="preserve">Kapazitätsauslastung in %: drückt das Verhältnis von insgesamt benötigter Fertigungszeit zum Kapazitätsbestand bei </w:t>
      </w:r>
      <w:r>
        <w:rPr>
          <w:sz w:val="16"/>
        </w:rPr>
        <w:br/>
      </w:r>
      <w:r>
        <w:rPr>
          <w:sz w:val="16"/>
        </w:rPr>
        <w:tab/>
        <w:t xml:space="preserve">100 %-iger Auslastung am Ende des Vorquartals KB (t-1) {Zeile 333} aus </w:t>
      </w:r>
      <w:r>
        <w:rPr>
          <w:sz w:val="16"/>
        </w:rPr>
        <w:br/>
      </w:r>
      <w:r>
        <w:rPr>
          <w:sz w:val="16"/>
        </w:rPr>
        <w:tab/>
      </w:r>
      <w:r>
        <w:rPr>
          <w:sz w:val="16"/>
        </w:rPr>
        <w:tab/>
        <w:t xml:space="preserve">abhängig von: gesamte Fertigungszeit und Kapazitätsbestand bei 100 %-iger Auslastung am Ende des Vorquartals </w:t>
      </w:r>
      <w:r>
        <w:rPr>
          <w:sz w:val="16"/>
        </w:rPr>
        <w:br/>
      </w:r>
      <w:r>
        <w:rPr>
          <w:sz w:val="16"/>
        </w:rPr>
        <w:tab/>
      </w:r>
      <w:r>
        <w:rPr>
          <w:sz w:val="16"/>
        </w:rPr>
        <w:tab/>
        <w:t>KB (t-1) (Zeile 333)</w:t>
      </w:r>
      <w:r>
        <w:rPr>
          <w:sz w:val="16"/>
        </w:rPr>
        <w:br/>
      </w:r>
      <w:r>
        <w:rPr>
          <w:sz w:val="16"/>
        </w:rPr>
        <w:tab/>
      </w:r>
      <w:r>
        <w:rPr>
          <w:sz w:val="16"/>
        </w:rPr>
        <w:tab/>
        <w:t>Formel: = gesamte Fertigungszeit</w:t>
      </w:r>
      <w:r w:rsidR="00083FAB">
        <w:rPr>
          <w:sz w:val="16"/>
        </w:rPr>
        <w:t>(t)</w:t>
      </w:r>
      <w:r>
        <w:rPr>
          <w:sz w:val="16"/>
        </w:rPr>
        <w:t xml:space="preserve"> </w:t>
      </w:r>
      <w:r w:rsidR="00083FAB">
        <w:rPr>
          <w:sz w:val="16"/>
        </w:rPr>
        <w:t>/</w:t>
      </w:r>
      <w:r>
        <w:rPr>
          <w:sz w:val="16"/>
        </w:rPr>
        <w:t xml:space="preserve"> (Zeile 333 aus ”I</w:t>
      </w:r>
      <w:r w:rsidR="00083FAB">
        <w:rPr>
          <w:sz w:val="16"/>
        </w:rPr>
        <w:t>ST-S</w:t>
      </w:r>
      <w:r>
        <w:rPr>
          <w:sz w:val="16"/>
        </w:rPr>
        <w:t>palte”</w:t>
      </w:r>
      <w:r w:rsidR="00083FAB">
        <w:rPr>
          <w:sz w:val="16"/>
        </w:rPr>
        <w:t>(t-1</w:t>
      </w:r>
      <w:r>
        <w:rPr>
          <w:sz w:val="16"/>
        </w:rPr>
        <w:t>)</w:t>
      </w:r>
      <w:r w:rsidR="00083FAB">
        <w:rPr>
          <w:sz w:val="16"/>
        </w:rPr>
        <w:t xml:space="preserve">) </w:t>
      </w:r>
      <w:r>
        <w:rPr>
          <w:sz w:val="16"/>
        </w:rPr>
        <w:br/>
      </w:r>
      <w:r>
        <w:rPr>
          <w:sz w:val="16"/>
        </w:rPr>
        <w:tab/>
      </w:r>
      <w:r>
        <w:rPr>
          <w:sz w:val="16"/>
        </w:rPr>
        <w:tab/>
        <w:t>Quelle: wird vom Vorstand für Produktion errechnet</w:t>
      </w:r>
      <w:r>
        <w:rPr>
          <w:sz w:val="16"/>
        </w:rPr>
        <w:br/>
        <w:t>333</w:t>
      </w:r>
      <w:r>
        <w:rPr>
          <w:sz w:val="16"/>
        </w:rPr>
        <w:tab/>
        <w:t xml:space="preserve">Kapazitätsbestand KB (t) im </w:t>
      </w:r>
      <w:r>
        <w:rPr>
          <w:sz w:val="16"/>
          <w:u w:val="single"/>
        </w:rPr>
        <w:t>Folge</w:t>
      </w:r>
      <w:r>
        <w:rPr>
          <w:sz w:val="16"/>
        </w:rPr>
        <w:t>quartal bei 100</w:t>
      </w:r>
      <w:r w:rsidR="00B76750">
        <w:rPr>
          <w:sz w:val="16"/>
        </w:rPr>
        <w:t>%</w:t>
      </w:r>
      <w:r>
        <w:rPr>
          <w:sz w:val="16"/>
        </w:rPr>
        <w:t xml:space="preserve">, also Bestand an Maschinen und Mitarbeitern gemessen in </w:t>
      </w:r>
      <w:r>
        <w:rPr>
          <w:sz w:val="16"/>
        </w:rPr>
        <w:br/>
      </w:r>
      <w:r>
        <w:rPr>
          <w:sz w:val="16"/>
        </w:rPr>
        <w:tab/>
        <w:t>Fertigungsstunden zu Beginn des Folgequartals = Bestand am Ende des laufenden Quartals</w:t>
      </w:r>
      <w:r>
        <w:rPr>
          <w:sz w:val="16"/>
        </w:rPr>
        <w:br/>
      </w:r>
      <w:r>
        <w:rPr>
          <w:sz w:val="16"/>
        </w:rPr>
        <w:tab/>
      </w:r>
      <w:r>
        <w:rPr>
          <w:sz w:val="16"/>
        </w:rPr>
        <w:tab/>
        <w:t>abhängig von: Kapazitätsbestand am Ende des Vorquartals KB (t-1) (Zeile 333 aus ”Istspalte” vom Vorquartal),</w:t>
      </w:r>
      <w:r>
        <w:rPr>
          <w:sz w:val="16"/>
        </w:rPr>
        <w:br/>
      </w:r>
      <w:r>
        <w:rPr>
          <w:sz w:val="16"/>
        </w:rPr>
        <w:tab/>
      </w:r>
      <w:r>
        <w:rPr>
          <w:sz w:val="16"/>
        </w:rPr>
        <w:tab/>
        <w:t xml:space="preserve">Investitionsausgabe im Quartal Inv (t) (Tab. 23, Zeile 51), Abschreibungen Abschr (t) {Tab. 21, Zeile 28} und spezifische </w:t>
      </w:r>
      <w:r>
        <w:rPr>
          <w:sz w:val="16"/>
        </w:rPr>
        <w:br/>
      </w:r>
      <w:r>
        <w:rPr>
          <w:sz w:val="16"/>
        </w:rPr>
        <w:tab/>
      </w:r>
      <w:r>
        <w:rPr>
          <w:sz w:val="16"/>
        </w:rPr>
        <w:tab/>
        <w:t>Investitionsausgabe Inv</w:t>
      </w:r>
      <w:r w:rsidRPr="0008127A">
        <w:rPr>
          <w:sz w:val="16"/>
          <w:szCs w:val="16"/>
          <w:vertAlign w:val="subscript"/>
        </w:rPr>
        <w:t>spez</w:t>
      </w:r>
      <w:r>
        <w:rPr>
          <w:sz w:val="16"/>
        </w:rPr>
        <w:t xml:space="preserve"> (t) = 170 €/Std. = konstant</w:t>
      </w:r>
      <w:r>
        <w:rPr>
          <w:sz w:val="16"/>
        </w:rPr>
        <w:br/>
      </w:r>
      <w:r>
        <w:rPr>
          <w:sz w:val="16"/>
        </w:rPr>
        <w:tab/>
      </w:r>
      <w:r>
        <w:rPr>
          <w:sz w:val="16"/>
        </w:rPr>
        <w:tab/>
        <w:t>Formel: KB (t) =KB (t</w:t>
      </w:r>
      <w:r w:rsidR="00743EF9">
        <w:rPr>
          <w:sz w:val="16"/>
        </w:rPr>
        <w:t>-1</w:t>
      </w:r>
      <w:r>
        <w:rPr>
          <w:sz w:val="16"/>
        </w:rPr>
        <w:t xml:space="preserve">) + [ Inv (t) - Abschr (t) ] / 170 €/Std. also KB (t) = (Zeile 333 aus ”Istspalte” vom Vorquartal) + </w:t>
      </w:r>
      <w:r>
        <w:rPr>
          <w:sz w:val="16"/>
        </w:rPr>
        <w:br/>
      </w:r>
      <w:r>
        <w:rPr>
          <w:sz w:val="16"/>
        </w:rPr>
        <w:tab/>
      </w:r>
      <w:r>
        <w:rPr>
          <w:sz w:val="16"/>
        </w:rPr>
        <w:tab/>
        <w:t>[ (Tab. 23, Z. 51) - (Tab. 21, Z. 28) ] / 170 €/Std.</w:t>
      </w:r>
      <w:r>
        <w:rPr>
          <w:sz w:val="16"/>
        </w:rPr>
        <w:br/>
      </w:r>
      <w:r>
        <w:rPr>
          <w:sz w:val="16"/>
        </w:rPr>
        <w:tab/>
      </w:r>
      <w:r>
        <w:rPr>
          <w:sz w:val="16"/>
        </w:rPr>
        <w:tab/>
        <w:t>Quelle: wird vom Vorstand für Produktion errechnet</w:t>
      </w:r>
    </w:p>
    <w:p w:rsidR="00BD09D8" w:rsidRDefault="00BD09D8" w:rsidP="000623A8">
      <w:pPr>
        <w:pBdr>
          <w:left w:val="single" w:sz="6" w:space="6" w:color="auto"/>
          <w:bottom w:val="single" w:sz="6" w:space="1" w:color="auto"/>
          <w:right w:val="single" w:sz="6" w:space="6" w:color="auto"/>
        </w:pBdr>
        <w:tabs>
          <w:tab w:val="left" w:pos="567"/>
          <w:tab w:val="left" w:pos="709"/>
        </w:tabs>
        <w:spacing w:line="240" w:lineRule="atLeast"/>
        <w:ind w:left="170" w:right="113"/>
        <w:jc w:val="left"/>
        <w:rPr>
          <w:sz w:val="16"/>
        </w:rPr>
      </w:pPr>
      <w:r>
        <w:rPr>
          <w:b/>
          <w:sz w:val="16"/>
        </w:rPr>
        <w:t>34</w:t>
      </w:r>
      <w:r>
        <w:rPr>
          <w:b/>
          <w:sz w:val="16"/>
        </w:rPr>
        <w:tab/>
        <w:t>Kosten</w:t>
      </w:r>
      <w:r>
        <w:rPr>
          <w:b/>
          <w:sz w:val="16"/>
        </w:rPr>
        <w:br/>
      </w:r>
      <w:r>
        <w:rPr>
          <w:sz w:val="16"/>
        </w:rPr>
        <w:t>341</w:t>
      </w:r>
      <w:r>
        <w:rPr>
          <w:sz w:val="16"/>
        </w:rPr>
        <w:tab/>
        <w:t xml:space="preserve">Qualitätskosten in 1000 €: nominale (also tatsächlich ausgegebene) Summe der Qualitätssicherungsaufwendungen und der </w:t>
      </w:r>
      <w:r>
        <w:rPr>
          <w:sz w:val="16"/>
        </w:rPr>
        <w:br/>
      </w:r>
      <w:r>
        <w:rPr>
          <w:sz w:val="16"/>
        </w:rPr>
        <w:tab/>
        <w:t>Fehlerkosten, welche sich wiederum aus Ausschuss- und Nacharbeitskosten zusammensetzen</w:t>
      </w:r>
      <w:r>
        <w:rPr>
          <w:sz w:val="16"/>
        </w:rPr>
        <w:br/>
      </w:r>
      <w:r>
        <w:rPr>
          <w:sz w:val="16"/>
        </w:rPr>
        <w:tab/>
      </w:r>
      <w:r>
        <w:rPr>
          <w:sz w:val="16"/>
        </w:rPr>
        <w:tab/>
        <w:t>abhängig von: reale Qualitätssicherungsaufwendungen (= um die Inflation bereinigte nominale Qualitätssicherungs-</w:t>
      </w:r>
      <w:r>
        <w:rPr>
          <w:sz w:val="16"/>
        </w:rPr>
        <w:br/>
      </w:r>
      <w:r>
        <w:rPr>
          <w:sz w:val="16"/>
        </w:rPr>
        <w:tab/>
      </w:r>
      <w:r>
        <w:rPr>
          <w:sz w:val="16"/>
        </w:rPr>
        <w:tab/>
        <w:t>aufwendungen) und Fehlerkosten</w:t>
      </w:r>
      <w:r>
        <w:rPr>
          <w:sz w:val="16"/>
        </w:rPr>
        <w:br/>
      </w:r>
      <w:r>
        <w:rPr>
          <w:sz w:val="16"/>
        </w:rPr>
        <w:tab/>
      </w:r>
      <w:r>
        <w:rPr>
          <w:sz w:val="16"/>
        </w:rPr>
        <w:tab/>
        <w:t>Formel: = nominale Qualitätssicherungsaufwendungen + Fehlerkosten</w:t>
      </w:r>
      <w:r>
        <w:rPr>
          <w:sz w:val="16"/>
        </w:rPr>
        <w:br/>
      </w:r>
      <w:r>
        <w:rPr>
          <w:sz w:val="16"/>
        </w:rPr>
        <w:tab/>
      </w:r>
      <w:r>
        <w:rPr>
          <w:sz w:val="16"/>
        </w:rPr>
        <w:tab/>
        <w:t>Quelle: wird vom Vorstand für Produktion errechnet</w:t>
      </w:r>
      <w:r>
        <w:rPr>
          <w:sz w:val="16"/>
        </w:rPr>
        <w:br/>
        <w:t>342</w:t>
      </w:r>
      <w:r>
        <w:rPr>
          <w:sz w:val="16"/>
        </w:rPr>
        <w:tab/>
        <w:t>davon Nacharbeitskosten in 1000 €: sind die Kosten, die durch die nötige, um 30</w:t>
      </w:r>
      <w:r w:rsidR="00B76750">
        <w:rPr>
          <w:sz w:val="16"/>
        </w:rPr>
        <w:t>%</w:t>
      </w:r>
      <w:r>
        <w:rPr>
          <w:sz w:val="16"/>
        </w:rPr>
        <w:t xml:space="preserve"> zeitintensivere Nacharbeit entstehen </w:t>
      </w:r>
      <w:r>
        <w:rPr>
          <w:sz w:val="16"/>
        </w:rPr>
        <w:br/>
      </w:r>
      <w:r>
        <w:rPr>
          <w:sz w:val="16"/>
        </w:rPr>
        <w:tab/>
      </w:r>
      <w:r>
        <w:rPr>
          <w:sz w:val="16"/>
        </w:rPr>
        <w:tab/>
        <w:t>abhängig von: Personalstückkosten und Menge der Fertigprodukte, die nachgearbeitet werden müssen (Zeile 313)</w:t>
      </w:r>
      <w:r>
        <w:rPr>
          <w:sz w:val="16"/>
        </w:rPr>
        <w:br/>
      </w:r>
      <w:r>
        <w:rPr>
          <w:sz w:val="16"/>
        </w:rPr>
        <w:tab/>
      </w:r>
      <w:r>
        <w:rPr>
          <w:sz w:val="16"/>
        </w:rPr>
        <w:tab/>
        <w:t>Formel: = Tab</w:t>
      </w:r>
      <w:r w:rsidR="00C7244A">
        <w:rPr>
          <w:sz w:val="16"/>
        </w:rPr>
        <w:t>.</w:t>
      </w:r>
      <w:r>
        <w:rPr>
          <w:sz w:val="16"/>
        </w:rPr>
        <w:t xml:space="preserve"> 21, Zeile 263 + 264</w:t>
      </w:r>
      <w:r>
        <w:rPr>
          <w:sz w:val="16"/>
        </w:rPr>
        <w:br/>
      </w:r>
      <w:r>
        <w:rPr>
          <w:sz w:val="16"/>
        </w:rPr>
        <w:tab/>
      </w:r>
      <w:r>
        <w:rPr>
          <w:sz w:val="16"/>
        </w:rPr>
        <w:tab/>
        <w:t>Quelle: wird vom Vorstand für Produktion errechnet</w:t>
      </w:r>
    </w:p>
    <w:p w:rsidR="00BD09D8" w:rsidRDefault="00BD09D8" w:rsidP="000623A8">
      <w:pPr>
        <w:pBdr>
          <w:left w:val="single" w:sz="6" w:space="6" w:color="auto"/>
          <w:bottom w:val="single" w:sz="6" w:space="1" w:color="auto"/>
          <w:right w:val="single" w:sz="6" w:space="6" w:color="auto"/>
        </w:pBdr>
        <w:tabs>
          <w:tab w:val="left" w:pos="567"/>
          <w:tab w:val="left" w:pos="709"/>
        </w:tabs>
        <w:spacing w:line="240" w:lineRule="atLeast"/>
        <w:ind w:left="170" w:right="113"/>
        <w:jc w:val="left"/>
        <w:rPr>
          <w:sz w:val="16"/>
        </w:rPr>
      </w:pPr>
      <w:r>
        <w:rPr>
          <w:b/>
          <w:sz w:val="16"/>
        </w:rPr>
        <w:t>4</w:t>
      </w:r>
      <w:r>
        <w:rPr>
          <w:b/>
          <w:sz w:val="16"/>
        </w:rPr>
        <w:tab/>
        <w:t>Beschaffung</w:t>
      </w:r>
      <w:r>
        <w:rPr>
          <w:b/>
          <w:sz w:val="16"/>
        </w:rPr>
        <w:br/>
        <w:t>41</w:t>
      </w:r>
      <w:r>
        <w:rPr>
          <w:b/>
          <w:sz w:val="16"/>
        </w:rPr>
        <w:tab/>
        <w:t>Rohstoffe</w:t>
      </w:r>
      <w:r>
        <w:rPr>
          <w:b/>
          <w:sz w:val="16"/>
        </w:rPr>
        <w:br/>
      </w:r>
      <w:r>
        <w:rPr>
          <w:sz w:val="16"/>
        </w:rPr>
        <w:t>411</w:t>
      </w:r>
      <w:r>
        <w:rPr>
          <w:sz w:val="16"/>
        </w:rPr>
        <w:tab/>
        <w:t>Rohstoffeinkauf zu Quartalsbeginn in 1.000 St.: ist die gesamte durch Express- und Normallieferung gekaufte Rohstoffmenge</w:t>
      </w:r>
      <w:r>
        <w:rPr>
          <w:sz w:val="16"/>
        </w:rPr>
        <w:br/>
      </w:r>
      <w:r>
        <w:rPr>
          <w:sz w:val="16"/>
        </w:rPr>
        <w:tab/>
      </w:r>
      <w:r>
        <w:rPr>
          <w:sz w:val="16"/>
        </w:rPr>
        <w:tab/>
        <w:t xml:space="preserve">abhängig von: durch Vertriebsvorstand geplante nominale Produktionsmenge an Fertigprodukten {einschließlich Fehler- und </w:t>
      </w:r>
      <w:r>
        <w:rPr>
          <w:sz w:val="16"/>
        </w:rPr>
        <w:br/>
      </w:r>
      <w:r>
        <w:rPr>
          <w:sz w:val="16"/>
        </w:rPr>
        <w:tab/>
      </w:r>
      <w:r>
        <w:rPr>
          <w:sz w:val="16"/>
        </w:rPr>
        <w:tab/>
        <w:t>Ausschussmenge, Zeile 311} im laufenden PM</w:t>
      </w:r>
      <w:r w:rsidRPr="00B03538">
        <w:rPr>
          <w:sz w:val="16"/>
          <w:szCs w:val="16"/>
          <w:vertAlign w:val="subscript"/>
        </w:rPr>
        <w:t>nominal</w:t>
      </w:r>
      <w:r>
        <w:rPr>
          <w:sz w:val="16"/>
        </w:rPr>
        <w:t xml:space="preserve"> (t) bzw. im Folgequartal PM</w:t>
      </w:r>
      <w:r w:rsidRPr="00B03538">
        <w:rPr>
          <w:sz w:val="16"/>
          <w:szCs w:val="16"/>
          <w:vertAlign w:val="subscript"/>
        </w:rPr>
        <w:t>nominal</w:t>
      </w:r>
      <w:r>
        <w:rPr>
          <w:sz w:val="16"/>
        </w:rPr>
        <w:t xml:space="preserve"> (t+1) und Rohstoffverbrauch pro </w:t>
      </w:r>
      <w:r>
        <w:rPr>
          <w:sz w:val="16"/>
        </w:rPr>
        <w:br/>
      </w:r>
      <w:r>
        <w:rPr>
          <w:sz w:val="16"/>
        </w:rPr>
        <w:tab/>
      </w:r>
      <w:r>
        <w:rPr>
          <w:sz w:val="16"/>
        </w:rPr>
        <w:tab/>
        <w:t>Fertigprodukt RV (t), der durch die geplante Produktart PA (t) {Zeile 321} feststeht</w:t>
      </w:r>
      <w:r>
        <w:rPr>
          <w:sz w:val="16"/>
        </w:rPr>
        <w:br/>
      </w:r>
      <w:r>
        <w:rPr>
          <w:sz w:val="16"/>
        </w:rPr>
        <w:tab/>
      </w:r>
      <w:r>
        <w:rPr>
          <w:sz w:val="16"/>
        </w:rPr>
        <w:tab/>
        <w:t>Formel: = Normalbestellung (t) in 1.000 Stück {steht im Folgequartal zur Verfügung} +</w:t>
      </w:r>
      <w:r w:rsidR="00CE0795">
        <w:rPr>
          <w:sz w:val="16"/>
        </w:rPr>
        <w:t xml:space="preserve"> </w:t>
      </w:r>
      <w:r>
        <w:rPr>
          <w:sz w:val="16"/>
        </w:rPr>
        <w:t xml:space="preserve">Expressbestellung in 1.000 Stück </w:t>
      </w:r>
      <w:r>
        <w:rPr>
          <w:sz w:val="16"/>
        </w:rPr>
        <w:br/>
      </w:r>
      <w:r>
        <w:rPr>
          <w:sz w:val="16"/>
        </w:rPr>
        <w:tab/>
      </w:r>
      <w:r>
        <w:rPr>
          <w:sz w:val="16"/>
        </w:rPr>
        <w:tab/>
        <w:t xml:space="preserve">{steht bereits im laufenden Quartal zur Verfügung} = </w:t>
      </w:r>
      <w:r>
        <w:rPr>
          <w:sz w:val="16"/>
        </w:rPr>
        <w:br/>
      </w:r>
      <w:r>
        <w:rPr>
          <w:sz w:val="16"/>
        </w:rPr>
        <w:tab/>
      </w:r>
      <w:r>
        <w:rPr>
          <w:sz w:val="16"/>
        </w:rPr>
        <w:tab/>
        <w:t>= [ Normalbestellung (t) in € {Tab. 24, Zeile 26} + Expressbestellung (t) in € {Tab. 24, Zeile 27} ] / Inf</w:t>
      </w:r>
      <w:r w:rsidRPr="00B03538">
        <w:rPr>
          <w:sz w:val="16"/>
          <w:szCs w:val="16"/>
          <w:vertAlign w:val="subscript"/>
        </w:rPr>
        <w:t>index</w:t>
      </w:r>
      <w:r>
        <w:rPr>
          <w:sz w:val="16"/>
        </w:rPr>
        <w:t xml:space="preserve">(t) </w:t>
      </w:r>
      <w:r>
        <w:rPr>
          <w:sz w:val="16"/>
        </w:rPr>
        <w:br/>
      </w:r>
      <w:r>
        <w:rPr>
          <w:sz w:val="16"/>
        </w:rPr>
        <w:tab/>
      </w:r>
      <w:r>
        <w:rPr>
          <w:sz w:val="16"/>
        </w:rPr>
        <w:tab/>
        <w:t>Quelle: wird vom Vorstand für Beschaffung errechnet</w:t>
      </w:r>
      <w:r>
        <w:rPr>
          <w:sz w:val="16"/>
        </w:rPr>
        <w:br/>
        <w:t>412</w:t>
      </w:r>
      <w:r>
        <w:rPr>
          <w:sz w:val="16"/>
        </w:rPr>
        <w:tab/>
        <w:t xml:space="preserve">Rohstoffverbrauch im Quartal in 1.000 St.: Rohstoffstückmenge, die nötig ist, um die geplante Fertigproduktmenge </w:t>
      </w:r>
      <w:r>
        <w:rPr>
          <w:sz w:val="16"/>
        </w:rPr>
        <w:br/>
      </w:r>
      <w:r>
        <w:rPr>
          <w:sz w:val="16"/>
        </w:rPr>
        <w:tab/>
        <w:t>herzustellen</w:t>
      </w:r>
      <w:r>
        <w:rPr>
          <w:sz w:val="16"/>
        </w:rPr>
        <w:br/>
      </w:r>
      <w:r>
        <w:rPr>
          <w:sz w:val="16"/>
        </w:rPr>
        <w:tab/>
      </w:r>
      <w:r>
        <w:rPr>
          <w:sz w:val="16"/>
        </w:rPr>
        <w:tab/>
        <w:t>abhängig von: durch Vertriebsvorstand geplante nominale Produktionsmenge PM</w:t>
      </w:r>
      <w:r>
        <w:rPr>
          <w:position w:val="-4"/>
          <w:sz w:val="16"/>
        </w:rPr>
        <w:t>nominal</w:t>
      </w:r>
      <w:r>
        <w:rPr>
          <w:sz w:val="16"/>
        </w:rPr>
        <w:t xml:space="preserve"> (t) {Tab. 20, Zeile 311} und </w:t>
      </w:r>
      <w:r>
        <w:rPr>
          <w:sz w:val="16"/>
        </w:rPr>
        <w:br/>
      </w:r>
      <w:r>
        <w:rPr>
          <w:sz w:val="16"/>
        </w:rPr>
        <w:tab/>
      </w:r>
      <w:r>
        <w:rPr>
          <w:sz w:val="16"/>
        </w:rPr>
        <w:tab/>
        <w:t>Rohstoffverbrauch pro nominale Produktionsmenge (t) {siehe Kap</w:t>
      </w:r>
      <w:r w:rsidR="00C7244A">
        <w:rPr>
          <w:sz w:val="16"/>
        </w:rPr>
        <w:t>.</w:t>
      </w:r>
      <w:r>
        <w:rPr>
          <w:sz w:val="16"/>
        </w:rPr>
        <w:t xml:space="preserve"> 4, Tab</w:t>
      </w:r>
      <w:r w:rsidR="00C7244A">
        <w:rPr>
          <w:sz w:val="16"/>
        </w:rPr>
        <w:t>.</w:t>
      </w:r>
      <w:r>
        <w:rPr>
          <w:sz w:val="16"/>
        </w:rPr>
        <w:t xml:space="preserve"> 4.2}, der von der geplanten Produktart (t) </w:t>
      </w:r>
      <w:r>
        <w:rPr>
          <w:sz w:val="16"/>
        </w:rPr>
        <w:br/>
      </w:r>
      <w:r>
        <w:rPr>
          <w:sz w:val="16"/>
        </w:rPr>
        <w:tab/>
      </w:r>
      <w:r>
        <w:rPr>
          <w:sz w:val="16"/>
        </w:rPr>
        <w:tab/>
        <w:t>{Zeile 321} abhängt</w:t>
      </w:r>
      <w:r>
        <w:rPr>
          <w:sz w:val="16"/>
        </w:rPr>
        <w:br/>
      </w:r>
      <w:r>
        <w:rPr>
          <w:sz w:val="16"/>
        </w:rPr>
        <w:tab/>
      </w:r>
      <w:r>
        <w:rPr>
          <w:sz w:val="16"/>
        </w:rPr>
        <w:tab/>
        <w:t>Formel: = ( Zeile 311 ) * Rohstoffverbrauch pro Fertigprodukt (t)</w:t>
      </w:r>
      <w:r>
        <w:rPr>
          <w:sz w:val="16"/>
        </w:rPr>
        <w:br/>
      </w:r>
      <w:r>
        <w:rPr>
          <w:sz w:val="16"/>
        </w:rPr>
        <w:tab/>
      </w:r>
      <w:r>
        <w:rPr>
          <w:sz w:val="16"/>
        </w:rPr>
        <w:tab/>
        <w:t>Quelle: wird vom Vorstand für Beschaffung errechnet</w:t>
      </w:r>
      <w:r>
        <w:rPr>
          <w:sz w:val="16"/>
        </w:rPr>
        <w:br/>
        <w:t>413</w:t>
      </w:r>
      <w:r>
        <w:rPr>
          <w:sz w:val="16"/>
        </w:rPr>
        <w:tab/>
        <w:t xml:space="preserve">Rohstofflagerbestand am Quartalsende in 1.000 St.: Rohstoffstückmenge, die sich am Ende vom Quartal im Rohstofflager </w:t>
      </w:r>
      <w:r>
        <w:rPr>
          <w:sz w:val="16"/>
        </w:rPr>
        <w:br/>
      </w:r>
      <w:r>
        <w:rPr>
          <w:sz w:val="16"/>
        </w:rPr>
        <w:tab/>
        <w:t>befindet</w:t>
      </w:r>
      <w:r>
        <w:rPr>
          <w:sz w:val="16"/>
        </w:rPr>
        <w:br/>
      </w:r>
      <w:r>
        <w:rPr>
          <w:sz w:val="16"/>
        </w:rPr>
        <w:tab/>
      </w:r>
      <w:r>
        <w:rPr>
          <w:sz w:val="16"/>
        </w:rPr>
        <w:tab/>
        <w:t xml:space="preserve">abhängig von: Rohstofflagerbestand zu Quartalsbeginn, Rohstoffverbrauch im Quartal </w:t>
      </w:r>
      <w:r w:rsidR="007B3084">
        <w:rPr>
          <w:sz w:val="16"/>
        </w:rPr>
        <w:t>{</w:t>
      </w:r>
      <w:r>
        <w:rPr>
          <w:sz w:val="16"/>
        </w:rPr>
        <w:t>Zeile 4</w:t>
      </w:r>
      <w:r w:rsidR="007B3084">
        <w:rPr>
          <w:sz w:val="16"/>
        </w:rPr>
        <w:t>1</w:t>
      </w:r>
      <w:r>
        <w:rPr>
          <w:sz w:val="16"/>
        </w:rPr>
        <w:t>2</w:t>
      </w:r>
      <w:r w:rsidR="007B3084">
        <w:rPr>
          <w:sz w:val="16"/>
        </w:rPr>
        <w:t>}</w:t>
      </w:r>
      <w:r>
        <w:rPr>
          <w:sz w:val="16"/>
        </w:rPr>
        <w:t xml:space="preserve">, und durch </w:t>
      </w:r>
      <w:r>
        <w:rPr>
          <w:sz w:val="16"/>
        </w:rPr>
        <w:br/>
      </w:r>
      <w:r>
        <w:rPr>
          <w:sz w:val="16"/>
        </w:rPr>
        <w:tab/>
      </w:r>
      <w:r>
        <w:rPr>
          <w:sz w:val="16"/>
        </w:rPr>
        <w:tab/>
        <w:t>Normalbestellung am Ende vom Quartal angelieferte und eingelagerte Rohstoffmenge</w:t>
      </w:r>
      <w:r>
        <w:rPr>
          <w:sz w:val="16"/>
        </w:rPr>
        <w:br/>
      </w:r>
      <w:r>
        <w:rPr>
          <w:sz w:val="16"/>
        </w:rPr>
        <w:tab/>
      </w:r>
      <w:r>
        <w:rPr>
          <w:sz w:val="16"/>
        </w:rPr>
        <w:tab/>
        <w:t xml:space="preserve">Formel: = Rohstofflagerbestand zu Quartalsbeginn </w:t>
      </w:r>
      <w:r w:rsidR="00CE0795">
        <w:rPr>
          <w:sz w:val="16"/>
        </w:rPr>
        <w:t>–</w:t>
      </w:r>
      <w:r>
        <w:rPr>
          <w:sz w:val="16"/>
        </w:rPr>
        <w:t xml:space="preserve"> Zeile 4</w:t>
      </w:r>
      <w:r w:rsidR="007B3084">
        <w:rPr>
          <w:sz w:val="16"/>
        </w:rPr>
        <w:t>1</w:t>
      </w:r>
      <w:r>
        <w:rPr>
          <w:sz w:val="16"/>
        </w:rPr>
        <w:t>2 + Zeile 4</w:t>
      </w:r>
      <w:r w:rsidR="007B3084">
        <w:rPr>
          <w:sz w:val="16"/>
        </w:rPr>
        <w:t>1</w:t>
      </w:r>
      <w:r>
        <w:rPr>
          <w:sz w:val="16"/>
        </w:rPr>
        <w:t>1</w:t>
      </w:r>
      <w:r>
        <w:rPr>
          <w:sz w:val="16"/>
        </w:rPr>
        <w:br/>
      </w:r>
      <w:r>
        <w:rPr>
          <w:sz w:val="16"/>
        </w:rPr>
        <w:tab/>
      </w:r>
      <w:r>
        <w:rPr>
          <w:sz w:val="16"/>
        </w:rPr>
        <w:tab/>
        <w:t>Quelle: wird vom Vorstand für Beschaffung errechnet</w:t>
      </w:r>
      <w:r>
        <w:rPr>
          <w:sz w:val="16"/>
        </w:rPr>
        <w:br/>
        <w:t>414</w:t>
      </w:r>
      <w:r>
        <w:rPr>
          <w:sz w:val="16"/>
        </w:rPr>
        <w:tab/>
        <w:t xml:space="preserve">Rohstoffwert am Quartalsende in €/Stück: durchschnittlicher Wert eines Rohstoffstückes im Rohstofflager am Ende vom </w:t>
      </w:r>
      <w:r>
        <w:rPr>
          <w:sz w:val="16"/>
        </w:rPr>
        <w:br/>
      </w:r>
      <w:r>
        <w:rPr>
          <w:sz w:val="16"/>
        </w:rPr>
        <w:tab/>
        <w:t>Quartal</w:t>
      </w:r>
      <w:r>
        <w:rPr>
          <w:sz w:val="16"/>
        </w:rPr>
        <w:br/>
      </w:r>
      <w:r>
        <w:rPr>
          <w:sz w:val="16"/>
        </w:rPr>
        <w:tab/>
      </w:r>
      <w:r>
        <w:rPr>
          <w:sz w:val="16"/>
        </w:rPr>
        <w:tab/>
        <w:t>abhängig von: Rohstoffwert am Ende des Vorquartals Rohw (t-1) {Zeile 4</w:t>
      </w:r>
      <w:r w:rsidR="007B3084">
        <w:rPr>
          <w:sz w:val="16"/>
        </w:rPr>
        <w:t>1</w:t>
      </w:r>
      <w:r>
        <w:rPr>
          <w:sz w:val="16"/>
        </w:rPr>
        <w:t xml:space="preserve">4 aus ”Istspalte” vom Vorquartal}, </w:t>
      </w:r>
      <w:r>
        <w:rPr>
          <w:sz w:val="16"/>
        </w:rPr>
        <w:br/>
      </w:r>
      <w:r>
        <w:rPr>
          <w:sz w:val="16"/>
        </w:rPr>
        <w:tab/>
      </w:r>
      <w:r>
        <w:rPr>
          <w:sz w:val="16"/>
        </w:rPr>
        <w:tab/>
        <w:t>Rohstofflagerbestand am Ende des Vorquartals {Zeile 4</w:t>
      </w:r>
      <w:r w:rsidR="00082F2C">
        <w:rPr>
          <w:sz w:val="16"/>
        </w:rPr>
        <w:t>1</w:t>
      </w:r>
      <w:r>
        <w:rPr>
          <w:sz w:val="16"/>
        </w:rPr>
        <w:t xml:space="preserve">3 aus ”Istspalte” vom Vorquartal}, Rohstoffverbrauch im laufenden </w:t>
      </w:r>
      <w:r>
        <w:rPr>
          <w:sz w:val="16"/>
        </w:rPr>
        <w:br/>
      </w:r>
      <w:r>
        <w:rPr>
          <w:sz w:val="16"/>
        </w:rPr>
        <w:tab/>
      </w:r>
      <w:r>
        <w:rPr>
          <w:sz w:val="16"/>
        </w:rPr>
        <w:tab/>
        <w:t>Quartal {Zeile 4</w:t>
      </w:r>
      <w:r w:rsidR="007B3084">
        <w:rPr>
          <w:sz w:val="16"/>
        </w:rPr>
        <w:t>1</w:t>
      </w:r>
      <w:r>
        <w:rPr>
          <w:sz w:val="16"/>
        </w:rPr>
        <w:t>2}, inflationsabhängiger Rohstoffpreis im laufenden Quartal; Rohstoff</w:t>
      </w:r>
      <w:r w:rsidR="007B3084">
        <w:rPr>
          <w:sz w:val="16"/>
        </w:rPr>
        <w:t>kauf</w:t>
      </w:r>
      <w:r>
        <w:rPr>
          <w:sz w:val="16"/>
        </w:rPr>
        <w:t xml:space="preserve"> im Quartal {Zeile 4</w:t>
      </w:r>
      <w:r w:rsidR="007B3084">
        <w:rPr>
          <w:sz w:val="16"/>
        </w:rPr>
        <w:t>1</w:t>
      </w:r>
      <w:r>
        <w:rPr>
          <w:sz w:val="16"/>
        </w:rPr>
        <w:t>1},</w:t>
      </w:r>
      <w:r>
        <w:rPr>
          <w:sz w:val="16"/>
        </w:rPr>
        <w:br/>
      </w:r>
      <w:r>
        <w:rPr>
          <w:sz w:val="16"/>
        </w:rPr>
        <w:tab/>
      </w:r>
      <w:r>
        <w:rPr>
          <w:sz w:val="16"/>
        </w:rPr>
        <w:tab/>
        <w:t xml:space="preserve">Formel: </w:t>
      </w:r>
      <w:r w:rsidRPr="00543821">
        <w:rPr>
          <w:position w:val="-26"/>
          <w:sz w:val="16"/>
        </w:rPr>
        <w:object w:dxaOrig="9960" w:dyaOrig="639">
          <v:shape id="_x0000_i1041" type="#_x0000_t75" style="width:349.6pt;height:20.4pt" o:ole="" fillcolor="window">
            <v:imagedata r:id="rId65" o:title=""/>
          </v:shape>
          <o:OLEObject Type="Embed" ProgID="Equation.2" ShapeID="_x0000_i1041" DrawAspect="Content" ObjectID="_1465154569" r:id="rId66"/>
        </w:object>
      </w:r>
      <w:r w:rsidR="004F7005">
        <w:rPr>
          <w:noProof/>
          <w:position w:val="-10"/>
          <w:sz w:val="16"/>
        </w:rPr>
        <w:drawing>
          <wp:inline distT="0" distB="0" distL="0" distR="0" wp14:anchorId="64A3B613" wp14:editId="778CEC89">
            <wp:extent cx="116205" cy="20066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6205" cy="200660"/>
                    </a:xfrm>
                    <a:prstGeom prst="rect">
                      <a:avLst/>
                    </a:prstGeom>
                    <a:noFill/>
                    <a:ln>
                      <a:noFill/>
                    </a:ln>
                  </pic:spPr>
                </pic:pic>
              </a:graphicData>
            </a:graphic>
          </wp:inline>
        </w:drawing>
      </w:r>
      <w:r>
        <w:rPr>
          <w:sz w:val="16"/>
        </w:rPr>
        <w:br/>
      </w:r>
      <w:r>
        <w:rPr>
          <w:sz w:val="16"/>
        </w:rPr>
        <w:tab/>
      </w:r>
      <w:r>
        <w:rPr>
          <w:sz w:val="16"/>
        </w:rPr>
        <w:tab/>
        <w:t>Quelle: wird vom Vorstand für Beschaffung errechnet</w:t>
      </w:r>
    </w:p>
    <w:p w:rsidR="00BD09D8" w:rsidRDefault="00BD09D8" w:rsidP="00150576">
      <w:pPr>
        <w:pStyle w:val="berschrift9"/>
        <w:pageBreakBefore/>
        <w:spacing w:before="0"/>
      </w:pPr>
      <w:bookmarkStart w:id="287" w:name="_Toc391405420"/>
      <w:r>
        <w:t>Tabelle 21a : Erläuterung zu</w:t>
      </w:r>
      <w:r w:rsidR="00A11B20">
        <w:t xml:space="preserve"> Tab. 21 :</w:t>
      </w:r>
      <w:r>
        <w:t xml:space="preserve"> CABA-Planungsbogen - Erfolgsrechnung</w:t>
      </w:r>
      <w:bookmarkEnd w:id="287"/>
    </w:p>
    <w:p w:rsidR="00BD09D8" w:rsidRDefault="00BD09D8" w:rsidP="00150576">
      <w:pPr>
        <w:pBdr>
          <w:top w:val="single" w:sz="6" w:space="6" w:color="auto"/>
          <w:left w:val="single" w:sz="6" w:space="6" w:color="auto"/>
          <w:bottom w:val="single" w:sz="6" w:space="6" w:color="auto"/>
          <w:right w:val="single" w:sz="6" w:space="6" w:color="auto"/>
        </w:pBdr>
        <w:tabs>
          <w:tab w:val="left" w:pos="567"/>
          <w:tab w:val="left" w:pos="709"/>
        </w:tabs>
        <w:spacing w:line="240" w:lineRule="atLeast"/>
        <w:ind w:left="113" w:right="113"/>
        <w:jc w:val="left"/>
        <w:rPr>
          <w:sz w:val="16"/>
        </w:rPr>
      </w:pPr>
      <w:r>
        <w:rPr>
          <w:b/>
          <w:sz w:val="16"/>
        </w:rPr>
        <w:t>1</w:t>
      </w:r>
      <w:r>
        <w:rPr>
          <w:b/>
          <w:sz w:val="16"/>
        </w:rPr>
        <w:tab/>
        <w:t>Vertrieb</w:t>
      </w:r>
      <w:r>
        <w:rPr>
          <w:b/>
          <w:sz w:val="16"/>
        </w:rPr>
        <w:br/>
      </w:r>
      <w:r>
        <w:rPr>
          <w:sz w:val="16"/>
        </w:rPr>
        <w:t>11</w:t>
      </w:r>
      <w:r>
        <w:rPr>
          <w:sz w:val="16"/>
        </w:rPr>
        <w:tab/>
      </w:r>
      <w:r w:rsidR="00274971">
        <w:rPr>
          <w:sz w:val="16"/>
        </w:rPr>
        <w:t>Erlös</w:t>
      </w:r>
      <w:r>
        <w:rPr>
          <w:sz w:val="16"/>
        </w:rPr>
        <w:t>e, Erlös (t): eingenommene Geldsumme durch Verkauf der Fertigprodukte</w:t>
      </w:r>
      <w:r>
        <w:rPr>
          <w:sz w:val="16"/>
        </w:rPr>
        <w:br/>
      </w:r>
      <w:r>
        <w:rPr>
          <w:sz w:val="16"/>
        </w:rPr>
        <w:tab/>
      </w:r>
      <w:r>
        <w:rPr>
          <w:sz w:val="16"/>
        </w:rPr>
        <w:tab/>
        <w:t xml:space="preserve">abhängig von: tatsächlich abgesetzte Menge an Fertigprodukten Absatz (t) (Tab. 20, Zeile 224) und nominaler Verkaufspreis </w:t>
      </w:r>
      <w:r>
        <w:rPr>
          <w:sz w:val="16"/>
        </w:rPr>
        <w:br/>
      </w:r>
      <w:r>
        <w:rPr>
          <w:sz w:val="16"/>
        </w:rPr>
        <w:tab/>
      </w:r>
      <w:r>
        <w:rPr>
          <w:sz w:val="16"/>
        </w:rPr>
        <w:tab/>
        <w:t>P</w:t>
      </w:r>
      <w:r>
        <w:rPr>
          <w:position w:val="-4"/>
          <w:sz w:val="16"/>
        </w:rPr>
        <w:t>nominal</w:t>
      </w:r>
      <w:r>
        <w:rPr>
          <w:sz w:val="16"/>
        </w:rPr>
        <w:t xml:space="preserve"> (t) (Tab. 20, Zeile 211)</w:t>
      </w:r>
      <w:r>
        <w:rPr>
          <w:sz w:val="16"/>
        </w:rPr>
        <w:br/>
      </w:r>
      <w:r>
        <w:rPr>
          <w:sz w:val="16"/>
        </w:rPr>
        <w:tab/>
      </w:r>
      <w:r>
        <w:rPr>
          <w:sz w:val="16"/>
        </w:rPr>
        <w:tab/>
        <w:t>Formel: Erlös (t) = (Tab. 20, Zeile 224) * (Tab. 20, Zeile 211)</w:t>
      </w:r>
      <w:r>
        <w:rPr>
          <w:sz w:val="16"/>
        </w:rPr>
        <w:br/>
      </w:r>
      <w:r>
        <w:rPr>
          <w:sz w:val="16"/>
        </w:rPr>
        <w:tab/>
      </w:r>
      <w:r>
        <w:rPr>
          <w:sz w:val="16"/>
        </w:rPr>
        <w:tab/>
        <w:t>Quelle: wird vom Vertriebsvorstand am Quartalsbeginn prognostiziert, der Istwert wird am Quartalsende von außen geliefert</w:t>
      </w:r>
      <w:r>
        <w:rPr>
          <w:sz w:val="16"/>
        </w:rPr>
        <w:br/>
        <w:t>12</w:t>
      </w:r>
      <w:r>
        <w:rPr>
          <w:sz w:val="16"/>
        </w:rPr>
        <w:tab/>
        <w:t>Marketingaufwendungen, MA</w:t>
      </w:r>
      <w:r>
        <w:rPr>
          <w:position w:val="-4"/>
          <w:sz w:val="16"/>
        </w:rPr>
        <w:t>nominal</w:t>
      </w:r>
      <w:r>
        <w:rPr>
          <w:sz w:val="16"/>
        </w:rPr>
        <w:t xml:space="preserve"> (t): ist die Geldsumme, die vom Vertrieb als Marketingaufwendungen geplant und </w:t>
      </w:r>
      <w:r>
        <w:rPr>
          <w:sz w:val="16"/>
        </w:rPr>
        <w:br/>
      </w:r>
      <w:r>
        <w:rPr>
          <w:sz w:val="16"/>
        </w:rPr>
        <w:tab/>
        <w:t>tatsächlich (nominal) ausgegeben wurde</w:t>
      </w:r>
      <w:r>
        <w:rPr>
          <w:sz w:val="16"/>
        </w:rPr>
        <w:br/>
      </w:r>
      <w:r>
        <w:rPr>
          <w:sz w:val="16"/>
        </w:rPr>
        <w:tab/>
      </w:r>
      <w:r>
        <w:rPr>
          <w:sz w:val="16"/>
        </w:rPr>
        <w:tab/>
        <w:t>abhängig von: Vertriebsvorstand</w:t>
      </w:r>
      <w:r>
        <w:rPr>
          <w:sz w:val="16"/>
        </w:rPr>
        <w:br/>
      </w:r>
      <w:r>
        <w:rPr>
          <w:sz w:val="16"/>
        </w:rPr>
        <w:tab/>
      </w:r>
      <w:r>
        <w:rPr>
          <w:sz w:val="16"/>
        </w:rPr>
        <w:tab/>
        <w:t>Quelle: Festlegung des Vertriebsvorstandes</w:t>
      </w:r>
      <w:r>
        <w:rPr>
          <w:sz w:val="16"/>
        </w:rPr>
        <w:br/>
        <w:t>13</w:t>
      </w:r>
      <w:r>
        <w:rPr>
          <w:sz w:val="16"/>
        </w:rPr>
        <w:tab/>
        <w:t>Lagerzugang Fertigprodukte: entspricht der Werterhöhung des Fertigwarenlagers in 1.000 €</w:t>
      </w:r>
      <w:r>
        <w:rPr>
          <w:sz w:val="16"/>
        </w:rPr>
        <w:br/>
      </w:r>
      <w:r>
        <w:rPr>
          <w:sz w:val="16"/>
        </w:rPr>
        <w:tab/>
      </w:r>
      <w:r>
        <w:rPr>
          <w:sz w:val="16"/>
        </w:rPr>
        <w:tab/>
        <w:t>abhängig von: Lager</w:t>
      </w:r>
      <w:r>
        <w:rPr>
          <w:sz w:val="16"/>
          <w:u w:val="single"/>
        </w:rPr>
        <w:t>mengen</w:t>
      </w:r>
      <w:r>
        <w:rPr>
          <w:sz w:val="16"/>
        </w:rPr>
        <w:t xml:space="preserve">zugang {der auftritt, wenn ”gute” PM (t) {Tab. 20, Zeile 314} &gt; Absatz (t) {Tab. 20, Zeile 224}}, </w:t>
      </w:r>
      <w:r>
        <w:rPr>
          <w:sz w:val="16"/>
        </w:rPr>
        <w:br/>
      </w:r>
      <w:r>
        <w:rPr>
          <w:sz w:val="16"/>
        </w:rPr>
        <w:tab/>
      </w:r>
      <w:r>
        <w:rPr>
          <w:sz w:val="16"/>
        </w:rPr>
        <w:tab/>
        <w:t>Personalkosten pro ”gutes” Stück Fertigprodukt und Rohstoffkosten pro ”gutes” Stück Fertigprodukt</w:t>
      </w:r>
      <w:r>
        <w:rPr>
          <w:sz w:val="16"/>
        </w:rPr>
        <w:br/>
      </w:r>
      <w:r>
        <w:rPr>
          <w:sz w:val="16"/>
        </w:rPr>
        <w:tab/>
      </w:r>
      <w:r>
        <w:rPr>
          <w:sz w:val="16"/>
        </w:rPr>
        <w:tab/>
        <w:t xml:space="preserve">Formel: = Lagermengenzugang * (Personalkosten pro ”gutes” Stück Fertigprodukt + Rohstoffkosten pro ”gutes” St. </w:t>
      </w:r>
      <w:r>
        <w:rPr>
          <w:sz w:val="16"/>
        </w:rPr>
        <w:br/>
      </w:r>
      <w:r>
        <w:rPr>
          <w:sz w:val="16"/>
        </w:rPr>
        <w:tab/>
      </w:r>
      <w:r>
        <w:rPr>
          <w:sz w:val="16"/>
        </w:rPr>
        <w:tab/>
        <w:t>Fertigprodukt)</w:t>
      </w:r>
      <w:r>
        <w:rPr>
          <w:sz w:val="16"/>
        </w:rPr>
        <w:br/>
      </w:r>
      <w:r>
        <w:rPr>
          <w:sz w:val="16"/>
        </w:rPr>
        <w:tab/>
      </w:r>
      <w:r>
        <w:rPr>
          <w:sz w:val="16"/>
        </w:rPr>
        <w:tab/>
        <w:t>Quelle: wird vom Vertriebsvorstand am Quartalsbeginn prognostiziert, der Istwert wird am Quartalsende von außen geliefert</w:t>
      </w:r>
      <w:r>
        <w:rPr>
          <w:sz w:val="16"/>
        </w:rPr>
        <w:br/>
        <w:t>14</w:t>
      </w:r>
      <w:r>
        <w:rPr>
          <w:sz w:val="16"/>
        </w:rPr>
        <w:tab/>
        <w:t>Lagerabgang Fertigprodukte: entspricht der Wertminderung des Fertigwarenlagers in 1.000 €</w:t>
      </w:r>
      <w:r>
        <w:rPr>
          <w:sz w:val="16"/>
        </w:rPr>
        <w:br/>
      </w:r>
      <w:r>
        <w:rPr>
          <w:sz w:val="16"/>
        </w:rPr>
        <w:tab/>
      </w:r>
      <w:r>
        <w:rPr>
          <w:sz w:val="16"/>
        </w:rPr>
        <w:tab/>
        <w:t>abhängig von: Lager</w:t>
      </w:r>
      <w:r>
        <w:rPr>
          <w:sz w:val="16"/>
          <w:u w:val="single"/>
        </w:rPr>
        <w:t>mengen</w:t>
      </w:r>
      <w:r>
        <w:rPr>
          <w:sz w:val="16"/>
        </w:rPr>
        <w:t xml:space="preserve">abgang {der auftritt, wenn ”gute” PM (t) {Tab. 20, Zeile 314} &lt; Absatz (t) {Tab. 20, Zeile 224}}, </w:t>
      </w:r>
      <w:r>
        <w:rPr>
          <w:sz w:val="16"/>
        </w:rPr>
        <w:br/>
      </w:r>
      <w:r>
        <w:rPr>
          <w:sz w:val="16"/>
        </w:rPr>
        <w:tab/>
      </w:r>
      <w:r>
        <w:rPr>
          <w:sz w:val="16"/>
        </w:rPr>
        <w:tab/>
        <w:t>durchschnittlicher Wert des Lagerbestands am Ende des Vorquartals [€/Stück]</w:t>
      </w:r>
      <w:r>
        <w:rPr>
          <w:sz w:val="16"/>
        </w:rPr>
        <w:br/>
      </w:r>
      <w:r>
        <w:rPr>
          <w:sz w:val="16"/>
        </w:rPr>
        <w:tab/>
      </w:r>
      <w:r>
        <w:rPr>
          <w:sz w:val="16"/>
        </w:rPr>
        <w:tab/>
        <w:t>Formel: = Lagermengenabgang * durchschnittlicher Wert des Lagerbestands am Ende des Vorquartals</w:t>
      </w:r>
      <w:r>
        <w:rPr>
          <w:sz w:val="16"/>
        </w:rPr>
        <w:br/>
      </w:r>
      <w:r>
        <w:rPr>
          <w:sz w:val="16"/>
        </w:rPr>
        <w:tab/>
      </w:r>
      <w:r>
        <w:rPr>
          <w:sz w:val="16"/>
        </w:rPr>
        <w:tab/>
        <w:t>Quelle: wird vom Vertriebsvorstand am Quartalsbeginn prognostiziert, der Istwert wird am Quartalsende von außen geliefert</w:t>
      </w:r>
      <w:r>
        <w:rPr>
          <w:sz w:val="16"/>
        </w:rPr>
        <w:br/>
        <w:t>15</w:t>
      </w:r>
      <w:r>
        <w:rPr>
          <w:sz w:val="16"/>
        </w:rPr>
        <w:tab/>
        <w:t xml:space="preserve">Lagerungskosten Fertigprodukte: sind die Kosten für Fertigprodukte, welche sich am Ende des Quartals im Fertigwarenlager </w:t>
      </w:r>
      <w:r>
        <w:rPr>
          <w:sz w:val="16"/>
        </w:rPr>
        <w:br/>
      </w:r>
      <w:r>
        <w:rPr>
          <w:sz w:val="16"/>
        </w:rPr>
        <w:tab/>
        <w:t>befinden</w:t>
      </w:r>
      <w:r>
        <w:rPr>
          <w:sz w:val="16"/>
        </w:rPr>
        <w:br/>
      </w:r>
      <w:r>
        <w:rPr>
          <w:sz w:val="16"/>
        </w:rPr>
        <w:tab/>
      </w:r>
      <w:r>
        <w:rPr>
          <w:sz w:val="16"/>
        </w:rPr>
        <w:tab/>
        <w:t>abhängig von: Lagerstückkosten des Speditionsunternehmens = 0,50 €/Stück = konstant; Lagermenge an Fertigprodukten</w:t>
      </w:r>
      <w:r>
        <w:rPr>
          <w:sz w:val="16"/>
        </w:rPr>
        <w:br/>
      </w:r>
      <w:r>
        <w:rPr>
          <w:sz w:val="16"/>
        </w:rPr>
        <w:tab/>
      </w:r>
      <w:r>
        <w:rPr>
          <w:sz w:val="16"/>
        </w:rPr>
        <w:tab/>
        <w:t>Formel: = Lagermenge an Fertigprodukten * Lagerstückkosten des Speditionsunternehmens</w:t>
      </w:r>
      <w:r>
        <w:rPr>
          <w:sz w:val="16"/>
        </w:rPr>
        <w:br/>
      </w:r>
      <w:r>
        <w:rPr>
          <w:sz w:val="16"/>
        </w:rPr>
        <w:tab/>
      </w:r>
      <w:r>
        <w:rPr>
          <w:sz w:val="16"/>
        </w:rPr>
        <w:tab/>
        <w:t>Quelle: wird vom Vertriebsvorstand am Quartalsbeginn prognostiziert, der Istwert wird am Quartalsende von außen geliefert</w:t>
      </w:r>
      <w:r>
        <w:rPr>
          <w:sz w:val="16"/>
        </w:rPr>
        <w:br/>
        <w:t>16</w:t>
      </w:r>
      <w:r>
        <w:rPr>
          <w:sz w:val="16"/>
        </w:rPr>
        <w:tab/>
        <w:t>Marktforschungskosten: Kosten für den in Anspruch genommenen Marktforschungsdienst</w:t>
      </w:r>
      <w:r>
        <w:rPr>
          <w:sz w:val="16"/>
        </w:rPr>
        <w:br/>
      </w:r>
      <w:r>
        <w:rPr>
          <w:sz w:val="16"/>
        </w:rPr>
        <w:tab/>
      </w:r>
      <w:r>
        <w:rPr>
          <w:sz w:val="16"/>
        </w:rPr>
        <w:tab/>
        <w:t xml:space="preserve">abhängig von: Wahl des Marktforschungsdienstes durch Vertriebsvorstand je nachdem, welche Informationen über die </w:t>
      </w:r>
      <w:r>
        <w:rPr>
          <w:sz w:val="16"/>
        </w:rPr>
        <w:br/>
      </w:r>
      <w:r>
        <w:rPr>
          <w:sz w:val="16"/>
        </w:rPr>
        <w:tab/>
      </w:r>
      <w:r>
        <w:rPr>
          <w:sz w:val="16"/>
        </w:rPr>
        <w:tab/>
        <w:t>Wettbewerber eingekauft werden sollen (siehe Kapitel 2.10, Tabelle 2.3 des Spielerhandbuches)</w:t>
      </w:r>
      <w:r>
        <w:rPr>
          <w:sz w:val="16"/>
        </w:rPr>
        <w:br/>
      </w:r>
      <w:r>
        <w:rPr>
          <w:sz w:val="16"/>
        </w:rPr>
        <w:tab/>
      </w:r>
      <w:r>
        <w:rPr>
          <w:sz w:val="16"/>
        </w:rPr>
        <w:tab/>
        <w:t>Quelle: wird vom Vertriebsvorstand am Quartalsbeginn ermittelt</w:t>
      </w:r>
    </w:p>
    <w:p w:rsidR="00BD09D8" w:rsidRDefault="00BD09D8" w:rsidP="00150576">
      <w:pPr>
        <w:pBdr>
          <w:top w:val="single" w:sz="6" w:space="6" w:color="auto"/>
          <w:left w:val="single" w:sz="6" w:space="6" w:color="auto"/>
          <w:bottom w:val="single" w:sz="6" w:space="6" w:color="auto"/>
          <w:right w:val="single" w:sz="6" w:space="6" w:color="auto"/>
        </w:pBdr>
        <w:tabs>
          <w:tab w:val="left" w:pos="567"/>
          <w:tab w:val="left" w:pos="709"/>
        </w:tabs>
        <w:spacing w:line="240" w:lineRule="atLeast"/>
        <w:ind w:left="113" w:right="113"/>
        <w:jc w:val="left"/>
        <w:rPr>
          <w:sz w:val="16"/>
        </w:rPr>
      </w:pPr>
      <w:r>
        <w:rPr>
          <w:b/>
          <w:sz w:val="16"/>
        </w:rPr>
        <w:t>2</w:t>
      </w:r>
      <w:r>
        <w:rPr>
          <w:b/>
          <w:sz w:val="16"/>
        </w:rPr>
        <w:tab/>
        <w:t>Produktion</w:t>
      </w:r>
      <w:r>
        <w:rPr>
          <w:b/>
          <w:sz w:val="16"/>
        </w:rPr>
        <w:br/>
      </w:r>
      <w:r>
        <w:rPr>
          <w:sz w:val="16"/>
        </w:rPr>
        <w:t>21</w:t>
      </w:r>
      <w:r>
        <w:rPr>
          <w:sz w:val="16"/>
        </w:rPr>
        <w:tab/>
        <w:t xml:space="preserve">F &amp; E - Kosten: nominale (tatsächlich ausgegebene) Summe für Forschung und Entwicklung zur Erhaltung oder Änderung der </w:t>
      </w:r>
      <w:r>
        <w:rPr>
          <w:sz w:val="16"/>
        </w:rPr>
        <w:br/>
      </w:r>
      <w:r>
        <w:rPr>
          <w:sz w:val="16"/>
        </w:rPr>
        <w:tab/>
        <w:t xml:space="preserve">Produktart </w:t>
      </w:r>
      <w:r>
        <w:rPr>
          <w:sz w:val="16"/>
        </w:rPr>
        <w:br/>
      </w:r>
      <w:r>
        <w:rPr>
          <w:sz w:val="16"/>
        </w:rPr>
        <w:tab/>
      </w:r>
      <w:r>
        <w:rPr>
          <w:sz w:val="16"/>
        </w:rPr>
        <w:tab/>
        <w:t>abhängig von: Vorstand für Forschung und Entwicklung</w:t>
      </w:r>
      <w:r w:rsidR="009D0B8B">
        <w:rPr>
          <w:sz w:val="16"/>
        </w:rPr>
        <w:br/>
      </w:r>
      <w:r w:rsidR="009D0B8B">
        <w:rPr>
          <w:sz w:val="16"/>
        </w:rPr>
        <w:tab/>
      </w:r>
      <w:r w:rsidR="009D0B8B">
        <w:rPr>
          <w:sz w:val="16"/>
        </w:rPr>
        <w:tab/>
        <w:t>wirksame Forschungskosten in 1000 €, F&amp;E</w:t>
      </w:r>
      <w:r w:rsidR="009D0B8B">
        <w:rPr>
          <w:position w:val="-4"/>
          <w:sz w:val="16"/>
        </w:rPr>
        <w:t>wirksam</w:t>
      </w:r>
      <w:r w:rsidR="009D0B8B">
        <w:rPr>
          <w:sz w:val="16"/>
        </w:rPr>
        <w:t xml:space="preserve"> (t): ist die F &amp; E-Geld-Aufwendung, die im laufenden Quartal ”wirkt”</w:t>
      </w:r>
      <w:r w:rsidR="009D0B8B">
        <w:rPr>
          <w:sz w:val="16"/>
        </w:rPr>
        <w:br/>
      </w:r>
      <w:r w:rsidR="009D0B8B">
        <w:rPr>
          <w:sz w:val="16"/>
        </w:rPr>
        <w:tab/>
      </w:r>
      <w:r w:rsidR="009D0B8B">
        <w:rPr>
          <w:sz w:val="16"/>
        </w:rPr>
        <w:tab/>
        <w:t>abhängig von: reale F &amp; E-Kosten im laufenden Quartal und im Vorquartal F&amp;E</w:t>
      </w:r>
      <w:r w:rsidR="009D0B8B" w:rsidRPr="009D0B8B">
        <w:rPr>
          <w:vertAlign w:val="subscript"/>
        </w:rPr>
        <w:t>real</w:t>
      </w:r>
      <w:r w:rsidR="009D0B8B">
        <w:rPr>
          <w:sz w:val="16"/>
        </w:rPr>
        <w:t xml:space="preserve"> (t) {= inflationsbereinigte nominale </w:t>
      </w:r>
      <w:r w:rsidR="009D0B8B">
        <w:rPr>
          <w:sz w:val="16"/>
        </w:rPr>
        <w:br/>
      </w:r>
      <w:r w:rsidR="009D0B8B">
        <w:rPr>
          <w:sz w:val="16"/>
        </w:rPr>
        <w:tab/>
      </w:r>
      <w:r w:rsidR="009D0B8B">
        <w:rPr>
          <w:sz w:val="16"/>
        </w:rPr>
        <w:tab/>
        <w:t>F &amp; E Kosten aus Tab. 21, Z. 21} sowie der Perioden- (1-Nh) und der Nachhallwirkung (Nh); wobei Nh = 0,33</w:t>
      </w:r>
      <w:r w:rsidR="009D0B8B">
        <w:rPr>
          <w:sz w:val="16"/>
        </w:rPr>
        <w:br/>
      </w:r>
      <w:r w:rsidR="009D0B8B">
        <w:rPr>
          <w:sz w:val="16"/>
        </w:rPr>
        <w:tab/>
      </w:r>
      <w:r w:rsidR="009D0B8B">
        <w:rPr>
          <w:sz w:val="16"/>
        </w:rPr>
        <w:tab/>
        <w:t>Formel: = F&amp;E</w:t>
      </w:r>
      <w:r w:rsidR="009D0B8B" w:rsidRPr="009D0B8B">
        <w:rPr>
          <w:vertAlign w:val="subscript"/>
        </w:rPr>
        <w:t>real</w:t>
      </w:r>
      <w:r w:rsidR="009D0B8B">
        <w:rPr>
          <w:sz w:val="16"/>
        </w:rPr>
        <w:t xml:space="preserve"> (t) * (1-Nh) + F&amp;E</w:t>
      </w:r>
      <w:r w:rsidR="009D0B8B" w:rsidRPr="009D0B8B">
        <w:rPr>
          <w:vertAlign w:val="subscript"/>
        </w:rPr>
        <w:t>real</w:t>
      </w:r>
      <w:r w:rsidR="009D0B8B">
        <w:rPr>
          <w:sz w:val="16"/>
        </w:rPr>
        <w:t xml:space="preserve"> (t-1) * Nh; F&amp;E</w:t>
      </w:r>
      <w:r w:rsidR="009D0B8B">
        <w:rPr>
          <w:vertAlign w:val="subscript"/>
        </w:rPr>
        <w:t>nominal</w:t>
      </w:r>
      <w:r w:rsidR="009D0B8B">
        <w:rPr>
          <w:sz w:val="16"/>
        </w:rPr>
        <w:t xml:space="preserve"> (t) = F&amp;E</w:t>
      </w:r>
      <w:r w:rsidR="009D0B8B" w:rsidRPr="009D0B8B">
        <w:rPr>
          <w:vertAlign w:val="subscript"/>
        </w:rPr>
        <w:t>real</w:t>
      </w:r>
      <w:r w:rsidR="009D0B8B">
        <w:rPr>
          <w:sz w:val="16"/>
        </w:rPr>
        <w:t xml:space="preserve"> (t) * Inf</w:t>
      </w:r>
      <w:r w:rsidR="009D0B8B" w:rsidRPr="009D0B8B">
        <w:rPr>
          <w:sz w:val="16"/>
          <w:szCs w:val="16"/>
          <w:vertAlign w:val="subscript"/>
        </w:rPr>
        <w:t>Index</w:t>
      </w:r>
      <w:r w:rsidR="009D0B8B">
        <w:rPr>
          <w:sz w:val="16"/>
        </w:rPr>
        <w:t>(t)</w:t>
      </w:r>
      <w:r>
        <w:rPr>
          <w:sz w:val="16"/>
        </w:rPr>
        <w:br/>
      </w:r>
      <w:r>
        <w:rPr>
          <w:sz w:val="16"/>
        </w:rPr>
        <w:tab/>
      </w:r>
      <w:r>
        <w:rPr>
          <w:sz w:val="16"/>
        </w:rPr>
        <w:tab/>
        <w:t>Quelle: Entscheidung vom Vorstand für Forschung und Entwicklung, welche Produktart produziert werden soll</w:t>
      </w:r>
      <w:r>
        <w:rPr>
          <w:sz w:val="16"/>
        </w:rPr>
        <w:br/>
        <w:t>22</w:t>
      </w:r>
      <w:r>
        <w:rPr>
          <w:sz w:val="16"/>
        </w:rPr>
        <w:tab/>
        <w:t>Lizenzerwerbs-Kosten: Ausgabe für eine erkaufte Produktart-Lizenz von einem anderen Unternehmen</w:t>
      </w:r>
      <w:r>
        <w:rPr>
          <w:sz w:val="16"/>
        </w:rPr>
        <w:br/>
      </w:r>
      <w:r>
        <w:rPr>
          <w:sz w:val="16"/>
        </w:rPr>
        <w:tab/>
      </w:r>
      <w:r>
        <w:rPr>
          <w:sz w:val="16"/>
        </w:rPr>
        <w:tab/>
        <w:t xml:space="preserve">abhängig von: Entscheidung über Lizenzerwerb und Vereinbarungspreis für Lizenzerwerb mit jeweiligem Wettbewerber </w:t>
      </w:r>
      <w:r>
        <w:rPr>
          <w:sz w:val="16"/>
        </w:rPr>
        <w:br/>
      </w:r>
      <w:r>
        <w:rPr>
          <w:sz w:val="16"/>
        </w:rPr>
        <w:tab/>
      </w:r>
      <w:r>
        <w:rPr>
          <w:sz w:val="16"/>
        </w:rPr>
        <w:tab/>
        <w:t>durch Vorstand für Produktion</w:t>
      </w:r>
      <w:r>
        <w:rPr>
          <w:sz w:val="16"/>
        </w:rPr>
        <w:br/>
      </w:r>
      <w:r>
        <w:rPr>
          <w:sz w:val="16"/>
        </w:rPr>
        <w:tab/>
      </w:r>
      <w:r>
        <w:rPr>
          <w:sz w:val="16"/>
        </w:rPr>
        <w:tab/>
        <w:t>Quelle: Entscheidung des Vorstandes für Produktion</w:t>
      </w:r>
      <w:r>
        <w:rPr>
          <w:sz w:val="16"/>
        </w:rPr>
        <w:br/>
        <w:t>23</w:t>
      </w:r>
      <w:r>
        <w:rPr>
          <w:sz w:val="16"/>
        </w:rPr>
        <w:tab/>
        <w:t>Lizenzverkaufs-Ertrag: Einnahme für eine verkaufte Produktart-Lizenz an ein anderes Unternehmen</w:t>
      </w:r>
      <w:r>
        <w:rPr>
          <w:sz w:val="16"/>
        </w:rPr>
        <w:br/>
      </w:r>
      <w:r>
        <w:rPr>
          <w:sz w:val="16"/>
        </w:rPr>
        <w:tab/>
      </w:r>
      <w:r>
        <w:rPr>
          <w:sz w:val="16"/>
        </w:rPr>
        <w:tab/>
        <w:t xml:space="preserve">abhängig von: Entscheidung über Lizenzverkauf und Vereinbarungspreis für Lizenzverkauf mit jeweiligem Wettbewerber </w:t>
      </w:r>
      <w:r>
        <w:rPr>
          <w:sz w:val="16"/>
        </w:rPr>
        <w:br/>
      </w:r>
      <w:r>
        <w:rPr>
          <w:sz w:val="16"/>
        </w:rPr>
        <w:tab/>
      </w:r>
      <w:r>
        <w:rPr>
          <w:sz w:val="16"/>
        </w:rPr>
        <w:tab/>
        <w:t>durch Vorstand für Produktion</w:t>
      </w:r>
      <w:r>
        <w:rPr>
          <w:sz w:val="16"/>
        </w:rPr>
        <w:br/>
      </w:r>
      <w:r>
        <w:rPr>
          <w:sz w:val="16"/>
        </w:rPr>
        <w:tab/>
      </w:r>
      <w:r>
        <w:rPr>
          <w:sz w:val="16"/>
        </w:rPr>
        <w:tab/>
        <w:t>Quelle: Entscheidung des Vorstandes für Produktion</w:t>
      </w:r>
      <w:r>
        <w:rPr>
          <w:sz w:val="16"/>
        </w:rPr>
        <w:br/>
        <w:t>24</w:t>
      </w:r>
      <w:r>
        <w:rPr>
          <w:sz w:val="16"/>
        </w:rPr>
        <w:tab/>
        <w:t xml:space="preserve">Aufarbeitungskosten: Kosten, die anfallen, wenn eingelagerte Fertigprodukte mit geringerer Qualität auf die produzierte </w:t>
      </w:r>
      <w:r>
        <w:rPr>
          <w:sz w:val="16"/>
        </w:rPr>
        <w:br/>
      </w:r>
      <w:r>
        <w:rPr>
          <w:sz w:val="16"/>
        </w:rPr>
        <w:tab/>
        <w:t>Produktart (vgl. Tab. 4.1) aufgearbeitet werden müssen</w:t>
      </w:r>
      <w:r>
        <w:rPr>
          <w:sz w:val="16"/>
        </w:rPr>
        <w:br/>
      </w:r>
      <w:r>
        <w:rPr>
          <w:sz w:val="16"/>
        </w:rPr>
        <w:tab/>
      </w:r>
      <w:r>
        <w:rPr>
          <w:sz w:val="16"/>
        </w:rPr>
        <w:tab/>
        <w:t xml:space="preserve">abhängig von: Wert des Fertigwarenlagers am Ende des Vorquartals (Tab. 22, Zeile 13 aus ”Istspalte” vom Vorquartal), </w:t>
      </w:r>
      <w:r>
        <w:rPr>
          <w:sz w:val="16"/>
        </w:rPr>
        <w:br/>
      </w:r>
      <w:r>
        <w:rPr>
          <w:sz w:val="16"/>
        </w:rPr>
        <w:tab/>
      </w:r>
      <w:r>
        <w:rPr>
          <w:sz w:val="16"/>
        </w:rPr>
        <w:tab/>
        <w:t xml:space="preserve">Anzahl der Erhöhung der Produktartstufen gegenüber dem Vorquartal, </w:t>
      </w:r>
      <w:r>
        <w:rPr>
          <w:sz w:val="16"/>
        </w:rPr>
        <w:br/>
      </w:r>
      <w:r>
        <w:rPr>
          <w:sz w:val="16"/>
        </w:rPr>
        <w:tab/>
      </w:r>
      <w:r>
        <w:rPr>
          <w:sz w:val="16"/>
        </w:rPr>
        <w:tab/>
        <w:t>Formel: = (Tab. 22, Zeile 13 aus ”Istspalte” vom Vorquartal) * Anzahl der Erhöhung der Produktartstufen * 75</w:t>
      </w:r>
      <w:r w:rsidR="00B76750">
        <w:rPr>
          <w:sz w:val="16"/>
        </w:rPr>
        <w:t>%</w:t>
      </w:r>
      <w:r>
        <w:rPr>
          <w:sz w:val="16"/>
        </w:rPr>
        <w:t xml:space="preserve"> </w:t>
      </w:r>
      <w:r>
        <w:rPr>
          <w:sz w:val="16"/>
        </w:rPr>
        <w:br/>
      </w:r>
      <w:r>
        <w:rPr>
          <w:sz w:val="16"/>
        </w:rPr>
        <w:tab/>
      </w:r>
      <w:r>
        <w:rPr>
          <w:sz w:val="16"/>
        </w:rPr>
        <w:tab/>
        <w:t>Quelle: wird vom Vorstand für Produktion errechnet</w:t>
      </w:r>
      <w:r>
        <w:rPr>
          <w:sz w:val="16"/>
        </w:rPr>
        <w:br/>
        <w:t>25</w:t>
      </w:r>
      <w:r>
        <w:rPr>
          <w:sz w:val="16"/>
        </w:rPr>
        <w:tab/>
        <w:t xml:space="preserve">Qualitätssicherungsaufwendungen: nominale (tatsächlich ausgegebene) Summe für Qualitätssicherung zur Minderung des </w:t>
      </w:r>
      <w:r>
        <w:rPr>
          <w:sz w:val="16"/>
        </w:rPr>
        <w:br/>
      </w:r>
      <w:r>
        <w:rPr>
          <w:sz w:val="16"/>
        </w:rPr>
        <w:tab/>
        <w:t>Fehleranteils</w:t>
      </w:r>
      <w:r>
        <w:rPr>
          <w:sz w:val="16"/>
        </w:rPr>
        <w:br/>
      </w:r>
      <w:r>
        <w:rPr>
          <w:sz w:val="16"/>
        </w:rPr>
        <w:tab/>
      </w:r>
      <w:r>
        <w:rPr>
          <w:sz w:val="16"/>
        </w:rPr>
        <w:tab/>
        <w:t xml:space="preserve">abhängig von: reale Qualitätssicherungsaufwendungen pro nominale Produktionsmenge [€/Stück] {siehe Kapitel 3.4, </w:t>
      </w:r>
      <w:r>
        <w:rPr>
          <w:sz w:val="16"/>
        </w:rPr>
        <w:br/>
      </w:r>
      <w:r>
        <w:rPr>
          <w:sz w:val="16"/>
        </w:rPr>
        <w:tab/>
      </w:r>
      <w:r>
        <w:rPr>
          <w:sz w:val="16"/>
        </w:rPr>
        <w:tab/>
        <w:t>Bild 3.1} und Produktionsmenge an Fertigprodukten {einschließlich Fehler- und Ausschussanteil, Zeile 311}, sowie Inflation</w:t>
      </w:r>
      <w:r>
        <w:rPr>
          <w:sz w:val="16"/>
        </w:rPr>
        <w:br/>
      </w:r>
      <w:r>
        <w:rPr>
          <w:sz w:val="16"/>
        </w:rPr>
        <w:tab/>
      </w:r>
      <w:r>
        <w:rPr>
          <w:sz w:val="16"/>
        </w:rPr>
        <w:tab/>
        <w:t xml:space="preserve">Formel: = nominale Qualitätssicherungsaufwendungen pro Stück * </w:t>
      </w:r>
      <w:r w:rsidR="000C45EC">
        <w:rPr>
          <w:sz w:val="16"/>
        </w:rPr>
        <w:t>nomin</w:t>
      </w:r>
      <w:r w:rsidR="00E063AC">
        <w:rPr>
          <w:sz w:val="16"/>
        </w:rPr>
        <w:t>a</w:t>
      </w:r>
      <w:r w:rsidR="000C45EC">
        <w:rPr>
          <w:sz w:val="16"/>
        </w:rPr>
        <w:t xml:space="preserve">le </w:t>
      </w:r>
      <w:r>
        <w:rPr>
          <w:sz w:val="16"/>
        </w:rPr>
        <w:t>Prod</w:t>
      </w:r>
      <w:r w:rsidR="000C45EC">
        <w:rPr>
          <w:sz w:val="16"/>
        </w:rPr>
        <w:t>uktionsmenge an Fertigprodukten</w:t>
      </w:r>
      <w:r>
        <w:rPr>
          <w:sz w:val="16"/>
        </w:rPr>
        <w:br/>
      </w:r>
      <w:r>
        <w:rPr>
          <w:sz w:val="16"/>
        </w:rPr>
        <w:tab/>
      </w:r>
      <w:r>
        <w:rPr>
          <w:sz w:val="16"/>
        </w:rPr>
        <w:tab/>
        <w:t>Quelle: wird vom Vorstand für Produktion errechnet</w:t>
      </w:r>
      <w:r>
        <w:rPr>
          <w:sz w:val="16"/>
        </w:rPr>
        <w:br/>
        <w:t>26</w:t>
      </w:r>
      <w:r>
        <w:rPr>
          <w:sz w:val="16"/>
        </w:rPr>
        <w:tab/>
        <w:t xml:space="preserve">Fertigungs-Personalkosten </w:t>
      </w:r>
      <w:r>
        <w:rPr>
          <w:sz w:val="16"/>
        </w:rPr>
        <w:br/>
      </w:r>
      <w:r>
        <w:rPr>
          <w:sz w:val="16"/>
        </w:rPr>
        <w:tab/>
      </w:r>
      <w:r>
        <w:rPr>
          <w:sz w:val="16"/>
        </w:rPr>
        <w:tab/>
        <w:t xml:space="preserve">Summe von Zeilen 261 + 262 + 263 + 264 </w:t>
      </w:r>
      <w:r>
        <w:rPr>
          <w:sz w:val="16"/>
        </w:rPr>
        <w:br/>
        <w:t>261</w:t>
      </w:r>
      <w:r>
        <w:rPr>
          <w:sz w:val="16"/>
        </w:rPr>
        <w:tab/>
        <w:t>Fertigungs-Personalkosten ohne Nacharbeit</w:t>
      </w:r>
      <w:r>
        <w:rPr>
          <w:sz w:val="16"/>
        </w:rPr>
        <w:br/>
      </w:r>
      <w:r>
        <w:rPr>
          <w:sz w:val="16"/>
        </w:rPr>
        <w:tab/>
      </w:r>
      <w:r>
        <w:rPr>
          <w:sz w:val="16"/>
        </w:rPr>
        <w:tab/>
        <w:t>abhängig von: Fertigungsstückzeit FZ (t) {die durch die gewählte Produktart PA (t) (Tab. 20, Zeile 321) feststeht (siehe auch</w:t>
      </w:r>
      <w:r>
        <w:rPr>
          <w:sz w:val="16"/>
        </w:rPr>
        <w:br/>
      </w:r>
      <w:r>
        <w:rPr>
          <w:sz w:val="16"/>
        </w:rPr>
        <w:tab/>
      </w:r>
      <w:r>
        <w:rPr>
          <w:sz w:val="16"/>
        </w:rPr>
        <w:tab/>
        <w:t>Kap</w:t>
      </w:r>
      <w:r w:rsidR="0071168F">
        <w:rPr>
          <w:sz w:val="16"/>
        </w:rPr>
        <w:t>.</w:t>
      </w:r>
      <w:r>
        <w:rPr>
          <w:sz w:val="16"/>
        </w:rPr>
        <w:t xml:space="preserve"> 4, Tab</w:t>
      </w:r>
      <w:r w:rsidR="0071168F">
        <w:rPr>
          <w:sz w:val="16"/>
        </w:rPr>
        <w:t>.</w:t>
      </w:r>
      <w:r>
        <w:rPr>
          <w:sz w:val="16"/>
        </w:rPr>
        <w:t xml:space="preserve"> 4.2)}, Personalkosten LK (t) [€/Std.] und hergestellte Produktionsmenge PM</w:t>
      </w:r>
      <w:r>
        <w:rPr>
          <w:sz w:val="16"/>
          <w:vertAlign w:val="subscript"/>
        </w:rPr>
        <w:t xml:space="preserve">nominal </w:t>
      </w:r>
      <w:r>
        <w:rPr>
          <w:sz w:val="16"/>
        </w:rPr>
        <w:t xml:space="preserve">(t) (Tab. 20, Zeile 311) </w:t>
      </w:r>
      <w:r>
        <w:rPr>
          <w:sz w:val="16"/>
        </w:rPr>
        <w:br/>
      </w:r>
      <w:r>
        <w:rPr>
          <w:sz w:val="16"/>
        </w:rPr>
        <w:tab/>
      </w:r>
      <w:r>
        <w:rPr>
          <w:sz w:val="16"/>
        </w:rPr>
        <w:tab/>
        <w:t>Formel: FLK</w:t>
      </w:r>
      <w:r>
        <w:rPr>
          <w:sz w:val="16"/>
          <w:vertAlign w:val="subscript"/>
        </w:rPr>
        <w:t>normal</w:t>
      </w:r>
      <w:r>
        <w:rPr>
          <w:sz w:val="16"/>
        </w:rPr>
        <w:t xml:space="preserve"> (t) = PM</w:t>
      </w:r>
      <w:r>
        <w:rPr>
          <w:sz w:val="16"/>
          <w:vertAlign w:val="subscript"/>
        </w:rPr>
        <w:t>nominal</w:t>
      </w:r>
      <w:r>
        <w:rPr>
          <w:sz w:val="16"/>
        </w:rPr>
        <w:t xml:space="preserve"> (t) * FZ</w:t>
      </w:r>
      <w:r w:rsidRPr="00150576">
        <w:rPr>
          <w:sz w:val="16"/>
          <w:szCs w:val="16"/>
          <w:vertAlign w:val="subscript"/>
        </w:rPr>
        <w:t>nominal</w:t>
      </w:r>
      <w:r>
        <w:rPr>
          <w:sz w:val="16"/>
        </w:rPr>
        <w:t xml:space="preserve"> (t) / 60 min/Std. * LK (t) </w:t>
      </w:r>
      <w:r>
        <w:rPr>
          <w:sz w:val="16"/>
        </w:rPr>
        <w:br/>
      </w:r>
      <w:r>
        <w:rPr>
          <w:sz w:val="16"/>
        </w:rPr>
        <w:tab/>
      </w:r>
      <w:r>
        <w:rPr>
          <w:sz w:val="16"/>
        </w:rPr>
        <w:tab/>
        <w:t>Quelle: wird vom Vorstand für Produktion errechnet</w:t>
      </w:r>
      <w:r>
        <w:rPr>
          <w:sz w:val="16"/>
        </w:rPr>
        <w:br/>
        <w:t>262</w:t>
      </w:r>
      <w:r>
        <w:rPr>
          <w:sz w:val="16"/>
        </w:rPr>
        <w:tab/>
        <w:t>Überstundenzuschläge: Kosten, die durch die um 50</w:t>
      </w:r>
      <w:r w:rsidR="00B76750">
        <w:rPr>
          <w:sz w:val="16"/>
        </w:rPr>
        <w:t>%</w:t>
      </w:r>
      <w:r>
        <w:rPr>
          <w:sz w:val="16"/>
        </w:rPr>
        <w:t xml:space="preserve"> teureren Überstunden für die Produktion anfallen</w:t>
      </w:r>
      <w:r>
        <w:rPr>
          <w:sz w:val="16"/>
        </w:rPr>
        <w:br/>
      </w:r>
      <w:r>
        <w:rPr>
          <w:sz w:val="16"/>
        </w:rPr>
        <w:tab/>
      </w:r>
      <w:r>
        <w:rPr>
          <w:sz w:val="16"/>
        </w:rPr>
        <w:tab/>
        <w:t xml:space="preserve">abhängig von: Fertigungsstückzeit FZ (t) {die durch die gewählte Produktart PA (t) (Tab. 20, Zeile 321) feststeht (siehe auch </w:t>
      </w:r>
      <w:r>
        <w:rPr>
          <w:sz w:val="16"/>
        </w:rPr>
        <w:br/>
      </w:r>
      <w:r>
        <w:rPr>
          <w:sz w:val="16"/>
        </w:rPr>
        <w:tab/>
      </w:r>
      <w:r>
        <w:rPr>
          <w:sz w:val="16"/>
        </w:rPr>
        <w:tab/>
        <w:t>Kapitel 4, Tabelle 4.2)}, Personalkosten LK (t) [€/Std.] und Überstunden-Produktionsmenge PM</w:t>
      </w:r>
      <w:r>
        <w:rPr>
          <w:position w:val="-4"/>
          <w:sz w:val="16"/>
        </w:rPr>
        <w:t>überstd.</w:t>
      </w:r>
      <w:r>
        <w:rPr>
          <w:sz w:val="16"/>
        </w:rPr>
        <w:t xml:space="preserve"> (t) ; zur Berechnung </w:t>
      </w:r>
      <w:r>
        <w:rPr>
          <w:sz w:val="16"/>
        </w:rPr>
        <w:br/>
      </w:r>
      <w:r>
        <w:rPr>
          <w:sz w:val="16"/>
        </w:rPr>
        <w:tab/>
      </w:r>
      <w:r>
        <w:rPr>
          <w:sz w:val="16"/>
        </w:rPr>
        <w:tab/>
        <w:t>von PM</w:t>
      </w:r>
      <w:r w:rsidRPr="00150576">
        <w:rPr>
          <w:sz w:val="16"/>
          <w:szCs w:val="16"/>
          <w:vertAlign w:val="subscript"/>
        </w:rPr>
        <w:t>überstd</w:t>
      </w:r>
      <w:r>
        <w:rPr>
          <w:sz w:val="16"/>
        </w:rPr>
        <w:t xml:space="preserve"> (t) siehe den folgenden Fall 2</w:t>
      </w:r>
      <w:r>
        <w:rPr>
          <w:sz w:val="16"/>
        </w:rPr>
        <w:br/>
      </w:r>
      <w:r>
        <w:rPr>
          <w:sz w:val="16"/>
        </w:rPr>
        <w:tab/>
      </w:r>
      <w:r>
        <w:rPr>
          <w:sz w:val="16"/>
        </w:rPr>
        <w:tab/>
        <w:t>Formel: = PM</w:t>
      </w:r>
      <w:r w:rsidRPr="005E409C">
        <w:rPr>
          <w:vertAlign w:val="subscript"/>
        </w:rPr>
        <w:t>überstd</w:t>
      </w:r>
      <w:r>
        <w:rPr>
          <w:position w:val="-4"/>
          <w:sz w:val="16"/>
        </w:rPr>
        <w:t>.</w:t>
      </w:r>
      <w:r>
        <w:rPr>
          <w:sz w:val="16"/>
        </w:rPr>
        <w:t xml:space="preserve"> (t) * FZ (t) / 60 min/Std. * LK (t) * 50</w:t>
      </w:r>
      <w:r w:rsidR="00B76750">
        <w:rPr>
          <w:sz w:val="16"/>
        </w:rPr>
        <w:t>%</w:t>
      </w:r>
      <w:r>
        <w:rPr>
          <w:sz w:val="16"/>
        </w:rPr>
        <w:t xml:space="preserve"> </w:t>
      </w:r>
      <w:r>
        <w:rPr>
          <w:sz w:val="16"/>
        </w:rPr>
        <w:br/>
      </w:r>
      <w:r>
        <w:rPr>
          <w:sz w:val="16"/>
        </w:rPr>
        <w:tab/>
      </w:r>
      <w:r>
        <w:rPr>
          <w:sz w:val="16"/>
        </w:rPr>
        <w:tab/>
        <w:t>Quelle: wird vom Vorstand für Produktion errechnet</w:t>
      </w:r>
      <w:r>
        <w:rPr>
          <w:sz w:val="16"/>
        </w:rPr>
        <w:br/>
      </w:r>
      <w:r>
        <w:rPr>
          <w:sz w:val="16"/>
        </w:rPr>
        <w:tab/>
      </w:r>
      <w:r>
        <w:rPr>
          <w:color w:val="000000"/>
          <w:sz w:val="16"/>
        </w:rPr>
        <w:t xml:space="preserve">Dabei ist eine verursachungsgemäße Zurechnung eventuell anfallender Überstundenzuschläge auf die Normalproduktion und </w:t>
      </w:r>
      <w:r>
        <w:rPr>
          <w:color w:val="000000"/>
          <w:sz w:val="16"/>
        </w:rPr>
        <w:br/>
      </w:r>
      <w:r>
        <w:rPr>
          <w:color w:val="000000"/>
          <w:sz w:val="16"/>
        </w:rPr>
        <w:tab/>
        <w:t>die Nacharbeit erforderlich:</w:t>
      </w:r>
      <w:r>
        <w:rPr>
          <w:color w:val="000000"/>
          <w:sz w:val="16"/>
        </w:rPr>
        <w:br/>
      </w:r>
      <w:r>
        <w:rPr>
          <w:color w:val="000000"/>
          <w:sz w:val="16"/>
        </w:rPr>
        <w:tab/>
      </w:r>
      <w:r w:rsidRPr="00150576">
        <w:rPr>
          <w:b/>
          <w:color w:val="000000"/>
          <w:sz w:val="16"/>
        </w:rPr>
        <w:t>Fall 1</w:t>
      </w:r>
      <w:r>
        <w:rPr>
          <w:color w:val="000000"/>
          <w:sz w:val="16"/>
        </w:rPr>
        <w:t xml:space="preserve">: Wenn die Produktion mit Nacharbeit keine Überstunden benötigt, wird alles ohne Überstundenzuschläge berechnet, </w:t>
      </w:r>
      <w:r>
        <w:rPr>
          <w:color w:val="000000"/>
          <w:sz w:val="16"/>
        </w:rPr>
        <w:br/>
      </w:r>
      <w:r>
        <w:rPr>
          <w:color w:val="000000"/>
          <w:sz w:val="16"/>
        </w:rPr>
        <w:tab/>
        <w:t xml:space="preserve">wenn Überstunden benötigt werden, weiter zu Fall 2. </w:t>
      </w:r>
      <w:r>
        <w:rPr>
          <w:color w:val="000000"/>
          <w:sz w:val="16"/>
        </w:rPr>
        <w:br/>
      </w:r>
      <w:r>
        <w:rPr>
          <w:color w:val="000000"/>
          <w:sz w:val="16"/>
        </w:rPr>
        <w:tab/>
        <w:t xml:space="preserve">Gesamte benötigte Kapazität berechnen, prüfen, ob &lt;100% oder zwischen 150% und 200% oder zwischen 250% und 300%. </w:t>
      </w:r>
      <w:r>
        <w:rPr>
          <w:color w:val="000000"/>
          <w:sz w:val="16"/>
        </w:rPr>
        <w:br/>
      </w:r>
      <w:r>
        <w:rPr>
          <w:color w:val="000000"/>
          <w:sz w:val="16"/>
        </w:rPr>
        <w:tab/>
        <w:t>Wenn ja, gilt Fall 1, sonst weiter zu Fall 2.</w:t>
      </w:r>
      <w:r>
        <w:rPr>
          <w:color w:val="000000"/>
          <w:sz w:val="16"/>
        </w:rPr>
        <w:br/>
      </w:r>
      <w:r>
        <w:rPr>
          <w:color w:val="000000"/>
          <w:sz w:val="16"/>
        </w:rPr>
        <w:tab/>
      </w:r>
      <w:r w:rsidRPr="00150576">
        <w:rPr>
          <w:b/>
          <w:color w:val="000000"/>
          <w:sz w:val="16"/>
        </w:rPr>
        <w:t>Fall 2</w:t>
      </w:r>
      <w:r>
        <w:rPr>
          <w:color w:val="000000"/>
          <w:sz w:val="16"/>
        </w:rPr>
        <w:t>: Wenn die Produktion ohne Nacharbeit Überstunden benötigt:</w:t>
      </w:r>
      <w:r>
        <w:rPr>
          <w:color w:val="000000"/>
          <w:sz w:val="16"/>
        </w:rPr>
        <w:br/>
      </w:r>
      <w:r>
        <w:rPr>
          <w:color w:val="000000"/>
          <w:sz w:val="16"/>
        </w:rPr>
        <w:tab/>
        <w:t xml:space="preserve">In diesem Fall 2 erfolgt sämtliche Nacharbeit in Überstunden, ansonsten weiter zu Fall 3. </w:t>
      </w:r>
      <w:r>
        <w:rPr>
          <w:color w:val="000000"/>
          <w:sz w:val="16"/>
        </w:rPr>
        <w:br/>
      </w:r>
      <w:r>
        <w:rPr>
          <w:color w:val="000000"/>
          <w:sz w:val="16"/>
        </w:rPr>
        <w:tab/>
        <w:t>Für Produktion ohne Nacharbeit benötigte Kapazität berechnen, prüfen, ob zwischen 100% und 150% oder zwi</w:t>
      </w:r>
      <w:r>
        <w:rPr>
          <w:color w:val="000000"/>
          <w:sz w:val="16"/>
        </w:rPr>
        <w:softHyphen/>
        <w:t xml:space="preserve">schen 200% </w:t>
      </w:r>
      <w:r>
        <w:rPr>
          <w:color w:val="000000"/>
          <w:sz w:val="16"/>
        </w:rPr>
        <w:br/>
      </w:r>
      <w:r>
        <w:rPr>
          <w:color w:val="000000"/>
          <w:sz w:val="16"/>
        </w:rPr>
        <w:tab/>
        <w:t xml:space="preserve">und 250% oder &gt; 300%. Wenn ja, gilt Fall 2. Die auf die für Produktion ohne Nacharbeit entfallenden Überstunden sind dann </w:t>
      </w:r>
      <w:r>
        <w:rPr>
          <w:color w:val="000000"/>
          <w:sz w:val="16"/>
        </w:rPr>
        <w:br/>
      </w:r>
      <w:r>
        <w:rPr>
          <w:color w:val="000000"/>
          <w:sz w:val="16"/>
        </w:rPr>
        <w:tab/>
        <w:t xml:space="preserve">der berechnete Kapazitätswert von z.B. 130% abzgl. die untere Grenze, in diesem Beispiel 100%, also 30%*Kapazität in </w:t>
      </w:r>
      <w:r>
        <w:rPr>
          <w:color w:val="000000"/>
          <w:sz w:val="16"/>
        </w:rPr>
        <w:br/>
      </w:r>
      <w:r>
        <w:rPr>
          <w:color w:val="000000"/>
          <w:sz w:val="16"/>
        </w:rPr>
        <w:tab/>
        <w:t>Stunden bei 100% Auslastung = Überstunden für Normalproduktion.</w:t>
      </w:r>
      <w:r>
        <w:rPr>
          <w:color w:val="000000"/>
          <w:sz w:val="16"/>
        </w:rPr>
        <w:br/>
      </w:r>
      <w:r>
        <w:rPr>
          <w:color w:val="000000"/>
          <w:sz w:val="16"/>
        </w:rPr>
        <w:tab/>
      </w:r>
      <w:r w:rsidRPr="00150576">
        <w:rPr>
          <w:b/>
          <w:color w:val="000000"/>
          <w:sz w:val="16"/>
        </w:rPr>
        <w:t>Fall 3</w:t>
      </w:r>
      <w:r>
        <w:rPr>
          <w:color w:val="000000"/>
          <w:sz w:val="16"/>
        </w:rPr>
        <w:t xml:space="preserve">: Wenn nach der Produktion ohne Nacharbeit noch Normalkapazität übrig ist, wird diese für die Nacharbeit genutzt. </w:t>
      </w:r>
      <w:r>
        <w:rPr>
          <w:color w:val="000000"/>
          <w:sz w:val="16"/>
        </w:rPr>
        <w:br/>
      </w:r>
      <w:r>
        <w:rPr>
          <w:color w:val="000000"/>
          <w:sz w:val="16"/>
        </w:rPr>
        <w:tab/>
        <w:t>Noch zusätzlich erforderliche Nacharbeit erfolgt in Überstunden.</w:t>
      </w:r>
      <w:r>
        <w:rPr>
          <w:sz w:val="16"/>
        </w:rPr>
        <w:br/>
        <w:t>263</w:t>
      </w:r>
      <w:r>
        <w:rPr>
          <w:sz w:val="16"/>
        </w:rPr>
        <w:tab/>
        <w:t>Fertigungs-Personalkosten für Nacharbeit</w:t>
      </w:r>
      <w:r>
        <w:rPr>
          <w:sz w:val="16"/>
        </w:rPr>
        <w:br/>
      </w:r>
      <w:r>
        <w:rPr>
          <w:sz w:val="16"/>
        </w:rPr>
        <w:tab/>
      </w:r>
      <w:r>
        <w:rPr>
          <w:sz w:val="16"/>
        </w:rPr>
        <w:tab/>
        <w:t xml:space="preserve">abhängig von: Fertigungsstückzeit FZ (t) {die durch die gewählte Produktart PA (t) {Tab. 20, Zeile 321} feststeht {siehe auch </w:t>
      </w:r>
      <w:r>
        <w:rPr>
          <w:sz w:val="16"/>
        </w:rPr>
        <w:br/>
      </w:r>
      <w:r>
        <w:rPr>
          <w:sz w:val="16"/>
        </w:rPr>
        <w:tab/>
      </w:r>
      <w:r>
        <w:rPr>
          <w:sz w:val="16"/>
        </w:rPr>
        <w:tab/>
        <w:t>Kapitel 4, Tabelle 4.2}, Personalkosten LK (t) [€/Std.] und hergestellte Produktionsmenge PM</w:t>
      </w:r>
      <w:r>
        <w:rPr>
          <w:sz w:val="16"/>
          <w:vertAlign w:val="subscript"/>
        </w:rPr>
        <w:t xml:space="preserve">nominal </w:t>
      </w:r>
      <w:r>
        <w:rPr>
          <w:sz w:val="16"/>
        </w:rPr>
        <w:t xml:space="preserve">(t) {Tab. 20, Zeile 311} </w:t>
      </w:r>
      <w:r>
        <w:rPr>
          <w:sz w:val="16"/>
        </w:rPr>
        <w:br/>
      </w:r>
      <w:r>
        <w:rPr>
          <w:sz w:val="16"/>
        </w:rPr>
        <w:tab/>
      </w:r>
      <w:r>
        <w:rPr>
          <w:sz w:val="16"/>
        </w:rPr>
        <w:tab/>
        <w:t>sowie vom Fehleranteil (vgl. Bild 3.1)</w:t>
      </w:r>
      <w:r>
        <w:rPr>
          <w:sz w:val="16"/>
        </w:rPr>
        <w:br/>
      </w:r>
      <w:r>
        <w:rPr>
          <w:sz w:val="16"/>
        </w:rPr>
        <w:tab/>
      </w:r>
      <w:r>
        <w:rPr>
          <w:sz w:val="16"/>
        </w:rPr>
        <w:tab/>
        <w:t>Formel: FLK</w:t>
      </w:r>
      <w:r w:rsidRPr="009F3A68">
        <w:rPr>
          <w:sz w:val="16"/>
          <w:szCs w:val="16"/>
          <w:vertAlign w:val="subscript"/>
        </w:rPr>
        <w:t>Nacharbeit</w:t>
      </w:r>
      <w:r>
        <w:rPr>
          <w:sz w:val="16"/>
        </w:rPr>
        <w:t xml:space="preserve"> (t) = PM</w:t>
      </w:r>
      <w:r>
        <w:rPr>
          <w:sz w:val="16"/>
          <w:vertAlign w:val="subscript"/>
        </w:rPr>
        <w:t>nominal</w:t>
      </w:r>
      <w:r>
        <w:rPr>
          <w:sz w:val="16"/>
        </w:rPr>
        <w:t xml:space="preserve"> (t) * FZ</w:t>
      </w:r>
      <w:r w:rsidRPr="006F1544">
        <w:rPr>
          <w:sz w:val="16"/>
          <w:szCs w:val="16"/>
          <w:vertAlign w:val="subscript"/>
        </w:rPr>
        <w:t>nominal</w:t>
      </w:r>
      <w:r>
        <w:rPr>
          <w:sz w:val="16"/>
        </w:rPr>
        <w:t xml:space="preserve"> (t) / 60 </w:t>
      </w:r>
      <w:r w:rsidR="006F1544">
        <w:rPr>
          <w:sz w:val="16"/>
        </w:rPr>
        <w:t>M</w:t>
      </w:r>
      <w:r>
        <w:rPr>
          <w:sz w:val="16"/>
        </w:rPr>
        <w:t>in</w:t>
      </w:r>
      <w:r w:rsidR="006F1544">
        <w:rPr>
          <w:sz w:val="16"/>
        </w:rPr>
        <w:t>.</w:t>
      </w:r>
      <w:r>
        <w:rPr>
          <w:sz w:val="16"/>
        </w:rPr>
        <w:t xml:space="preserve">/Std. * LK (t) * Fehleranteil </w:t>
      </w:r>
      <w:r w:rsidRPr="00EE7F10">
        <w:rPr>
          <w:sz w:val="16"/>
          <w:szCs w:val="16"/>
        </w:rPr>
        <w:t xml:space="preserve">* </w:t>
      </w:r>
      <w:r w:rsidRPr="00EE7F10">
        <w:rPr>
          <w:rFonts w:cs="Arial"/>
          <w:sz w:val="16"/>
          <w:szCs w:val="16"/>
        </w:rPr>
        <w:t>¾</w:t>
      </w:r>
      <w:r w:rsidRPr="00EE7F10">
        <w:rPr>
          <w:sz w:val="16"/>
          <w:szCs w:val="16"/>
        </w:rPr>
        <w:t xml:space="preserve"> *</w:t>
      </w:r>
      <w:r>
        <w:rPr>
          <w:sz w:val="16"/>
        </w:rPr>
        <w:t xml:space="preserve"> 1,3</w:t>
      </w:r>
      <w:r>
        <w:rPr>
          <w:sz w:val="16"/>
        </w:rPr>
        <w:br/>
      </w:r>
      <w:r>
        <w:rPr>
          <w:sz w:val="16"/>
        </w:rPr>
        <w:tab/>
      </w:r>
      <w:r>
        <w:rPr>
          <w:sz w:val="16"/>
        </w:rPr>
        <w:tab/>
        <w:t>Quelle: wird vom Vorstand für Produktion errechnet</w:t>
      </w:r>
      <w:r>
        <w:rPr>
          <w:sz w:val="16"/>
        </w:rPr>
        <w:br/>
        <w:t>264</w:t>
      </w:r>
      <w:r>
        <w:rPr>
          <w:sz w:val="16"/>
        </w:rPr>
        <w:tab/>
        <w:t>Überstundenzuschläge: Kosten, die durch die um 50</w:t>
      </w:r>
      <w:r w:rsidR="00B76750">
        <w:rPr>
          <w:sz w:val="16"/>
        </w:rPr>
        <w:t>%</w:t>
      </w:r>
      <w:r>
        <w:rPr>
          <w:sz w:val="16"/>
        </w:rPr>
        <w:t xml:space="preserve"> teureren Überstunden für die Produktion anfallen</w:t>
      </w:r>
      <w:r>
        <w:rPr>
          <w:sz w:val="16"/>
        </w:rPr>
        <w:br/>
      </w:r>
      <w:r>
        <w:rPr>
          <w:sz w:val="16"/>
        </w:rPr>
        <w:tab/>
        <w:t>Formel: = [ PM</w:t>
      </w:r>
      <w:r w:rsidR="006F1544" w:rsidRPr="006F1544">
        <w:rPr>
          <w:sz w:val="16"/>
          <w:szCs w:val="16"/>
          <w:vertAlign w:val="subscript"/>
        </w:rPr>
        <w:t>Ü</w:t>
      </w:r>
      <w:r w:rsidRPr="006F1544">
        <w:rPr>
          <w:sz w:val="16"/>
          <w:szCs w:val="16"/>
          <w:vertAlign w:val="subscript"/>
        </w:rPr>
        <w:t>berstd.</w:t>
      </w:r>
      <w:r>
        <w:rPr>
          <w:sz w:val="16"/>
        </w:rPr>
        <w:t xml:space="preserve"> (t) * FZ (t) / 60 </w:t>
      </w:r>
      <w:r w:rsidR="006F1544">
        <w:rPr>
          <w:sz w:val="16"/>
        </w:rPr>
        <w:t>M</w:t>
      </w:r>
      <w:r>
        <w:rPr>
          <w:sz w:val="16"/>
        </w:rPr>
        <w:t>in</w:t>
      </w:r>
      <w:r w:rsidR="006F1544">
        <w:rPr>
          <w:sz w:val="16"/>
        </w:rPr>
        <w:t>.</w:t>
      </w:r>
      <w:r>
        <w:rPr>
          <w:sz w:val="16"/>
        </w:rPr>
        <w:t>/Std. * LK (t) * 50</w:t>
      </w:r>
      <w:r w:rsidR="00B76750">
        <w:rPr>
          <w:sz w:val="16"/>
        </w:rPr>
        <w:t>%</w:t>
      </w:r>
      <w:r>
        <w:rPr>
          <w:sz w:val="16"/>
        </w:rPr>
        <w:t xml:space="preserve"> ] * Fehleranteil </w:t>
      </w:r>
      <w:r w:rsidRPr="00EE7F10">
        <w:rPr>
          <w:sz w:val="16"/>
          <w:szCs w:val="16"/>
        </w:rPr>
        <w:t xml:space="preserve">* </w:t>
      </w:r>
      <w:r w:rsidRPr="00EE7F10">
        <w:rPr>
          <w:rFonts w:cs="Arial"/>
          <w:sz w:val="16"/>
          <w:szCs w:val="16"/>
        </w:rPr>
        <w:t>¾</w:t>
      </w:r>
      <w:r>
        <w:rPr>
          <w:sz w:val="16"/>
        </w:rPr>
        <w:t xml:space="preserve"> * 1,3</w:t>
      </w:r>
      <w:r>
        <w:rPr>
          <w:sz w:val="16"/>
        </w:rPr>
        <w:br/>
      </w:r>
      <w:r>
        <w:rPr>
          <w:sz w:val="16"/>
        </w:rPr>
        <w:tab/>
      </w:r>
      <w:r w:rsidR="0034220A">
        <w:rPr>
          <w:sz w:val="16"/>
        </w:rPr>
        <w:t xml:space="preserve">Dabei </w:t>
      </w:r>
      <w:r>
        <w:rPr>
          <w:sz w:val="16"/>
        </w:rPr>
        <w:t>Fallunterscheidung zu Zeile 262</w:t>
      </w:r>
      <w:r w:rsidR="0034220A">
        <w:rPr>
          <w:sz w:val="16"/>
        </w:rPr>
        <w:t xml:space="preserve"> berücksichtigen!</w:t>
      </w:r>
      <w:r>
        <w:rPr>
          <w:b/>
        </w:rPr>
        <w:br/>
      </w:r>
      <w:r>
        <w:rPr>
          <w:sz w:val="16"/>
        </w:rPr>
        <w:t>27</w:t>
      </w:r>
      <w:r>
        <w:rPr>
          <w:sz w:val="16"/>
        </w:rPr>
        <w:tab/>
        <w:t xml:space="preserve">Schichtwechselkosten: Kosten, die anfallen, wenn ein Schichtwechsel ”rauf” oder ”runter” vollzogen wurde [ steigen mit </w:t>
      </w:r>
      <w:r>
        <w:rPr>
          <w:sz w:val="16"/>
        </w:rPr>
        <w:br/>
      </w:r>
      <w:r>
        <w:rPr>
          <w:sz w:val="16"/>
        </w:rPr>
        <w:tab/>
        <w:t>Personalkostenerhöhung ]</w:t>
      </w:r>
      <w:r>
        <w:rPr>
          <w:sz w:val="16"/>
        </w:rPr>
        <w:br/>
      </w:r>
      <w:r>
        <w:rPr>
          <w:sz w:val="16"/>
        </w:rPr>
        <w:tab/>
      </w:r>
      <w:r>
        <w:rPr>
          <w:sz w:val="16"/>
        </w:rPr>
        <w:tab/>
        <w:t>abhängig von: nötiger Schichtwechsel durch Kapazitätsauslastungsschwankungen</w:t>
      </w:r>
      <w:r>
        <w:rPr>
          <w:sz w:val="16"/>
        </w:rPr>
        <w:br/>
      </w:r>
      <w:r>
        <w:rPr>
          <w:sz w:val="16"/>
        </w:rPr>
        <w:tab/>
      </w:r>
      <w:r>
        <w:rPr>
          <w:sz w:val="16"/>
        </w:rPr>
        <w:tab/>
        <w:t>Quelle: wird vom Vorstand für Produktion errechnet</w:t>
      </w:r>
      <w:r>
        <w:rPr>
          <w:sz w:val="16"/>
        </w:rPr>
        <w:br/>
        <w:t>28</w:t>
      </w:r>
      <w:r>
        <w:rPr>
          <w:sz w:val="16"/>
        </w:rPr>
        <w:tab/>
        <w:t>Abschreibungskosten, Abschr(t): ist die Wertberichtigung des Anlagevermögens um 2,5</w:t>
      </w:r>
      <w:r w:rsidR="00B76750">
        <w:rPr>
          <w:sz w:val="16"/>
        </w:rPr>
        <w:t>%</w:t>
      </w:r>
      <w:r>
        <w:rPr>
          <w:sz w:val="16"/>
        </w:rPr>
        <w:t xml:space="preserve"> am Quartalsanfang</w:t>
      </w:r>
      <w:r>
        <w:rPr>
          <w:sz w:val="16"/>
        </w:rPr>
        <w:br/>
      </w:r>
      <w:r>
        <w:rPr>
          <w:sz w:val="16"/>
        </w:rPr>
        <w:tab/>
      </w:r>
      <w:r>
        <w:rPr>
          <w:sz w:val="16"/>
        </w:rPr>
        <w:tab/>
        <w:t xml:space="preserve">abhängig von: gleich bleibend auftretende Defekte bzw. technische Veralterungen der vorhandenen Maschinen und </w:t>
      </w:r>
      <w:r>
        <w:rPr>
          <w:sz w:val="16"/>
        </w:rPr>
        <w:br/>
      </w:r>
      <w:r>
        <w:rPr>
          <w:sz w:val="16"/>
        </w:rPr>
        <w:tab/>
      </w:r>
      <w:r>
        <w:rPr>
          <w:sz w:val="16"/>
        </w:rPr>
        <w:tab/>
        <w:t>Anlagevermögen am Ende des Vorquartals Anlagevermögen(t-1) (Tab. 22, Zeile 11 aus ”Istspalte” des Vorquartals)</w:t>
      </w:r>
      <w:r>
        <w:rPr>
          <w:sz w:val="16"/>
        </w:rPr>
        <w:br/>
      </w:r>
      <w:r>
        <w:rPr>
          <w:sz w:val="16"/>
        </w:rPr>
        <w:tab/>
      </w:r>
      <w:r>
        <w:rPr>
          <w:sz w:val="16"/>
        </w:rPr>
        <w:tab/>
        <w:t>Formel: Abschr(t) = Anlagevermögen(t-1) * 2,5</w:t>
      </w:r>
      <w:r w:rsidR="00B76750">
        <w:rPr>
          <w:sz w:val="16"/>
        </w:rPr>
        <w:t>%</w:t>
      </w:r>
      <w:r>
        <w:rPr>
          <w:sz w:val="16"/>
        </w:rPr>
        <w:t xml:space="preserve"> </w:t>
      </w:r>
      <w:r>
        <w:rPr>
          <w:sz w:val="16"/>
        </w:rPr>
        <w:br/>
      </w:r>
      <w:r>
        <w:rPr>
          <w:sz w:val="16"/>
        </w:rPr>
        <w:tab/>
      </w:r>
      <w:r>
        <w:rPr>
          <w:sz w:val="16"/>
        </w:rPr>
        <w:tab/>
        <w:t>Quelle: wird vom Vorstand für Produktion errechnet</w:t>
      </w:r>
    </w:p>
    <w:p w:rsidR="00BD09D8" w:rsidRDefault="00BD09D8" w:rsidP="00150576">
      <w:pPr>
        <w:pBdr>
          <w:top w:val="single" w:sz="6" w:space="6" w:color="auto"/>
          <w:left w:val="single" w:sz="6" w:space="6" w:color="auto"/>
          <w:bottom w:val="single" w:sz="6" w:space="6" w:color="auto"/>
          <w:right w:val="single" w:sz="6" w:space="6" w:color="auto"/>
        </w:pBdr>
        <w:tabs>
          <w:tab w:val="left" w:pos="567"/>
          <w:tab w:val="left" w:pos="709"/>
        </w:tabs>
        <w:spacing w:line="240" w:lineRule="atLeast"/>
        <w:ind w:left="113" w:right="113"/>
        <w:jc w:val="left"/>
        <w:rPr>
          <w:sz w:val="16"/>
        </w:rPr>
      </w:pPr>
      <w:r>
        <w:rPr>
          <w:b/>
          <w:sz w:val="16"/>
        </w:rPr>
        <w:t>3</w:t>
      </w:r>
      <w:r>
        <w:rPr>
          <w:b/>
          <w:sz w:val="16"/>
        </w:rPr>
        <w:tab/>
        <w:t>Beschaffung</w:t>
      </w:r>
      <w:r>
        <w:rPr>
          <w:b/>
          <w:sz w:val="16"/>
        </w:rPr>
        <w:br/>
      </w:r>
      <w:r>
        <w:rPr>
          <w:sz w:val="16"/>
        </w:rPr>
        <w:t>31</w:t>
      </w:r>
      <w:r>
        <w:rPr>
          <w:sz w:val="16"/>
        </w:rPr>
        <w:tab/>
        <w:t>Anlagenprojektierungskosten: Kosten, die anfallen, wenn eine Investition getätigt wird (entsprechen 4</w:t>
      </w:r>
      <w:r w:rsidR="00B76750">
        <w:rPr>
          <w:sz w:val="16"/>
        </w:rPr>
        <w:t>%</w:t>
      </w:r>
      <w:r>
        <w:rPr>
          <w:sz w:val="16"/>
        </w:rPr>
        <w:t xml:space="preserve"> der </w:t>
      </w:r>
      <w:r>
        <w:rPr>
          <w:sz w:val="16"/>
        </w:rPr>
        <w:br/>
      </w:r>
      <w:r>
        <w:rPr>
          <w:sz w:val="16"/>
        </w:rPr>
        <w:tab/>
        <w:t>Investitionskosten)</w:t>
      </w:r>
      <w:r>
        <w:rPr>
          <w:sz w:val="16"/>
        </w:rPr>
        <w:br/>
      </w:r>
      <w:r>
        <w:rPr>
          <w:sz w:val="16"/>
        </w:rPr>
        <w:tab/>
      </w:r>
      <w:r>
        <w:rPr>
          <w:sz w:val="16"/>
        </w:rPr>
        <w:tab/>
        <w:t>abhängig von: getätigte Investition Inv(t) (Tab. 23, Zeile 51)</w:t>
      </w:r>
      <w:r>
        <w:rPr>
          <w:sz w:val="16"/>
        </w:rPr>
        <w:br/>
      </w:r>
      <w:r>
        <w:rPr>
          <w:sz w:val="16"/>
        </w:rPr>
        <w:tab/>
      </w:r>
      <w:r>
        <w:rPr>
          <w:sz w:val="16"/>
        </w:rPr>
        <w:tab/>
        <w:t>Formel: = Inv(t) * 4</w:t>
      </w:r>
      <w:r w:rsidR="00B76750">
        <w:rPr>
          <w:sz w:val="16"/>
        </w:rPr>
        <w:t>%</w:t>
      </w:r>
      <w:r>
        <w:rPr>
          <w:sz w:val="16"/>
        </w:rPr>
        <w:t xml:space="preserve"> = (Tab. 23, Zeile 51) * 4</w:t>
      </w:r>
      <w:r w:rsidR="00B76750">
        <w:rPr>
          <w:sz w:val="16"/>
        </w:rPr>
        <w:t>%</w:t>
      </w:r>
      <w:r>
        <w:rPr>
          <w:sz w:val="16"/>
        </w:rPr>
        <w:t xml:space="preserve"> </w:t>
      </w:r>
      <w:r>
        <w:rPr>
          <w:sz w:val="16"/>
        </w:rPr>
        <w:br/>
      </w:r>
      <w:r>
        <w:rPr>
          <w:sz w:val="16"/>
        </w:rPr>
        <w:tab/>
      </w:r>
      <w:r>
        <w:rPr>
          <w:sz w:val="16"/>
        </w:rPr>
        <w:tab/>
        <w:t>Quelle: wird vom Vorstand für Beschaffung errechnet</w:t>
      </w:r>
      <w:r>
        <w:rPr>
          <w:sz w:val="16"/>
        </w:rPr>
        <w:br/>
        <w:t>32</w:t>
      </w:r>
      <w:r>
        <w:rPr>
          <w:sz w:val="16"/>
        </w:rPr>
        <w:tab/>
        <w:t>Rohstoffkosten, R</w:t>
      </w:r>
      <w:r>
        <w:rPr>
          <w:position w:val="-4"/>
          <w:sz w:val="16"/>
        </w:rPr>
        <w:t>kosten</w:t>
      </w:r>
      <w:r>
        <w:rPr>
          <w:sz w:val="16"/>
        </w:rPr>
        <w:t>(t), (S.13): Kosten für die verbrauchten Rohstoffe</w:t>
      </w:r>
      <w:r>
        <w:rPr>
          <w:sz w:val="16"/>
        </w:rPr>
        <w:br/>
      </w:r>
      <w:r>
        <w:rPr>
          <w:sz w:val="16"/>
        </w:rPr>
        <w:tab/>
      </w:r>
      <w:r>
        <w:rPr>
          <w:sz w:val="16"/>
        </w:rPr>
        <w:tab/>
        <w:t>abhängig von: nominaler Produktionsmenge (einschließlich Fehler- und Ausschussmenge) PM</w:t>
      </w:r>
      <w:r>
        <w:rPr>
          <w:position w:val="-4"/>
          <w:sz w:val="16"/>
        </w:rPr>
        <w:t>nominal</w:t>
      </w:r>
      <w:r>
        <w:rPr>
          <w:sz w:val="16"/>
        </w:rPr>
        <w:t xml:space="preserve"> (t) (Tab. 20, Zeile </w:t>
      </w:r>
      <w:r>
        <w:rPr>
          <w:sz w:val="16"/>
        </w:rPr>
        <w:br/>
      </w:r>
      <w:r>
        <w:rPr>
          <w:sz w:val="16"/>
        </w:rPr>
        <w:tab/>
      </w:r>
      <w:r>
        <w:rPr>
          <w:sz w:val="16"/>
        </w:rPr>
        <w:tab/>
        <w:t xml:space="preserve">311), Rohstoffverbrauch pro Stück Fertigprodukt RV(t) {siehe Kapitel 4, Tabelle 4.2: Abhängigkeit von der produzierten </w:t>
      </w:r>
      <w:r>
        <w:rPr>
          <w:sz w:val="16"/>
        </w:rPr>
        <w:br/>
      </w:r>
      <w:r>
        <w:rPr>
          <w:sz w:val="16"/>
        </w:rPr>
        <w:tab/>
      </w:r>
      <w:r>
        <w:rPr>
          <w:sz w:val="16"/>
        </w:rPr>
        <w:tab/>
        <w:t>Produktart PA (t) (Tab. 20, Zeile 321)} und inflationsabhängiger Rohstoffwert(t) {Tab. 20, Zeile 414}</w:t>
      </w:r>
      <w:r>
        <w:rPr>
          <w:sz w:val="16"/>
        </w:rPr>
        <w:br/>
      </w:r>
      <w:r>
        <w:rPr>
          <w:sz w:val="16"/>
        </w:rPr>
        <w:tab/>
      </w:r>
      <w:r>
        <w:rPr>
          <w:sz w:val="16"/>
        </w:rPr>
        <w:tab/>
        <w:t>Formel: R</w:t>
      </w:r>
      <w:r w:rsidRPr="00B12E59">
        <w:rPr>
          <w:sz w:val="16"/>
          <w:szCs w:val="16"/>
          <w:vertAlign w:val="subscript"/>
        </w:rPr>
        <w:t>kosten</w:t>
      </w:r>
      <w:r>
        <w:rPr>
          <w:sz w:val="16"/>
        </w:rPr>
        <w:t>(t) = (Tab. 20, Zeile 311) * Rohstoffverbrauch pro Stück Fertigprodukt</w:t>
      </w:r>
      <w:r w:rsidR="00B12E59">
        <w:rPr>
          <w:sz w:val="16"/>
        </w:rPr>
        <w:t xml:space="preserve">(t) </w:t>
      </w:r>
      <w:r>
        <w:rPr>
          <w:sz w:val="16"/>
        </w:rPr>
        <w:t>* Rohstoffwert</w:t>
      </w:r>
      <w:r w:rsidR="006F2849">
        <w:rPr>
          <w:sz w:val="16"/>
        </w:rPr>
        <w:t>(t)</w:t>
      </w:r>
      <w:r w:rsidR="008C694D">
        <w:rPr>
          <w:sz w:val="16"/>
        </w:rPr>
        <w:t xml:space="preserve">; Rohstoffwert(t) ist </w:t>
      </w:r>
      <w:r w:rsidR="008C694D">
        <w:rPr>
          <w:sz w:val="16"/>
        </w:rPr>
        <w:tab/>
      </w:r>
      <w:r w:rsidR="008C694D">
        <w:rPr>
          <w:sz w:val="16"/>
        </w:rPr>
        <w:tab/>
        <w:t xml:space="preserve">der </w:t>
      </w:r>
      <w:r w:rsidR="006F2849">
        <w:rPr>
          <w:sz w:val="16"/>
        </w:rPr>
        <w:t xml:space="preserve">Wert </w:t>
      </w:r>
      <w:r>
        <w:rPr>
          <w:sz w:val="16"/>
        </w:rPr>
        <w:t xml:space="preserve">pro </w:t>
      </w:r>
      <w:r w:rsidR="008C694D">
        <w:rPr>
          <w:sz w:val="16"/>
        </w:rPr>
        <w:t>Einheit</w:t>
      </w:r>
      <w:r>
        <w:rPr>
          <w:sz w:val="16"/>
        </w:rPr>
        <w:t xml:space="preserve"> Rohstoff</w:t>
      </w:r>
      <w:r w:rsidR="00B12E59">
        <w:rPr>
          <w:sz w:val="16"/>
        </w:rPr>
        <w:t xml:space="preserve"> am Ende von Qu. t-1</w:t>
      </w:r>
      <w:r>
        <w:rPr>
          <w:sz w:val="16"/>
        </w:rPr>
        <w:br/>
      </w:r>
      <w:r>
        <w:rPr>
          <w:sz w:val="16"/>
        </w:rPr>
        <w:tab/>
      </w:r>
      <w:r>
        <w:rPr>
          <w:sz w:val="16"/>
        </w:rPr>
        <w:tab/>
        <w:t>Quelle: wird vom Vorstand für Produktion errechnet</w:t>
      </w:r>
      <w:r>
        <w:rPr>
          <w:sz w:val="16"/>
        </w:rPr>
        <w:br/>
        <w:t>33</w:t>
      </w:r>
      <w:r>
        <w:rPr>
          <w:sz w:val="16"/>
        </w:rPr>
        <w:tab/>
        <w:t>Rohstoffbestellungskosten: Kosten für getätigte Normal- und Expressrohstoffbestellung im laufenden Quartal</w:t>
      </w:r>
      <w:r>
        <w:rPr>
          <w:sz w:val="16"/>
        </w:rPr>
        <w:br/>
      </w:r>
      <w:r>
        <w:rPr>
          <w:sz w:val="16"/>
        </w:rPr>
        <w:tab/>
      </w:r>
      <w:r>
        <w:rPr>
          <w:sz w:val="16"/>
        </w:rPr>
        <w:tab/>
        <w:t xml:space="preserve">abhängig von: getätigte Normal- und Expressrohstoffbestellung; inflationsabhängige Bestellkosten (Normalbestellung: </w:t>
      </w:r>
      <w:r>
        <w:rPr>
          <w:sz w:val="16"/>
        </w:rPr>
        <w:br/>
      </w:r>
      <w:r>
        <w:rPr>
          <w:sz w:val="16"/>
        </w:rPr>
        <w:tab/>
      </w:r>
      <w:r>
        <w:rPr>
          <w:sz w:val="16"/>
        </w:rPr>
        <w:tab/>
        <w:t>80.000 €, Expressbestellung: 320.000 €)</w:t>
      </w:r>
      <w:r>
        <w:rPr>
          <w:sz w:val="16"/>
        </w:rPr>
        <w:br/>
      </w:r>
      <w:r>
        <w:rPr>
          <w:sz w:val="16"/>
        </w:rPr>
        <w:tab/>
      </w:r>
      <w:r>
        <w:rPr>
          <w:sz w:val="16"/>
        </w:rPr>
        <w:tab/>
        <w:t>Formel: = (Bestellkosten für Normalbestellung + Bestellkosten für Expressbestellung) * aufgelaufene Inflation</w:t>
      </w:r>
      <w:r>
        <w:rPr>
          <w:sz w:val="16"/>
        </w:rPr>
        <w:br/>
      </w:r>
      <w:r>
        <w:rPr>
          <w:sz w:val="16"/>
        </w:rPr>
        <w:tab/>
      </w:r>
      <w:r>
        <w:rPr>
          <w:sz w:val="16"/>
        </w:rPr>
        <w:tab/>
        <w:t>Quelle: wird vom Vorstand für Produktion errechnet</w:t>
      </w:r>
      <w:r>
        <w:rPr>
          <w:sz w:val="16"/>
        </w:rPr>
        <w:br/>
        <w:t>34</w:t>
      </w:r>
      <w:r>
        <w:rPr>
          <w:sz w:val="16"/>
        </w:rPr>
        <w:tab/>
        <w:t>Lagerkosten Rohstoffe: Kosten für die am Ende des Quartals im Rohstofflager befindlichen Rohstoffe</w:t>
      </w:r>
      <w:r>
        <w:rPr>
          <w:sz w:val="16"/>
        </w:rPr>
        <w:br/>
      </w:r>
      <w:r>
        <w:rPr>
          <w:sz w:val="16"/>
        </w:rPr>
        <w:tab/>
      </w:r>
      <w:r>
        <w:rPr>
          <w:sz w:val="16"/>
        </w:rPr>
        <w:tab/>
        <w:t xml:space="preserve">abhängig von: Rohstofflagerstückkosten = 0,05 € = konstant, </w:t>
      </w:r>
      <w:r w:rsidR="006F1544" w:rsidRPr="006F1544">
        <w:rPr>
          <w:sz w:val="16"/>
        </w:rPr>
        <w:t>Rohstofflagerbestand am Quartalsende in 1000 Stück</w:t>
      </w:r>
      <w:r w:rsidR="006F1544">
        <w:rPr>
          <w:sz w:val="16"/>
        </w:rPr>
        <w:tab/>
      </w:r>
      <w:r w:rsidR="006F1544">
        <w:rPr>
          <w:sz w:val="16"/>
        </w:rPr>
        <w:br/>
      </w:r>
      <w:r w:rsidR="006F1544">
        <w:rPr>
          <w:sz w:val="16"/>
        </w:rPr>
        <w:tab/>
      </w:r>
      <w:r w:rsidR="006F1544">
        <w:rPr>
          <w:sz w:val="16"/>
        </w:rPr>
        <w:tab/>
      </w:r>
      <w:r>
        <w:rPr>
          <w:sz w:val="16"/>
        </w:rPr>
        <w:t>(Tab. 20, Zeile 4</w:t>
      </w:r>
      <w:r w:rsidR="006F1544">
        <w:rPr>
          <w:sz w:val="16"/>
        </w:rPr>
        <w:t>1</w:t>
      </w:r>
      <w:r>
        <w:rPr>
          <w:sz w:val="16"/>
        </w:rPr>
        <w:t>3)</w:t>
      </w:r>
      <w:r>
        <w:rPr>
          <w:sz w:val="16"/>
        </w:rPr>
        <w:br/>
      </w:r>
      <w:r>
        <w:rPr>
          <w:sz w:val="16"/>
        </w:rPr>
        <w:tab/>
      </w:r>
      <w:r>
        <w:rPr>
          <w:sz w:val="16"/>
        </w:rPr>
        <w:tab/>
        <w:t>Formel: = (Tab. 20, Zeile 4</w:t>
      </w:r>
      <w:r w:rsidR="006F1544">
        <w:rPr>
          <w:sz w:val="16"/>
        </w:rPr>
        <w:t>1</w:t>
      </w:r>
      <w:r>
        <w:rPr>
          <w:sz w:val="16"/>
        </w:rPr>
        <w:t>3) * 0,05 €</w:t>
      </w:r>
      <w:r>
        <w:rPr>
          <w:sz w:val="16"/>
        </w:rPr>
        <w:br/>
      </w:r>
      <w:r>
        <w:rPr>
          <w:sz w:val="16"/>
        </w:rPr>
        <w:tab/>
      </w:r>
      <w:r>
        <w:rPr>
          <w:sz w:val="16"/>
        </w:rPr>
        <w:tab/>
        <w:t>Quelle: wird vom Vorstand für Produktion errechnet</w:t>
      </w:r>
    </w:p>
    <w:p w:rsidR="00BD09D8" w:rsidRDefault="00BD09D8" w:rsidP="00150576">
      <w:pPr>
        <w:pBdr>
          <w:top w:val="single" w:sz="6" w:space="6" w:color="auto"/>
          <w:left w:val="single" w:sz="6" w:space="6" w:color="auto"/>
          <w:bottom w:val="single" w:sz="6" w:space="6" w:color="auto"/>
          <w:right w:val="single" w:sz="6" w:space="6" w:color="auto"/>
        </w:pBdr>
        <w:tabs>
          <w:tab w:val="left" w:pos="567"/>
          <w:tab w:val="left" w:pos="709"/>
        </w:tabs>
        <w:spacing w:line="240" w:lineRule="atLeast"/>
        <w:ind w:left="113" w:right="113"/>
        <w:jc w:val="left"/>
        <w:rPr>
          <w:sz w:val="16"/>
        </w:rPr>
      </w:pPr>
      <w:r>
        <w:rPr>
          <w:b/>
          <w:sz w:val="16"/>
        </w:rPr>
        <w:t>4</w:t>
      </w:r>
      <w:r>
        <w:rPr>
          <w:b/>
          <w:sz w:val="16"/>
        </w:rPr>
        <w:tab/>
        <w:t>Overhead</w:t>
      </w:r>
      <w:r>
        <w:rPr>
          <w:b/>
          <w:sz w:val="16"/>
        </w:rPr>
        <w:br/>
      </w:r>
      <w:r>
        <w:rPr>
          <w:sz w:val="16"/>
        </w:rPr>
        <w:t>41</w:t>
      </w:r>
      <w:r>
        <w:rPr>
          <w:sz w:val="16"/>
        </w:rPr>
        <w:tab/>
        <w:t xml:space="preserve">Verwaltungskosten: Kosten für die Verwaltung, die je nach Schichtanzahl und Überstunden schwanken [steigen mit </w:t>
      </w:r>
      <w:r>
        <w:rPr>
          <w:sz w:val="16"/>
        </w:rPr>
        <w:br/>
      </w:r>
      <w:r>
        <w:rPr>
          <w:sz w:val="16"/>
        </w:rPr>
        <w:tab/>
        <w:t>Personalkostenerhöhung]</w:t>
      </w:r>
      <w:r>
        <w:rPr>
          <w:sz w:val="16"/>
        </w:rPr>
        <w:br/>
      </w:r>
      <w:r>
        <w:rPr>
          <w:sz w:val="16"/>
        </w:rPr>
        <w:tab/>
      </w:r>
      <w:r>
        <w:rPr>
          <w:sz w:val="16"/>
        </w:rPr>
        <w:tab/>
        <w:t>abhängig von: Kapazitätsauslastung (Tab. 20, Zeile 332) und Betriebsart {welche Schicht, mit oder ohne Überstunden}</w:t>
      </w:r>
      <w:r>
        <w:rPr>
          <w:sz w:val="16"/>
        </w:rPr>
        <w:br/>
      </w:r>
      <w:r>
        <w:rPr>
          <w:sz w:val="16"/>
        </w:rPr>
        <w:tab/>
      </w:r>
      <w:r>
        <w:rPr>
          <w:sz w:val="16"/>
        </w:rPr>
        <w:tab/>
        <w:t>Quelle: wird vom Vorstand für Produktion aus Tabelle 3.1 des Kapitels 3.3 ermittelt</w:t>
      </w:r>
      <w:r>
        <w:rPr>
          <w:sz w:val="16"/>
        </w:rPr>
        <w:br/>
        <w:t>42</w:t>
      </w:r>
      <w:r>
        <w:rPr>
          <w:sz w:val="16"/>
        </w:rPr>
        <w:tab/>
      </w:r>
      <w:r w:rsidRPr="003359DD">
        <w:rPr>
          <w:sz w:val="16"/>
          <w:szCs w:val="16"/>
        </w:rPr>
        <w:t>Beratungskosten:</w:t>
      </w:r>
      <w:r w:rsidRPr="003359DD">
        <w:rPr>
          <w:bCs/>
          <w:sz w:val="16"/>
          <w:szCs w:val="16"/>
        </w:rPr>
        <w:t xml:space="preserve"> Kosten für vom Vertriebsvorstand </w:t>
      </w:r>
      <w:r w:rsidR="00670B92">
        <w:rPr>
          <w:bCs/>
          <w:sz w:val="16"/>
          <w:szCs w:val="16"/>
        </w:rPr>
        <w:t>ge</w:t>
      </w:r>
      <w:r w:rsidRPr="003359DD">
        <w:rPr>
          <w:bCs/>
          <w:sz w:val="16"/>
          <w:szCs w:val="16"/>
        </w:rPr>
        <w:t xml:space="preserve">kaufte Datensätze, z.B. mit Informationen über inflations-, saison- und </w:t>
      </w:r>
      <w:r>
        <w:rPr>
          <w:bCs/>
          <w:sz w:val="16"/>
          <w:szCs w:val="16"/>
        </w:rPr>
        <w:br/>
      </w:r>
      <w:r>
        <w:rPr>
          <w:bCs/>
          <w:sz w:val="16"/>
          <w:szCs w:val="16"/>
        </w:rPr>
        <w:tab/>
      </w:r>
      <w:r w:rsidRPr="003359DD">
        <w:rPr>
          <w:bCs/>
          <w:sz w:val="16"/>
          <w:szCs w:val="16"/>
        </w:rPr>
        <w:t>konjunkturabhängige Faktoren/Einflüsse. Abhängig von: Anzahl der gekauften Datensätze {pro Datensatz 15.000</w:t>
      </w:r>
      <w:r w:rsidR="00920D08">
        <w:rPr>
          <w:bCs/>
          <w:sz w:val="16"/>
          <w:szCs w:val="16"/>
        </w:rPr>
        <w:t xml:space="preserve"> </w:t>
      </w:r>
      <w:r w:rsidRPr="003359DD">
        <w:rPr>
          <w:bCs/>
          <w:sz w:val="16"/>
          <w:szCs w:val="16"/>
        </w:rPr>
        <w:t>€}.</w:t>
      </w:r>
      <w:r w:rsidRPr="003359DD">
        <w:rPr>
          <w:sz w:val="16"/>
        </w:rPr>
        <w:t xml:space="preserve"> </w:t>
      </w:r>
      <w:r w:rsidRPr="003359DD">
        <w:rPr>
          <w:sz w:val="16"/>
        </w:rPr>
        <w:br/>
      </w:r>
      <w:r>
        <w:rPr>
          <w:sz w:val="16"/>
        </w:rPr>
        <w:tab/>
      </w:r>
      <w:r>
        <w:rPr>
          <w:sz w:val="16"/>
        </w:rPr>
        <w:tab/>
        <w:t>abhängig von: Anzahl der erkauften Datensätze {pro Datensatz 15.000 €}</w:t>
      </w:r>
      <w:r>
        <w:rPr>
          <w:sz w:val="16"/>
        </w:rPr>
        <w:br/>
      </w:r>
      <w:r>
        <w:rPr>
          <w:sz w:val="16"/>
        </w:rPr>
        <w:tab/>
      </w:r>
      <w:r>
        <w:rPr>
          <w:sz w:val="16"/>
        </w:rPr>
        <w:tab/>
        <w:t>Quelle: wird vom Vertriebsvorstand entschieden und notiert</w:t>
      </w:r>
      <w:r>
        <w:rPr>
          <w:sz w:val="16"/>
        </w:rPr>
        <w:br/>
        <w:t>43</w:t>
      </w:r>
      <w:r>
        <w:rPr>
          <w:sz w:val="16"/>
        </w:rPr>
        <w:tab/>
        <w:t>Zinskosten für Kontokorrentkredit: sind die zu zahlenden Zinsen {mit einem variablen Prozentsatz von max. 6</w:t>
      </w:r>
      <w:r w:rsidR="00B76750">
        <w:rPr>
          <w:sz w:val="16"/>
        </w:rPr>
        <w:t>%</w:t>
      </w:r>
      <w:r>
        <w:rPr>
          <w:sz w:val="16"/>
        </w:rPr>
        <w:t xml:space="preserve">} für den </w:t>
      </w:r>
      <w:r>
        <w:rPr>
          <w:sz w:val="16"/>
        </w:rPr>
        <w:br/>
      </w:r>
      <w:r>
        <w:rPr>
          <w:sz w:val="16"/>
        </w:rPr>
        <w:tab/>
        <w:t xml:space="preserve">Kontokorrentkredit </w:t>
      </w:r>
      <w:r>
        <w:rPr>
          <w:sz w:val="16"/>
        </w:rPr>
        <w:br/>
      </w:r>
      <w:r>
        <w:rPr>
          <w:sz w:val="16"/>
        </w:rPr>
        <w:tab/>
      </w:r>
      <w:r>
        <w:rPr>
          <w:sz w:val="16"/>
        </w:rPr>
        <w:tab/>
        <w:t xml:space="preserve">abhängig von: Höhe des Kontokorrentkredites KK (t) (Tab. 22, Zeile 23) und durchschnittlicher Zinssatz für den </w:t>
      </w:r>
      <w:r>
        <w:rPr>
          <w:sz w:val="16"/>
        </w:rPr>
        <w:br/>
      </w:r>
      <w:r>
        <w:rPr>
          <w:sz w:val="16"/>
        </w:rPr>
        <w:tab/>
      </w:r>
      <w:r>
        <w:rPr>
          <w:sz w:val="16"/>
        </w:rPr>
        <w:tab/>
        <w:t>Kontokorrentkredit ZKK (t) (siehe Formel Kapitel 5.3)</w:t>
      </w:r>
      <w:r>
        <w:rPr>
          <w:sz w:val="16"/>
        </w:rPr>
        <w:br/>
      </w:r>
      <w:r>
        <w:rPr>
          <w:sz w:val="16"/>
        </w:rPr>
        <w:tab/>
      </w:r>
      <w:r>
        <w:rPr>
          <w:sz w:val="16"/>
        </w:rPr>
        <w:tab/>
        <w:t>Formel: = ZKK (t) * (Tab. 22, Zeile 23)</w:t>
      </w:r>
      <w:r>
        <w:rPr>
          <w:sz w:val="16"/>
        </w:rPr>
        <w:br/>
      </w:r>
      <w:r>
        <w:rPr>
          <w:sz w:val="16"/>
        </w:rPr>
        <w:tab/>
      </w:r>
      <w:r>
        <w:rPr>
          <w:sz w:val="16"/>
        </w:rPr>
        <w:tab/>
        <w:t>Quelle: wird vom Vorstand für Finanzierung errechnet</w:t>
      </w:r>
      <w:r>
        <w:rPr>
          <w:sz w:val="16"/>
        </w:rPr>
        <w:br/>
        <w:t>44</w:t>
      </w:r>
      <w:r>
        <w:rPr>
          <w:sz w:val="16"/>
        </w:rPr>
        <w:tab/>
        <w:t>Zinskosten für Darlehen: sind die zu zahlenden Zinsen {mit einem Prozentsatz von 3 % pro Quartal} für das Darlehen</w:t>
      </w:r>
      <w:r>
        <w:rPr>
          <w:sz w:val="16"/>
        </w:rPr>
        <w:br/>
      </w:r>
      <w:r>
        <w:rPr>
          <w:sz w:val="16"/>
        </w:rPr>
        <w:tab/>
      </w:r>
      <w:r>
        <w:rPr>
          <w:sz w:val="16"/>
        </w:rPr>
        <w:tab/>
        <w:t>abhängig von: Höhe des vereinbarten Kredits (Tab. 22, Zeile 24)</w:t>
      </w:r>
      <w:r>
        <w:rPr>
          <w:sz w:val="16"/>
        </w:rPr>
        <w:br/>
      </w:r>
      <w:r>
        <w:rPr>
          <w:sz w:val="16"/>
        </w:rPr>
        <w:tab/>
      </w:r>
      <w:r>
        <w:rPr>
          <w:sz w:val="16"/>
        </w:rPr>
        <w:tab/>
        <w:t>Formel: = (Tab. 22, Zeile 24) * 3</w:t>
      </w:r>
      <w:r w:rsidR="00B76750">
        <w:rPr>
          <w:sz w:val="16"/>
        </w:rPr>
        <w:t>%</w:t>
      </w:r>
      <w:r>
        <w:rPr>
          <w:sz w:val="16"/>
        </w:rPr>
        <w:br/>
      </w:r>
      <w:r>
        <w:rPr>
          <w:sz w:val="16"/>
        </w:rPr>
        <w:tab/>
      </w:r>
      <w:r>
        <w:rPr>
          <w:sz w:val="16"/>
        </w:rPr>
        <w:tab/>
        <w:t>Quelle: wird vom Vorstand für Finanzierung errechnet</w:t>
      </w:r>
    </w:p>
    <w:p w:rsidR="00BD09D8" w:rsidRDefault="00BD09D8" w:rsidP="00150576">
      <w:pPr>
        <w:pBdr>
          <w:top w:val="single" w:sz="6" w:space="6" w:color="auto"/>
          <w:left w:val="single" w:sz="6" w:space="6" w:color="auto"/>
          <w:bottom w:val="single" w:sz="6" w:space="6" w:color="auto"/>
          <w:right w:val="single" w:sz="6" w:space="6" w:color="auto"/>
        </w:pBdr>
        <w:tabs>
          <w:tab w:val="left" w:pos="567"/>
          <w:tab w:val="left" w:pos="709"/>
        </w:tabs>
        <w:spacing w:line="240" w:lineRule="atLeast"/>
        <w:ind w:left="113" w:right="113"/>
        <w:jc w:val="left"/>
        <w:rPr>
          <w:sz w:val="16"/>
        </w:rPr>
      </w:pPr>
      <w:r>
        <w:rPr>
          <w:b/>
          <w:sz w:val="16"/>
        </w:rPr>
        <w:t>5</w:t>
      </w:r>
      <w:r>
        <w:rPr>
          <w:b/>
          <w:sz w:val="16"/>
        </w:rPr>
        <w:tab/>
        <w:t>Erfolgsverwendung</w:t>
      </w:r>
      <w:r>
        <w:rPr>
          <w:b/>
          <w:sz w:val="16"/>
        </w:rPr>
        <w:br/>
      </w:r>
      <w:r>
        <w:rPr>
          <w:sz w:val="16"/>
        </w:rPr>
        <w:t>51</w:t>
      </w:r>
      <w:r>
        <w:rPr>
          <w:sz w:val="16"/>
        </w:rPr>
        <w:tab/>
        <w:t xml:space="preserve">Erfolg vor Steuern: ist der Quartalsgewinn, der nach Verrechnung der Kosten, Werte und Erträge {vor dem Abzug der </w:t>
      </w:r>
      <w:r>
        <w:rPr>
          <w:sz w:val="16"/>
        </w:rPr>
        <w:br/>
      </w:r>
      <w:r>
        <w:rPr>
          <w:sz w:val="16"/>
        </w:rPr>
        <w:tab/>
        <w:t xml:space="preserve">Steuern} vom </w:t>
      </w:r>
      <w:r w:rsidR="00274971">
        <w:rPr>
          <w:sz w:val="16"/>
        </w:rPr>
        <w:t>Erlös</w:t>
      </w:r>
      <w:r>
        <w:rPr>
          <w:sz w:val="16"/>
        </w:rPr>
        <w:t xml:space="preserve"> als Erfolg ”übrig” bleibt</w:t>
      </w:r>
      <w:r>
        <w:rPr>
          <w:sz w:val="16"/>
        </w:rPr>
        <w:br/>
      </w:r>
      <w:r>
        <w:rPr>
          <w:sz w:val="16"/>
        </w:rPr>
        <w:tab/>
      </w:r>
      <w:r>
        <w:rPr>
          <w:sz w:val="16"/>
        </w:rPr>
        <w:tab/>
        <w:t>abhängig von: Zeilen 11 bis 44 (und deren Vorzeichen !)</w:t>
      </w:r>
      <w:r>
        <w:rPr>
          <w:sz w:val="16"/>
        </w:rPr>
        <w:br/>
      </w:r>
      <w:r>
        <w:rPr>
          <w:sz w:val="16"/>
        </w:rPr>
        <w:tab/>
      </w:r>
      <w:r>
        <w:rPr>
          <w:sz w:val="16"/>
        </w:rPr>
        <w:tab/>
        <w:t>Formel: = Zeilen 11 + .. + 16 + 21 + ..+ 28 + 31 + .. + 34 + 41 + .. + 44</w:t>
      </w:r>
      <w:r>
        <w:rPr>
          <w:sz w:val="16"/>
        </w:rPr>
        <w:br/>
      </w:r>
      <w:r>
        <w:rPr>
          <w:sz w:val="16"/>
        </w:rPr>
        <w:tab/>
      </w:r>
      <w:r>
        <w:rPr>
          <w:sz w:val="16"/>
        </w:rPr>
        <w:tab/>
        <w:t>Quelle: wird vom Vorstand für Rechnungswesen errechnet</w:t>
      </w:r>
      <w:r>
        <w:rPr>
          <w:sz w:val="16"/>
        </w:rPr>
        <w:br/>
        <w:t>52</w:t>
      </w:r>
      <w:r>
        <w:rPr>
          <w:sz w:val="16"/>
        </w:rPr>
        <w:tab/>
        <w:t>25</w:t>
      </w:r>
      <w:r w:rsidR="00B76750">
        <w:rPr>
          <w:sz w:val="16"/>
        </w:rPr>
        <w:t>%</w:t>
      </w:r>
      <w:r>
        <w:rPr>
          <w:sz w:val="16"/>
        </w:rPr>
        <w:t xml:space="preserve"> Steuern auf den Erfolg vor Steuern ab 2001.</w:t>
      </w:r>
      <w:r>
        <w:rPr>
          <w:sz w:val="16"/>
        </w:rPr>
        <w:br/>
        <w:t>53</w:t>
      </w:r>
      <w:r>
        <w:rPr>
          <w:sz w:val="16"/>
        </w:rPr>
        <w:tab/>
        <w:t>Erfolg nach Steuern ist der Rest nach Steuerzahlung.</w:t>
      </w:r>
      <w:r>
        <w:rPr>
          <w:sz w:val="16"/>
        </w:rPr>
        <w:br/>
        <w:t>54</w:t>
      </w:r>
      <w:r>
        <w:rPr>
          <w:sz w:val="16"/>
        </w:rPr>
        <w:tab/>
        <w:t xml:space="preserve">Dividende </w:t>
      </w:r>
      <w:r>
        <w:rPr>
          <w:sz w:val="16"/>
        </w:rPr>
        <w:br/>
      </w:r>
      <w:r>
        <w:rPr>
          <w:sz w:val="16"/>
        </w:rPr>
        <w:tab/>
        <w:t>Quelle: wird vom Vorstand für Rechnungswesen festgelegt</w:t>
      </w:r>
      <w:r>
        <w:rPr>
          <w:sz w:val="16"/>
        </w:rPr>
        <w:br/>
        <w:t>55</w:t>
      </w:r>
      <w:r>
        <w:rPr>
          <w:sz w:val="16"/>
        </w:rPr>
        <w:tab/>
        <w:t>Rücklagenzuführung, RA (t): ist die Summe, die nach allen Abzügen vom Erfolg vor Steuern (Zeile 51) als Gewinn ”verbleibt”</w:t>
      </w:r>
      <w:r>
        <w:rPr>
          <w:sz w:val="16"/>
        </w:rPr>
        <w:br/>
      </w:r>
      <w:r>
        <w:rPr>
          <w:sz w:val="16"/>
        </w:rPr>
        <w:tab/>
      </w:r>
      <w:r>
        <w:rPr>
          <w:sz w:val="16"/>
        </w:rPr>
        <w:tab/>
        <w:t xml:space="preserve">abhängig von: Erfolg vor Steuern (Zeile 51) und Dividende </w:t>
      </w:r>
      <w:r>
        <w:rPr>
          <w:sz w:val="16"/>
        </w:rPr>
        <w:br/>
      </w:r>
      <w:r>
        <w:rPr>
          <w:sz w:val="16"/>
        </w:rPr>
        <w:tab/>
      </w:r>
      <w:r>
        <w:rPr>
          <w:sz w:val="16"/>
        </w:rPr>
        <w:tab/>
        <w:t xml:space="preserve">Formel: = Zeile 51 - 52 - 54 </w:t>
      </w:r>
      <w:r>
        <w:rPr>
          <w:sz w:val="16"/>
        </w:rPr>
        <w:br/>
      </w:r>
      <w:r>
        <w:rPr>
          <w:sz w:val="16"/>
        </w:rPr>
        <w:tab/>
      </w:r>
      <w:r>
        <w:rPr>
          <w:sz w:val="16"/>
        </w:rPr>
        <w:tab/>
        <w:t>Quelle: wird vom Vorstand für Rechnungswesen errechnet</w:t>
      </w:r>
    </w:p>
    <w:p w:rsidR="00BD09D8" w:rsidRDefault="00BD09D8" w:rsidP="004A7CD4">
      <w:pPr>
        <w:pStyle w:val="berschrift9"/>
        <w:pageBreakBefore/>
        <w:spacing w:before="0"/>
      </w:pPr>
      <w:bookmarkStart w:id="288" w:name="_Toc391405421"/>
      <w:r>
        <w:t xml:space="preserve">Tabelle 22a </w:t>
      </w:r>
      <w:r w:rsidRPr="004A7CD4">
        <w:t>: Erläuterungen zu</w:t>
      </w:r>
      <w:r w:rsidR="00A11B20">
        <w:t xml:space="preserve"> Tab. 22 :</w:t>
      </w:r>
      <w:r w:rsidRPr="004A7CD4">
        <w:t xml:space="preserve"> CABA</w:t>
      </w:r>
      <w:r>
        <w:t>-Planungsbogen - Vermögensrechnung</w:t>
      </w:r>
      <w:bookmarkEnd w:id="288"/>
    </w:p>
    <w:p w:rsidR="00BD09D8" w:rsidRDefault="00BD09D8" w:rsidP="00D0463D">
      <w:pPr>
        <w:pBdr>
          <w:top w:val="single" w:sz="6" w:space="6" w:color="auto"/>
          <w:left w:val="single" w:sz="6" w:space="6" w:color="auto"/>
          <w:bottom w:val="single" w:sz="6" w:space="6" w:color="auto"/>
          <w:right w:val="single" w:sz="6" w:space="6" w:color="auto"/>
        </w:pBdr>
        <w:tabs>
          <w:tab w:val="left" w:pos="567"/>
          <w:tab w:val="left" w:pos="709"/>
        </w:tabs>
        <w:spacing w:line="240" w:lineRule="atLeast"/>
        <w:ind w:left="113" w:right="113"/>
        <w:jc w:val="left"/>
        <w:rPr>
          <w:sz w:val="16"/>
        </w:rPr>
      </w:pPr>
      <w:r>
        <w:rPr>
          <w:b/>
          <w:sz w:val="16"/>
        </w:rPr>
        <w:t>1</w:t>
      </w:r>
      <w:r>
        <w:rPr>
          <w:b/>
          <w:sz w:val="16"/>
        </w:rPr>
        <w:tab/>
        <w:t xml:space="preserve">Aktiva </w:t>
      </w:r>
      <w:r>
        <w:rPr>
          <w:b/>
          <w:sz w:val="16"/>
        </w:rPr>
        <w:br/>
      </w:r>
      <w:r>
        <w:rPr>
          <w:sz w:val="16"/>
        </w:rPr>
        <w:tab/>
        <w:t xml:space="preserve">(der Bilanz), geben an, wie das Kapital verwendet wurde; die Aktiva entsprechen dem Brutto-Vermögen des Unternehmens = </w:t>
      </w:r>
      <w:r>
        <w:rPr>
          <w:sz w:val="16"/>
        </w:rPr>
        <w:br/>
      </w:r>
      <w:r>
        <w:rPr>
          <w:sz w:val="16"/>
        </w:rPr>
        <w:tab/>
        <w:t>Zeilen 11 + 12 + 13 + 14 + 15</w:t>
      </w:r>
      <w:r>
        <w:rPr>
          <w:sz w:val="16"/>
        </w:rPr>
        <w:br/>
        <w:t>11</w:t>
      </w:r>
      <w:r>
        <w:rPr>
          <w:sz w:val="16"/>
        </w:rPr>
        <w:tab/>
        <w:t>Anlagevermögen: Wert der vorhandenen Maschinen und Anlagen am Ende des Quartals</w:t>
      </w:r>
      <w:r>
        <w:rPr>
          <w:sz w:val="16"/>
        </w:rPr>
        <w:br/>
      </w:r>
      <w:r>
        <w:rPr>
          <w:sz w:val="16"/>
        </w:rPr>
        <w:tab/>
      </w:r>
      <w:r>
        <w:rPr>
          <w:sz w:val="16"/>
        </w:rPr>
        <w:tab/>
        <w:t xml:space="preserve">abhängig von: Anlagevermögen am Ende des Vorquartals Anlagevermögen (t-1) (Zeile 11 aus ”Istspalte” des Vorquartals), </w:t>
      </w:r>
      <w:r>
        <w:rPr>
          <w:sz w:val="16"/>
        </w:rPr>
        <w:br/>
      </w:r>
      <w:r>
        <w:rPr>
          <w:sz w:val="16"/>
        </w:rPr>
        <w:tab/>
      </w:r>
      <w:r>
        <w:rPr>
          <w:sz w:val="16"/>
        </w:rPr>
        <w:tab/>
        <w:t>Abschreibungen zu Beginn des laufenden Quartals Abschr (t) (Tab. 21, Zeile 28) und Investitionen Inv (t) (Tab. 23, Zeile 51)</w:t>
      </w:r>
      <w:r>
        <w:rPr>
          <w:sz w:val="16"/>
        </w:rPr>
        <w:br/>
      </w:r>
      <w:r>
        <w:rPr>
          <w:sz w:val="16"/>
        </w:rPr>
        <w:tab/>
      </w:r>
      <w:r>
        <w:rPr>
          <w:sz w:val="16"/>
        </w:rPr>
        <w:tab/>
        <w:t xml:space="preserve">Formel: Anlagevermögen (t) = (Zeile 11 aus ”Istspalte” des Vorquartals) </w:t>
      </w:r>
      <w:r w:rsidR="0008127A">
        <w:rPr>
          <w:sz w:val="16"/>
        </w:rPr>
        <w:t>-</w:t>
      </w:r>
      <w:r>
        <w:rPr>
          <w:sz w:val="16"/>
        </w:rPr>
        <w:t xml:space="preserve"> (Tab. 21, Zeile 28) </w:t>
      </w:r>
      <w:r w:rsidR="0008127A">
        <w:rPr>
          <w:sz w:val="16"/>
        </w:rPr>
        <w:t>+</w:t>
      </w:r>
      <w:r>
        <w:rPr>
          <w:sz w:val="16"/>
        </w:rPr>
        <w:t xml:space="preserve"> (Tab. 23, Zeile 51)</w:t>
      </w:r>
      <w:r>
        <w:rPr>
          <w:sz w:val="16"/>
        </w:rPr>
        <w:br/>
      </w:r>
      <w:r>
        <w:rPr>
          <w:sz w:val="16"/>
        </w:rPr>
        <w:tab/>
      </w:r>
      <w:r>
        <w:rPr>
          <w:sz w:val="16"/>
        </w:rPr>
        <w:tab/>
        <w:t>Quelle: wird vom Vorstand für Finanzierung bzw. Rechnungswesen festgestellt und in der Bilanz notiert</w:t>
      </w:r>
      <w:r>
        <w:rPr>
          <w:sz w:val="16"/>
        </w:rPr>
        <w:br/>
        <w:t>12</w:t>
      </w:r>
      <w:r>
        <w:rPr>
          <w:sz w:val="16"/>
        </w:rPr>
        <w:tab/>
        <w:t>Rohstofflager</w:t>
      </w:r>
      <w:r w:rsidR="00EF3D2F">
        <w:rPr>
          <w:sz w:val="16"/>
        </w:rPr>
        <w:t>wert</w:t>
      </w:r>
      <w:r>
        <w:rPr>
          <w:sz w:val="16"/>
        </w:rPr>
        <w:t>: Wert des Rohstofflagers am Ende des Quartals</w:t>
      </w:r>
      <w:r>
        <w:rPr>
          <w:sz w:val="16"/>
        </w:rPr>
        <w:br/>
      </w:r>
      <w:r>
        <w:rPr>
          <w:sz w:val="16"/>
        </w:rPr>
        <w:tab/>
      </w:r>
      <w:r>
        <w:rPr>
          <w:sz w:val="16"/>
        </w:rPr>
        <w:tab/>
        <w:t>abhängig von: Menge der Rohstoffe im Rohstofflager (Tab. 20, Zeile 4</w:t>
      </w:r>
      <w:r w:rsidR="00CB121C">
        <w:rPr>
          <w:sz w:val="16"/>
        </w:rPr>
        <w:t>1</w:t>
      </w:r>
      <w:r>
        <w:rPr>
          <w:sz w:val="16"/>
        </w:rPr>
        <w:t xml:space="preserve">3) und Rohstoff(stück)wert am Quartalsende </w:t>
      </w:r>
      <w:r>
        <w:rPr>
          <w:sz w:val="16"/>
        </w:rPr>
        <w:br/>
      </w:r>
      <w:r>
        <w:rPr>
          <w:sz w:val="16"/>
        </w:rPr>
        <w:tab/>
      </w:r>
      <w:r>
        <w:rPr>
          <w:sz w:val="16"/>
        </w:rPr>
        <w:tab/>
        <w:t>(Tab. 20, Z. 4</w:t>
      </w:r>
      <w:r w:rsidR="00CB121C">
        <w:rPr>
          <w:sz w:val="16"/>
        </w:rPr>
        <w:t>1</w:t>
      </w:r>
      <w:r>
        <w:rPr>
          <w:sz w:val="16"/>
        </w:rPr>
        <w:t>4)</w:t>
      </w:r>
      <w:r>
        <w:rPr>
          <w:sz w:val="16"/>
        </w:rPr>
        <w:br/>
      </w:r>
      <w:r>
        <w:rPr>
          <w:sz w:val="16"/>
        </w:rPr>
        <w:tab/>
      </w:r>
      <w:r>
        <w:rPr>
          <w:sz w:val="16"/>
        </w:rPr>
        <w:tab/>
        <w:t>Formel: = (Tab. 20, Zeile 4</w:t>
      </w:r>
      <w:r w:rsidR="00CB121C">
        <w:rPr>
          <w:sz w:val="16"/>
        </w:rPr>
        <w:t>1</w:t>
      </w:r>
      <w:r>
        <w:rPr>
          <w:sz w:val="16"/>
        </w:rPr>
        <w:t>3) * (Tab. 20, Zeile 4</w:t>
      </w:r>
      <w:r w:rsidR="00CB121C">
        <w:rPr>
          <w:sz w:val="16"/>
        </w:rPr>
        <w:t>1</w:t>
      </w:r>
      <w:r>
        <w:rPr>
          <w:sz w:val="16"/>
        </w:rPr>
        <w:t>4)</w:t>
      </w:r>
      <w:r>
        <w:rPr>
          <w:sz w:val="16"/>
        </w:rPr>
        <w:br/>
      </w:r>
      <w:r>
        <w:rPr>
          <w:sz w:val="16"/>
        </w:rPr>
        <w:tab/>
      </w:r>
      <w:r>
        <w:rPr>
          <w:sz w:val="16"/>
        </w:rPr>
        <w:tab/>
        <w:t>Quelle: wird vom Vorstand für Beschaffung festgestellt und in der Bilanz notiert</w:t>
      </w:r>
      <w:r>
        <w:rPr>
          <w:sz w:val="16"/>
        </w:rPr>
        <w:br/>
        <w:t>13</w:t>
      </w:r>
      <w:r>
        <w:rPr>
          <w:sz w:val="16"/>
        </w:rPr>
        <w:tab/>
        <w:t>Lagerbestand an Fertigprodukten, (S.11): Wert des Fertigwarenlagers am Ende des Quartals</w:t>
      </w:r>
      <w:r>
        <w:rPr>
          <w:sz w:val="16"/>
        </w:rPr>
        <w:br/>
      </w:r>
      <w:r>
        <w:rPr>
          <w:sz w:val="16"/>
        </w:rPr>
        <w:tab/>
      </w:r>
      <w:r>
        <w:rPr>
          <w:sz w:val="16"/>
        </w:rPr>
        <w:tab/>
        <w:t xml:space="preserve">abhängig von: Lagerbestands(wert) an Fertigprodukten am Ende des Vorquartals (Zeile 13 aus ”Istspalte” des Vorquartals), </w:t>
      </w:r>
      <w:r>
        <w:rPr>
          <w:sz w:val="16"/>
        </w:rPr>
        <w:br/>
      </w:r>
      <w:r>
        <w:rPr>
          <w:sz w:val="16"/>
        </w:rPr>
        <w:tab/>
      </w:r>
      <w:r>
        <w:rPr>
          <w:sz w:val="16"/>
        </w:rPr>
        <w:tab/>
        <w:t>Lagerzugang [in 1.000 €] (Tab. 21, Zeile 13) bzw. Lagerabgang [in ”minus” 1.000 €] (Tab. 21, Zeile 14)</w:t>
      </w:r>
      <w:r>
        <w:rPr>
          <w:sz w:val="16"/>
        </w:rPr>
        <w:br/>
      </w:r>
      <w:r>
        <w:rPr>
          <w:sz w:val="16"/>
        </w:rPr>
        <w:tab/>
      </w:r>
      <w:r>
        <w:rPr>
          <w:sz w:val="16"/>
        </w:rPr>
        <w:tab/>
        <w:t>Formel: = (Zeile 13 aus ”Istspalte” des Vorquartals) + (Tab. 21, Zeile 13) + (Tab. 21, Zeile 14)</w:t>
      </w:r>
      <w:r>
        <w:rPr>
          <w:sz w:val="16"/>
        </w:rPr>
        <w:br/>
      </w:r>
      <w:r>
        <w:rPr>
          <w:sz w:val="16"/>
        </w:rPr>
        <w:tab/>
      </w:r>
      <w:r>
        <w:rPr>
          <w:sz w:val="16"/>
        </w:rPr>
        <w:tab/>
        <w:t>Quelle: wird vom Vorstand für Vertrieb errechnet und in der Bilanz notiert</w:t>
      </w:r>
      <w:r>
        <w:rPr>
          <w:sz w:val="16"/>
        </w:rPr>
        <w:br/>
      </w:r>
      <w:r w:rsidRPr="00D923F0">
        <w:rPr>
          <w:sz w:val="16"/>
          <w:szCs w:val="16"/>
        </w:rPr>
        <w:t>14</w:t>
      </w:r>
      <w:r w:rsidRPr="00D923F0">
        <w:rPr>
          <w:sz w:val="16"/>
          <w:szCs w:val="16"/>
        </w:rPr>
        <w:tab/>
        <w:t xml:space="preserve">Kasse: ist die Summe, die entsteht, wenn der vereinbarte Kredit höher ist als alle verzinslichen Verbindlichkeiten. Ein </w:t>
      </w:r>
      <w:r>
        <w:rPr>
          <w:sz w:val="16"/>
          <w:szCs w:val="16"/>
        </w:rPr>
        <w:br/>
      </w:r>
      <w:r>
        <w:rPr>
          <w:sz w:val="16"/>
          <w:szCs w:val="16"/>
        </w:rPr>
        <w:tab/>
      </w:r>
      <w:r w:rsidRPr="00D923F0">
        <w:rPr>
          <w:sz w:val="16"/>
          <w:szCs w:val="16"/>
        </w:rPr>
        <w:t xml:space="preserve">Kassenbestand wegen eines zu hohen vereinbarten Kredits verursacht unnötige Zinskosten, da für den "unnötigen </w:t>
      </w:r>
      <w:r>
        <w:rPr>
          <w:sz w:val="16"/>
          <w:szCs w:val="16"/>
        </w:rPr>
        <w:br/>
      </w:r>
      <w:r>
        <w:rPr>
          <w:sz w:val="16"/>
          <w:szCs w:val="16"/>
        </w:rPr>
        <w:tab/>
      </w:r>
      <w:r w:rsidRPr="00D923F0">
        <w:rPr>
          <w:sz w:val="16"/>
          <w:szCs w:val="16"/>
        </w:rPr>
        <w:t xml:space="preserve">Darlehensanteil" Zinsen anfallen. </w:t>
      </w:r>
      <w:r w:rsidRPr="00D923F0">
        <w:rPr>
          <w:sz w:val="16"/>
          <w:szCs w:val="16"/>
        </w:rPr>
        <w:br/>
      </w:r>
      <w:r w:rsidRPr="00D923F0">
        <w:rPr>
          <w:sz w:val="16"/>
          <w:szCs w:val="16"/>
        </w:rPr>
        <w:tab/>
        <w:t xml:space="preserve">Kassenbestand (t) = Kassenbestand (t-1) + Kapitalerhöhung in (t-1) - unverzinsliche Verbindlichkeiten </w:t>
      </w:r>
      <w:r>
        <w:rPr>
          <w:sz w:val="16"/>
          <w:szCs w:val="16"/>
        </w:rPr>
        <w:t>(</w:t>
      </w:r>
      <w:r w:rsidRPr="00D923F0">
        <w:rPr>
          <w:sz w:val="16"/>
          <w:szCs w:val="16"/>
        </w:rPr>
        <w:t>t-1</w:t>
      </w:r>
      <w:r>
        <w:rPr>
          <w:sz w:val="16"/>
          <w:szCs w:val="16"/>
        </w:rPr>
        <w:t>)</w:t>
      </w:r>
      <w:r w:rsidRPr="00D923F0">
        <w:rPr>
          <w:sz w:val="16"/>
          <w:szCs w:val="16"/>
        </w:rPr>
        <w:t xml:space="preserve"> + </w:t>
      </w:r>
      <w:r>
        <w:rPr>
          <w:sz w:val="16"/>
          <w:szCs w:val="16"/>
        </w:rPr>
        <w:br/>
      </w:r>
      <w:r w:rsidRPr="00D923F0">
        <w:rPr>
          <w:sz w:val="16"/>
          <w:szCs w:val="16"/>
        </w:rPr>
        <w:tab/>
        <w:t xml:space="preserve">liquiditätswirksamer Erfolg ohne Zinsen (t) + Änderung des Darlehens (t) + Änderung des Kontokorrentkredits (t). </w:t>
      </w:r>
      <w:r>
        <w:rPr>
          <w:sz w:val="16"/>
          <w:szCs w:val="16"/>
        </w:rPr>
        <w:br/>
      </w:r>
      <w:r>
        <w:rPr>
          <w:sz w:val="16"/>
          <w:szCs w:val="16"/>
        </w:rPr>
        <w:tab/>
      </w:r>
      <w:r>
        <w:rPr>
          <w:sz w:val="16"/>
          <w:szCs w:val="16"/>
        </w:rPr>
        <w:tab/>
      </w:r>
      <w:r>
        <w:rPr>
          <w:sz w:val="16"/>
        </w:rPr>
        <w:t>abhängig von: Höhe des vereinbarten Kredits (Zeile 24) und Summe aller Verbindlichkeiten</w:t>
      </w:r>
      <w:r>
        <w:rPr>
          <w:sz w:val="16"/>
        </w:rPr>
        <w:br/>
      </w:r>
      <w:r>
        <w:rPr>
          <w:sz w:val="16"/>
        </w:rPr>
        <w:tab/>
      </w:r>
      <w:r>
        <w:rPr>
          <w:sz w:val="16"/>
        </w:rPr>
        <w:tab/>
        <w:t>Quelle: wird vom Vorstand für Rechnungswesen festgestellt und notiert</w:t>
      </w:r>
      <w:r>
        <w:rPr>
          <w:sz w:val="16"/>
        </w:rPr>
        <w:br/>
        <w:t>15</w:t>
      </w:r>
      <w:r>
        <w:rPr>
          <w:sz w:val="16"/>
        </w:rPr>
        <w:tab/>
        <w:t>Kapitalerhöhung, KE (t): Gutschrift der Bank durch Aktienkäufe alter oder neuer Anteilseigner</w:t>
      </w:r>
      <w:r>
        <w:rPr>
          <w:sz w:val="16"/>
        </w:rPr>
        <w:br/>
      </w:r>
      <w:r>
        <w:rPr>
          <w:sz w:val="16"/>
        </w:rPr>
        <w:tab/>
      </w:r>
      <w:r>
        <w:rPr>
          <w:sz w:val="16"/>
        </w:rPr>
        <w:tab/>
        <w:t xml:space="preserve">abhängig von: Aktienkaufverhalten der Anteilseigner, welches wiederum von der eigenen Dividendenpolitik abhängt, </w:t>
      </w:r>
      <w:r>
        <w:rPr>
          <w:sz w:val="16"/>
        </w:rPr>
        <w:br/>
      </w:r>
      <w:r>
        <w:rPr>
          <w:sz w:val="16"/>
        </w:rPr>
        <w:tab/>
      </w:r>
      <w:r>
        <w:rPr>
          <w:sz w:val="16"/>
        </w:rPr>
        <w:tab/>
        <w:t>Minimalwert der tatsächlich ausgeschütteten Dividenden im laufenden bzw. im Vorquartal Div (t) oder Div (t-1)</w:t>
      </w:r>
      <w:r>
        <w:rPr>
          <w:sz w:val="16"/>
        </w:rPr>
        <w:br/>
      </w:r>
      <w:r>
        <w:rPr>
          <w:sz w:val="16"/>
        </w:rPr>
        <w:tab/>
      </w:r>
      <w:r>
        <w:rPr>
          <w:sz w:val="16"/>
        </w:rPr>
        <w:tab/>
        <w:t>Formel: KE (t) = 2 * Min { Div (t-1) ; Div (t) }</w:t>
      </w:r>
      <w:r>
        <w:rPr>
          <w:sz w:val="16"/>
        </w:rPr>
        <w:br/>
      </w:r>
      <w:r>
        <w:rPr>
          <w:sz w:val="16"/>
        </w:rPr>
        <w:tab/>
      </w:r>
      <w:r>
        <w:rPr>
          <w:sz w:val="16"/>
        </w:rPr>
        <w:tab/>
        <w:t>Quelle: wird vom Vorstand für Rechnungswesen errechnet</w:t>
      </w:r>
    </w:p>
    <w:p w:rsidR="00BD09D8" w:rsidRDefault="00BD09D8" w:rsidP="00D0463D">
      <w:pPr>
        <w:pBdr>
          <w:top w:val="single" w:sz="6" w:space="6" w:color="auto"/>
          <w:left w:val="single" w:sz="6" w:space="6" w:color="auto"/>
          <w:bottom w:val="single" w:sz="6" w:space="6" w:color="auto"/>
          <w:right w:val="single" w:sz="6" w:space="6" w:color="auto"/>
        </w:pBdr>
        <w:tabs>
          <w:tab w:val="left" w:pos="567"/>
          <w:tab w:val="left" w:pos="709"/>
        </w:tabs>
        <w:spacing w:line="240" w:lineRule="atLeast"/>
        <w:ind w:left="113" w:right="113"/>
        <w:jc w:val="left"/>
        <w:rPr>
          <w:sz w:val="16"/>
        </w:rPr>
      </w:pPr>
      <w:r>
        <w:rPr>
          <w:b/>
          <w:sz w:val="16"/>
        </w:rPr>
        <w:t>2</w:t>
      </w:r>
      <w:r>
        <w:rPr>
          <w:b/>
          <w:sz w:val="16"/>
        </w:rPr>
        <w:tab/>
        <w:t xml:space="preserve">Passiva </w:t>
      </w:r>
      <w:r>
        <w:rPr>
          <w:b/>
          <w:sz w:val="16"/>
        </w:rPr>
        <w:br/>
      </w:r>
      <w:r>
        <w:rPr>
          <w:sz w:val="16"/>
        </w:rPr>
        <w:tab/>
        <w:t>(der Bilanz), geben an, wie das Kapital finanziert wurde; die Passiva entsprechen den Bruttoverbindlichkeiten des</w:t>
      </w:r>
      <w:r>
        <w:rPr>
          <w:sz w:val="16"/>
        </w:rPr>
        <w:br/>
      </w:r>
      <w:r>
        <w:rPr>
          <w:sz w:val="16"/>
        </w:rPr>
        <w:tab/>
        <w:t xml:space="preserve">Unternehmens = Zeilen 21 + 22 + 23 + 24 </w:t>
      </w:r>
      <w:r>
        <w:rPr>
          <w:sz w:val="16"/>
        </w:rPr>
        <w:br/>
        <w:t>21</w:t>
      </w:r>
      <w:r>
        <w:rPr>
          <w:sz w:val="16"/>
        </w:rPr>
        <w:tab/>
        <w:t>Eigenkapital EK (t): sind die Verbindlichkeiten des Betriebes gegenüber den Eigentümern</w:t>
      </w:r>
      <w:r>
        <w:rPr>
          <w:sz w:val="16"/>
        </w:rPr>
        <w:br/>
      </w:r>
      <w:r>
        <w:rPr>
          <w:sz w:val="16"/>
        </w:rPr>
        <w:tab/>
      </w:r>
      <w:r>
        <w:rPr>
          <w:sz w:val="16"/>
        </w:rPr>
        <w:tab/>
        <w:t xml:space="preserve">abhängig von: Eigenkapital am Ende des Vorquartals EK (t-1) (aus ”Istspalte” des Vorquartals), Rücklagenzuführung im </w:t>
      </w:r>
      <w:r>
        <w:rPr>
          <w:sz w:val="16"/>
        </w:rPr>
        <w:br/>
      </w:r>
      <w:r>
        <w:rPr>
          <w:sz w:val="16"/>
        </w:rPr>
        <w:tab/>
      </w:r>
      <w:r>
        <w:rPr>
          <w:sz w:val="16"/>
        </w:rPr>
        <w:tab/>
        <w:t>Quartal t (Tab. 21, Zeile 55) und Kapitalerhöhung im Quartal t (Tab. 22, Zeile 15)</w:t>
      </w:r>
      <w:r>
        <w:rPr>
          <w:sz w:val="16"/>
        </w:rPr>
        <w:br/>
      </w:r>
      <w:r>
        <w:rPr>
          <w:sz w:val="16"/>
        </w:rPr>
        <w:tab/>
      </w:r>
      <w:r>
        <w:rPr>
          <w:sz w:val="16"/>
        </w:rPr>
        <w:tab/>
        <w:t xml:space="preserve">Formel: EK (t) = [ Aktiva ] - 22 - 23 - 24 = [ Zeile 11 + 12 + 13 + 14 + 15 ] - 22 - 23 - 24 {Gleichung für Bestandsvergleich} </w:t>
      </w:r>
      <w:r>
        <w:rPr>
          <w:sz w:val="16"/>
        </w:rPr>
        <w:br/>
      </w:r>
      <w:r>
        <w:rPr>
          <w:sz w:val="16"/>
        </w:rPr>
        <w:tab/>
      </w:r>
      <w:r>
        <w:rPr>
          <w:sz w:val="16"/>
        </w:rPr>
        <w:tab/>
        <w:t xml:space="preserve">bzw. </w:t>
      </w:r>
      <w:r>
        <w:rPr>
          <w:sz w:val="16"/>
        </w:rPr>
        <w:br/>
      </w:r>
      <w:r>
        <w:rPr>
          <w:sz w:val="16"/>
        </w:rPr>
        <w:tab/>
      </w:r>
      <w:r>
        <w:rPr>
          <w:sz w:val="16"/>
        </w:rPr>
        <w:tab/>
        <w:t>EK (t) = EK (t-1) + Rücklagenzuführung (t) + Kapitalerhöhung (t) {für ”Flussrechnung” (Gewinn/Verlust)}</w:t>
      </w:r>
      <w:r>
        <w:rPr>
          <w:sz w:val="16"/>
        </w:rPr>
        <w:br/>
      </w:r>
      <w:r>
        <w:rPr>
          <w:sz w:val="16"/>
        </w:rPr>
        <w:tab/>
      </w:r>
      <w:r>
        <w:rPr>
          <w:sz w:val="16"/>
        </w:rPr>
        <w:tab/>
        <w:t>Quelle: wird vom Vorstand für Rechnungswesen errechnet</w:t>
      </w:r>
      <w:r>
        <w:rPr>
          <w:sz w:val="16"/>
        </w:rPr>
        <w:br/>
        <w:t>22</w:t>
      </w:r>
      <w:r>
        <w:rPr>
          <w:sz w:val="16"/>
        </w:rPr>
        <w:tab/>
        <w:t>unverzinsliche Verbindlichkeiten V</w:t>
      </w:r>
      <w:r>
        <w:rPr>
          <w:position w:val="-4"/>
          <w:sz w:val="16"/>
        </w:rPr>
        <w:t>unverz</w:t>
      </w:r>
      <w:r>
        <w:rPr>
          <w:sz w:val="16"/>
        </w:rPr>
        <w:t xml:space="preserve"> (t): Summe der Zahlungen, die erst am Quartalsende anfallen und deshalb nicht </w:t>
      </w:r>
      <w:r>
        <w:rPr>
          <w:sz w:val="16"/>
        </w:rPr>
        <w:br/>
      </w:r>
      <w:r>
        <w:rPr>
          <w:sz w:val="16"/>
        </w:rPr>
        <w:tab/>
        <w:t>verzinst werden</w:t>
      </w:r>
      <w:r>
        <w:rPr>
          <w:sz w:val="16"/>
        </w:rPr>
        <w:br/>
      </w:r>
      <w:r>
        <w:rPr>
          <w:sz w:val="16"/>
        </w:rPr>
        <w:tab/>
      </w:r>
      <w:r>
        <w:rPr>
          <w:sz w:val="16"/>
        </w:rPr>
        <w:tab/>
        <w:t xml:space="preserve">abhängig von: Summe für eingekaufte Rohstoffe (Tab. 23, Zeile 52), getätigte Investitionen Inv (t) (Tab. 23, Zeile 51), </w:t>
      </w:r>
      <w:r>
        <w:rPr>
          <w:sz w:val="16"/>
        </w:rPr>
        <w:br/>
      </w:r>
      <w:r>
        <w:rPr>
          <w:sz w:val="16"/>
        </w:rPr>
        <w:tab/>
      </w:r>
      <w:r>
        <w:rPr>
          <w:sz w:val="16"/>
        </w:rPr>
        <w:tab/>
        <w:t xml:space="preserve">Dividende (Tab. 23, Zeile 53), Steuern (Tab. 23, Zeile 54), zu zahlende Zinsen für Darlehen (Tab. 21, Zeile 44), zu zahlende </w:t>
      </w:r>
      <w:r>
        <w:rPr>
          <w:sz w:val="16"/>
        </w:rPr>
        <w:br/>
      </w:r>
      <w:r>
        <w:rPr>
          <w:sz w:val="16"/>
        </w:rPr>
        <w:tab/>
      </w:r>
      <w:r>
        <w:rPr>
          <w:sz w:val="16"/>
        </w:rPr>
        <w:tab/>
        <w:t>Zinsen für Kontokorrentkredit (Tab. 21, Zeile 43)</w:t>
      </w:r>
      <w:r>
        <w:rPr>
          <w:sz w:val="16"/>
        </w:rPr>
        <w:br/>
      </w:r>
      <w:r>
        <w:rPr>
          <w:sz w:val="16"/>
        </w:rPr>
        <w:tab/>
      </w:r>
      <w:r>
        <w:rPr>
          <w:sz w:val="16"/>
        </w:rPr>
        <w:tab/>
        <w:t>Formel: V</w:t>
      </w:r>
      <w:r>
        <w:rPr>
          <w:position w:val="-4"/>
          <w:sz w:val="16"/>
        </w:rPr>
        <w:t>unverz</w:t>
      </w:r>
      <w:r>
        <w:rPr>
          <w:sz w:val="16"/>
        </w:rPr>
        <w:t xml:space="preserve"> (t) = </w:t>
      </w:r>
      <w:r>
        <w:rPr>
          <w:sz w:val="16"/>
        </w:rPr>
        <w:br/>
      </w:r>
      <w:r>
        <w:rPr>
          <w:sz w:val="16"/>
        </w:rPr>
        <w:tab/>
      </w:r>
      <w:r>
        <w:rPr>
          <w:sz w:val="16"/>
        </w:rPr>
        <w:tab/>
        <w:t>- { (Tab. 23, Z. 52) +(Tab. 23, Z. 51) +(Tab. 23, Z. 53) +(Tab. 23, Z. 54) +(Tab. 21, Z. 44) +(Tab. 21, Z. 43) }</w:t>
      </w:r>
      <w:r>
        <w:rPr>
          <w:sz w:val="16"/>
        </w:rPr>
        <w:br/>
      </w:r>
      <w:r>
        <w:rPr>
          <w:sz w:val="16"/>
        </w:rPr>
        <w:tab/>
      </w:r>
      <w:r>
        <w:rPr>
          <w:sz w:val="16"/>
        </w:rPr>
        <w:tab/>
        <w:t xml:space="preserve">Minuszeichen vor der Klammer erforderlich, da alle Kostenangaben als negative Werte in die Tab. 23 eingetragen werden, </w:t>
      </w:r>
      <w:r>
        <w:rPr>
          <w:sz w:val="16"/>
        </w:rPr>
        <w:br/>
      </w:r>
      <w:r>
        <w:rPr>
          <w:sz w:val="16"/>
        </w:rPr>
        <w:tab/>
      </w:r>
      <w:r>
        <w:rPr>
          <w:sz w:val="16"/>
        </w:rPr>
        <w:tab/>
        <w:t xml:space="preserve">die Werte bei Passiva aber als positive Werte eingetragen werden (eigentlich müssten auch alle Werte bei den Passiva als </w:t>
      </w:r>
      <w:r>
        <w:rPr>
          <w:sz w:val="16"/>
        </w:rPr>
        <w:br/>
      </w:r>
      <w:r>
        <w:rPr>
          <w:sz w:val="16"/>
        </w:rPr>
        <w:tab/>
      </w:r>
      <w:r>
        <w:rPr>
          <w:sz w:val="16"/>
        </w:rPr>
        <w:tab/>
        <w:t>negative Werte eingetragen werden, das ist aber noch völlig unüblich)</w:t>
      </w:r>
      <w:r>
        <w:rPr>
          <w:sz w:val="16"/>
        </w:rPr>
        <w:br/>
      </w:r>
      <w:r>
        <w:rPr>
          <w:sz w:val="16"/>
        </w:rPr>
        <w:tab/>
      </w:r>
      <w:r>
        <w:rPr>
          <w:sz w:val="16"/>
        </w:rPr>
        <w:tab/>
        <w:t>Quelle: wird vom Vorstand für Rechnungswesen errechnet</w:t>
      </w:r>
      <w:r>
        <w:rPr>
          <w:sz w:val="16"/>
        </w:rPr>
        <w:br/>
        <w:t>23</w:t>
      </w:r>
      <w:r>
        <w:rPr>
          <w:sz w:val="16"/>
        </w:rPr>
        <w:tab/>
        <w:t xml:space="preserve">Kontokorrentkredit KK (t): ist das restliche Darlehensvolumen, welches zur Abdeckung der verzinslichen Verbindlichkeiten </w:t>
      </w:r>
      <w:r>
        <w:rPr>
          <w:sz w:val="16"/>
        </w:rPr>
        <w:br/>
      </w:r>
      <w:r>
        <w:rPr>
          <w:sz w:val="16"/>
        </w:rPr>
        <w:tab/>
        <w:t>nötig ist, die nicht durch den vereinbarten Kredit und nicht durch das Eigenkapital abgedeckt sind</w:t>
      </w:r>
      <w:r>
        <w:rPr>
          <w:sz w:val="16"/>
        </w:rPr>
        <w:br/>
      </w:r>
      <w:r>
        <w:rPr>
          <w:sz w:val="16"/>
        </w:rPr>
        <w:tab/>
      </w:r>
      <w:r>
        <w:rPr>
          <w:sz w:val="16"/>
        </w:rPr>
        <w:tab/>
        <w:t xml:space="preserve">abhängig von: Kontokorrentkredit am Ende des Vorquartals KK (t-1) (Tab. 22, Zeile 23 aus ”Istspalte” vom Vorquartal) </w:t>
      </w:r>
      <w:r>
        <w:rPr>
          <w:sz w:val="16"/>
        </w:rPr>
        <w:br/>
      </w:r>
      <w:r>
        <w:rPr>
          <w:sz w:val="16"/>
        </w:rPr>
        <w:tab/>
      </w:r>
      <w:r>
        <w:rPr>
          <w:sz w:val="16"/>
        </w:rPr>
        <w:tab/>
        <w:t>und Änderung des Kontokorrentkredites (Tab. 23, Zeile 32)</w:t>
      </w:r>
      <w:r>
        <w:rPr>
          <w:sz w:val="16"/>
        </w:rPr>
        <w:br/>
      </w:r>
      <w:r>
        <w:rPr>
          <w:sz w:val="16"/>
        </w:rPr>
        <w:tab/>
      </w:r>
      <w:r>
        <w:rPr>
          <w:sz w:val="16"/>
        </w:rPr>
        <w:tab/>
        <w:t xml:space="preserve">Formel: =  (Tab. 22, Zeile 23 aus ”Istspalte” vom Vorquartal) + </w:t>
      </w:r>
      <w:r>
        <w:rPr>
          <w:sz w:val="16"/>
        </w:rPr>
        <w:br/>
      </w:r>
      <w:r>
        <w:rPr>
          <w:sz w:val="16"/>
        </w:rPr>
        <w:tab/>
      </w:r>
      <w:r>
        <w:rPr>
          <w:sz w:val="16"/>
        </w:rPr>
        <w:tab/>
        <w:t xml:space="preserve">   bei PLAN: + (Tab. 23, Zeile 32) ( - vorzeichenbehaftet ! - )</w:t>
      </w:r>
      <w:r>
        <w:rPr>
          <w:sz w:val="16"/>
        </w:rPr>
        <w:br/>
      </w:r>
      <w:r>
        <w:rPr>
          <w:sz w:val="16"/>
        </w:rPr>
        <w:tab/>
      </w:r>
      <w:r>
        <w:rPr>
          <w:sz w:val="16"/>
        </w:rPr>
        <w:tab/>
        <w:t xml:space="preserve">   bei IST: + (Tab. 23, Zeile 32) + [ (Tab. 23, Zeile 33) - (Tab. 2</w:t>
      </w:r>
      <w:r w:rsidR="00C56902">
        <w:rPr>
          <w:sz w:val="16"/>
        </w:rPr>
        <w:t>4</w:t>
      </w:r>
      <w:r>
        <w:rPr>
          <w:sz w:val="16"/>
        </w:rPr>
        <w:t>, Zeile 32) ] – (Tab. 22, Zeile 14)</w:t>
      </w:r>
      <w:r>
        <w:rPr>
          <w:sz w:val="16"/>
        </w:rPr>
        <w:br/>
      </w:r>
      <w:r>
        <w:rPr>
          <w:sz w:val="16"/>
        </w:rPr>
        <w:tab/>
      </w:r>
      <w:r>
        <w:rPr>
          <w:sz w:val="16"/>
        </w:rPr>
        <w:tab/>
        <w:t>Quelle: wird vom Vorstand für Finanzierung errechnet</w:t>
      </w:r>
      <w:r>
        <w:rPr>
          <w:sz w:val="16"/>
        </w:rPr>
        <w:br/>
        <w:t>24</w:t>
      </w:r>
      <w:r>
        <w:rPr>
          <w:sz w:val="16"/>
        </w:rPr>
        <w:tab/>
        <w:t xml:space="preserve">Darlehen: ist das Darlehensvolumen, welches in beliebiger Höhe vereinbart ist, welches in Anspruch genommen werden </w:t>
      </w:r>
      <w:r>
        <w:rPr>
          <w:sz w:val="16"/>
        </w:rPr>
        <w:br/>
      </w:r>
      <w:r>
        <w:rPr>
          <w:sz w:val="16"/>
        </w:rPr>
        <w:tab/>
        <w:t>muss, mit 3</w:t>
      </w:r>
      <w:r w:rsidR="00B76750">
        <w:rPr>
          <w:sz w:val="16"/>
        </w:rPr>
        <w:t>%</w:t>
      </w:r>
      <w:r>
        <w:rPr>
          <w:sz w:val="16"/>
        </w:rPr>
        <w:t xml:space="preserve"> des Kreditbetrages verzinst wird und welches neben dem Eigenkapital (Tab. 22, Zeile 21) die verzinslichen </w:t>
      </w:r>
      <w:r>
        <w:rPr>
          <w:sz w:val="16"/>
        </w:rPr>
        <w:br/>
      </w:r>
      <w:r>
        <w:rPr>
          <w:sz w:val="16"/>
        </w:rPr>
        <w:tab/>
        <w:t>Verbindlichkeiten abdecken soll</w:t>
      </w:r>
      <w:r>
        <w:rPr>
          <w:sz w:val="16"/>
        </w:rPr>
        <w:br/>
      </w:r>
      <w:r>
        <w:rPr>
          <w:sz w:val="16"/>
        </w:rPr>
        <w:tab/>
      </w:r>
      <w:r>
        <w:rPr>
          <w:sz w:val="16"/>
        </w:rPr>
        <w:tab/>
        <w:t xml:space="preserve">abhängig von: Darlehen am Ende des Vorquartals (Tab. 22, Zeile 24 aus ”Istspalte” vom Vorquartal) und Änderung des </w:t>
      </w:r>
      <w:r>
        <w:rPr>
          <w:sz w:val="16"/>
        </w:rPr>
        <w:br/>
      </w:r>
      <w:r>
        <w:rPr>
          <w:sz w:val="16"/>
        </w:rPr>
        <w:tab/>
      </w:r>
      <w:r>
        <w:rPr>
          <w:sz w:val="16"/>
        </w:rPr>
        <w:tab/>
        <w:t>vereinbarten Kredites (Tab. 23, Zeile 33)</w:t>
      </w:r>
      <w:r>
        <w:rPr>
          <w:sz w:val="16"/>
        </w:rPr>
        <w:br/>
      </w:r>
      <w:r>
        <w:rPr>
          <w:sz w:val="16"/>
        </w:rPr>
        <w:tab/>
      </w:r>
      <w:r>
        <w:rPr>
          <w:sz w:val="16"/>
        </w:rPr>
        <w:tab/>
        <w:t>Formel: = (Zeile 24 aus ”Istspalte” vom Vorquartal) + (Tab. 23, Zeile 33) ( - vorzeichenbehaftet ! - )</w:t>
      </w:r>
      <w:r>
        <w:rPr>
          <w:sz w:val="16"/>
        </w:rPr>
        <w:br/>
      </w:r>
      <w:r>
        <w:rPr>
          <w:sz w:val="16"/>
        </w:rPr>
        <w:tab/>
      </w:r>
      <w:r>
        <w:rPr>
          <w:sz w:val="16"/>
        </w:rPr>
        <w:tab/>
        <w:t>Quelle: wird vom Vorstand für Finanzierung errechnet</w:t>
      </w:r>
    </w:p>
    <w:p w:rsidR="00BD09D8" w:rsidRDefault="00BD09D8" w:rsidP="00D0463D">
      <w:pPr>
        <w:pStyle w:val="berschrift9"/>
        <w:pageBreakBefore/>
      </w:pPr>
      <w:bookmarkStart w:id="289" w:name="_Toc391405422"/>
      <w:r>
        <w:t>Tabelle 23</w:t>
      </w:r>
      <w:r w:rsidR="002F6858">
        <w:t>a</w:t>
      </w:r>
      <w:r>
        <w:t xml:space="preserve"> </w:t>
      </w:r>
      <w:r w:rsidR="002123B7">
        <w:t>:</w:t>
      </w:r>
      <w:r>
        <w:t xml:space="preserve"> Erläuterungen zu</w:t>
      </w:r>
      <w:r w:rsidR="00A11B20">
        <w:t xml:space="preserve"> Tab. 23 :</w:t>
      </w:r>
      <w:r>
        <w:t xml:space="preserve"> CABA Planungsbogen - Finanzierung</w:t>
      </w:r>
      <w:bookmarkEnd w:id="289"/>
    </w:p>
    <w:p w:rsidR="00BD09D8" w:rsidRDefault="00BD09D8" w:rsidP="00D0463D">
      <w:pPr>
        <w:pBdr>
          <w:top w:val="single" w:sz="6" w:space="6" w:color="auto"/>
          <w:left w:val="single" w:sz="6" w:space="6" w:color="auto"/>
          <w:bottom w:val="single" w:sz="6" w:space="6" w:color="auto"/>
          <w:right w:val="single" w:sz="6" w:space="6" w:color="auto"/>
        </w:pBdr>
        <w:tabs>
          <w:tab w:val="left" w:pos="567"/>
          <w:tab w:val="left" w:pos="709"/>
          <w:tab w:val="left" w:pos="11624"/>
        </w:tabs>
        <w:spacing w:line="240" w:lineRule="atLeast"/>
        <w:ind w:left="113" w:right="113"/>
        <w:jc w:val="left"/>
        <w:rPr>
          <w:sz w:val="16"/>
        </w:rPr>
      </w:pPr>
      <w:r>
        <w:rPr>
          <w:b/>
          <w:sz w:val="16"/>
        </w:rPr>
        <w:t>1</w:t>
      </w:r>
      <w:r>
        <w:rPr>
          <w:b/>
          <w:sz w:val="16"/>
        </w:rPr>
        <w:tab/>
        <w:t>Ende Vorquartal</w:t>
      </w:r>
      <w:r>
        <w:rPr>
          <w:b/>
          <w:sz w:val="16"/>
        </w:rPr>
        <w:br/>
      </w:r>
      <w:r>
        <w:rPr>
          <w:sz w:val="16"/>
        </w:rPr>
        <w:t>11</w:t>
      </w:r>
      <w:r>
        <w:rPr>
          <w:sz w:val="16"/>
        </w:rPr>
        <w:tab/>
        <w:t>Darlehen: Wert für ”</w:t>
      </w:r>
      <w:r w:rsidRPr="00442835">
        <w:rPr>
          <w:sz w:val="16"/>
        </w:rPr>
        <w:t xml:space="preserve"> </w:t>
      </w:r>
      <w:r>
        <w:rPr>
          <w:sz w:val="16"/>
        </w:rPr>
        <w:t>IST-Spalte ” siehe Tabelle 22 Zeile 24 in ”IST des Vorquartals”</w:t>
      </w:r>
      <w:r>
        <w:rPr>
          <w:sz w:val="16"/>
        </w:rPr>
        <w:br/>
      </w:r>
      <w:r>
        <w:rPr>
          <w:sz w:val="16"/>
        </w:rPr>
        <w:tab/>
      </w:r>
      <w:r>
        <w:rPr>
          <w:sz w:val="16"/>
        </w:rPr>
        <w:tab/>
        <w:t>Quelle: wird vom Vorstand für Rechnungswesen übertragen</w:t>
      </w:r>
      <w:r>
        <w:rPr>
          <w:sz w:val="16"/>
        </w:rPr>
        <w:br/>
        <w:t>12</w:t>
      </w:r>
      <w:r>
        <w:rPr>
          <w:sz w:val="16"/>
        </w:rPr>
        <w:tab/>
        <w:t>Kontokorrentkredit: Wert für ”</w:t>
      </w:r>
      <w:r w:rsidRPr="00442835">
        <w:rPr>
          <w:sz w:val="16"/>
        </w:rPr>
        <w:t xml:space="preserve"> </w:t>
      </w:r>
      <w:r>
        <w:rPr>
          <w:sz w:val="16"/>
        </w:rPr>
        <w:t>IST-Spalte” siehe Tabelle 22 Zeile 23 in ”IST des Vorquartals”</w:t>
      </w:r>
      <w:r>
        <w:rPr>
          <w:sz w:val="16"/>
        </w:rPr>
        <w:br/>
      </w:r>
      <w:r>
        <w:rPr>
          <w:sz w:val="16"/>
        </w:rPr>
        <w:tab/>
      </w:r>
      <w:r>
        <w:rPr>
          <w:sz w:val="16"/>
        </w:rPr>
        <w:tab/>
        <w:t>Quelle: wird vom Vorstand für Rechnungswesen übertragen</w:t>
      </w:r>
      <w:r>
        <w:rPr>
          <w:sz w:val="16"/>
        </w:rPr>
        <w:br/>
        <w:t>13</w:t>
      </w:r>
      <w:r>
        <w:rPr>
          <w:sz w:val="16"/>
        </w:rPr>
        <w:tab/>
        <w:t>Kapitalerhöhung: Wert für ”</w:t>
      </w:r>
      <w:r w:rsidRPr="00442835">
        <w:rPr>
          <w:sz w:val="16"/>
        </w:rPr>
        <w:t xml:space="preserve"> </w:t>
      </w:r>
      <w:r>
        <w:rPr>
          <w:sz w:val="16"/>
        </w:rPr>
        <w:t>IST-Spalte” siehe Tabelle 22 Zeile 15 in ”Istspalte” vom Vorquartal</w:t>
      </w:r>
      <w:r>
        <w:rPr>
          <w:sz w:val="16"/>
        </w:rPr>
        <w:br/>
      </w:r>
      <w:r>
        <w:rPr>
          <w:sz w:val="16"/>
        </w:rPr>
        <w:tab/>
      </w:r>
      <w:r>
        <w:rPr>
          <w:sz w:val="16"/>
        </w:rPr>
        <w:tab/>
        <w:t>Quelle: wird vom Vorstand für Rechnungswesen übertragen</w:t>
      </w:r>
      <w:r>
        <w:rPr>
          <w:sz w:val="16"/>
        </w:rPr>
        <w:br/>
        <w:t>14</w:t>
      </w:r>
      <w:r>
        <w:rPr>
          <w:sz w:val="16"/>
        </w:rPr>
        <w:tab/>
        <w:t>Kasse: Wert für ”</w:t>
      </w:r>
      <w:r w:rsidRPr="00442835">
        <w:rPr>
          <w:sz w:val="16"/>
        </w:rPr>
        <w:t xml:space="preserve"> </w:t>
      </w:r>
      <w:r>
        <w:rPr>
          <w:sz w:val="16"/>
        </w:rPr>
        <w:t>IST-Spalte ” siehe Tabelle 22 Zeile 14 in ”Istspalte” vom Vorquartal</w:t>
      </w:r>
      <w:r>
        <w:rPr>
          <w:sz w:val="16"/>
        </w:rPr>
        <w:br/>
      </w:r>
      <w:r>
        <w:rPr>
          <w:sz w:val="16"/>
        </w:rPr>
        <w:tab/>
      </w:r>
      <w:r>
        <w:rPr>
          <w:sz w:val="16"/>
        </w:rPr>
        <w:tab/>
        <w:t>Quelle: wird vom Vorstand für Rechnungswesen übertragen</w:t>
      </w:r>
      <w:r>
        <w:rPr>
          <w:sz w:val="16"/>
        </w:rPr>
        <w:br/>
        <w:t>15</w:t>
      </w:r>
      <w:r>
        <w:rPr>
          <w:sz w:val="16"/>
        </w:rPr>
        <w:tab/>
        <w:t>Unverzinsliche Verbindlichkeiten: Wert für ”</w:t>
      </w:r>
      <w:r w:rsidRPr="00442835">
        <w:rPr>
          <w:sz w:val="16"/>
        </w:rPr>
        <w:t xml:space="preserve"> </w:t>
      </w:r>
      <w:r>
        <w:rPr>
          <w:sz w:val="16"/>
        </w:rPr>
        <w:t>IST-Spalte” siehe Tabelle 22 Zeile 22 in ”Istspalte” vom Vorquartal</w:t>
      </w:r>
      <w:r>
        <w:rPr>
          <w:sz w:val="16"/>
        </w:rPr>
        <w:br/>
      </w:r>
      <w:r>
        <w:rPr>
          <w:sz w:val="16"/>
        </w:rPr>
        <w:tab/>
      </w:r>
      <w:r>
        <w:rPr>
          <w:sz w:val="16"/>
        </w:rPr>
        <w:tab/>
        <w:t>Quelle: wird vom Vorstand für Rechnungswesen übertragen</w:t>
      </w:r>
      <w:r>
        <w:rPr>
          <w:sz w:val="16"/>
        </w:rPr>
        <w:br/>
        <w:t>16</w:t>
      </w:r>
      <w:r>
        <w:rPr>
          <w:sz w:val="16"/>
        </w:rPr>
        <w:tab/>
        <w:t xml:space="preserve">Summe = 15 - 14 - 13 ; ist die benötigte Geldsumme für unverzinsliche Verbindlichkeiten, die nicht durch die Kasse </w:t>
      </w:r>
      <w:r>
        <w:rPr>
          <w:sz w:val="16"/>
        </w:rPr>
        <w:br/>
      </w:r>
      <w:r>
        <w:rPr>
          <w:sz w:val="16"/>
        </w:rPr>
        <w:tab/>
        <w:t>(Zeile 14) und nicht durch die Kapitalerhöhung (Zeile 13) abgedeckt ist</w:t>
      </w:r>
      <w:r>
        <w:rPr>
          <w:sz w:val="16"/>
        </w:rPr>
        <w:br/>
      </w:r>
      <w:r>
        <w:rPr>
          <w:sz w:val="16"/>
        </w:rPr>
        <w:tab/>
      </w:r>
      <w:r>
        <w:rPr>
          <w:sz w:val="16"/>
        </w:rPr>
        <w:tab/>
        <w:t>Formel: = Zeile 15 - Zeile 14 - Zeile 13</w:t>
      </w:r>
      <w:r>
        <w:rPr>
          <w:sz w:val="16"/>
        </w:rPr>
        <w:br/>
      </w:r>
      <w:r>
        <w:rPr>
          <w:sz w:val="16"/>
        </w:rPr>
        <w:tab/>
      </w:r>
      <w:r>
        <w:rPr>
          <w:sz w:val="16"/>
        </w:rPr>
        <w:tab/>
        <w:t>Quelle: wird vom Vorstand für Rechnungswesen übertragen</w:t>
      </w:r>
    </w:p>
    <w:p w:rsidR="00BD09D8" w:rsidRDefault="00BD09D8" w:rsidP="00D0463D">
      <w:pPr>
        <w:pBdr>
          <w:top w:val="single" w:sz="6" w:space="6" w:color="auto"/>
          <w:left w:val="single" w:sz="6" w:space="6" w:color="auto"/>
          <w:bottom w:val="single" w:sz="6" w:space="6" w:color="auto"/>
          <w:right w:val="single" w:sz="6" w:space="6" w:color="auto"/>
        </w:pBdr>
        <w:tabs>
          <w:tab w:val="left" w:pos="567"/>
          <w:tab w:val="left" w:pos="709"/>
          <w:tab w:val="left" w:pos="11624"/>
        </w:tabs>
        <w:spacing w:line="240" w:lineRule="atLeast"/>
        <w:ind w:left="113" w:right="113"/>
        <w:jc w:val="left"/>
        <w:rPr>
          <w:sz w:val="16"/>
        </w:rPr>
      </w:pPr>
      <w:r>
        <w:rPr>
          <w:b/>
          <w:sz w:val="16"/>
        </w:rPr>
        <w:t>2</w:t>
      </w:r>
      <w:r>
        <w:rPr>
          <w:b/>
          <w:sz w:val="16"/>
        </w:rPr>
        <w:tab/>
        <w:t>Laufendes Quartal</w:t>
      </w:r>
      <w:r>
        <w:rPr>
          <w:b/>
          <w:sz w:val="16"/>
        </w:rPr>
        <w:br/>
      </w:r>
      <w:r>
        <w:rPr>
          <w:sz w:val="16"/>
        </w:rPr>
        <w:t>21</w:t>
      </w:r>
      <w:r>
        <w:rPr>
          <w:sz w:val="16"/>
        </w:rPr>
        <w:tab/>
        <w:t xml:space="preserve">Liquiditätswirksamer Erfolg ohne Zinsen: ist die Summe, die vom </w:t>
      </w:r>
      <w:r w:rsidR="00274971">
        <w:rPr>
          <w:sz w:val="16"/>
        </w:rPr>
        <w:t>Erlös</w:t>
      </w:r>
      <w:r>
        <w:rPr>
          <w:sz w:val="16"/>
        </w:rPr>
        <w:t xml:space="preserve"> (Tab. 21, Zeile 11) nach Verrechnung aller </w:t>
      </w:r>
      <w:r>
        <w:rPr>
          <w:sz w:val="16"/>
        </w:rPr>
        <w:br/>
      </w:r>
      <w:r>
        <w:rPr>
          <w:sz w:val="16"/>
        </w:rPr>
        <w:tab/>
        <w:t>liquiditätswirksamen Kosten und Erträge ohne Berücksichtigung der zu zahlenden Zinsen als Erfolg ”verbleibt”</w:t>
      </w:r>
      <w:r>
        <w:rPr>
          <w:sz w:val="16"/>
        </w:rPr>
        <w:br/>
      </w:r>
      <w:r>
        <w:rPr>
          <w:sz w:val="16"/>
        </w:rPr>
        <w:tab/>
      </w:r>
      <w:r>
        <w:rPr>
          <w:sz w:val="16"/>
        </w:rPr>
        <w:tab/>
        <w:t xml:space="preserve">abhängig von: </w:t>
      </w:r>
      <w:r w:rsidR="00274971">
        <w:rPr>
          <w:sz w:val="16"/>
        </w:rPr>
        <w:t>Erlös</w:t>
      </w:r>
      <w:r>
        <w:rPr>
          <w:sz w:val="16"/>
        </w:rPr>
        <w:t xml:space="preserve"> (Tab. 21, Zeile 11) und alle liquiditätswirksamen Kosten und </w:t>
      </w:r>
      <w:r>
        <w:rPr>
          <w:sz w:val="16"/>
        </w:rPr>
        <w:br/>
      </w:r>
      <w:r>
        <w:rPr>
          <w:sz w:val="16"/>
        </w:rPr>
        <w:tab/>
      </w:r>
      <w:r>
        <w:rPr>
          <w:sz w:val="16"/>
        </w:rPr>
        <w:tab/>
        <w:t xml:space="preserve">Erträge (Tab. 21, Zeilen 12, 15, 16, 21, 22, 23, 24, 25, 26, 27, 31, 33, 34, 41, 42) </w:t>
      </w:r>
      <w:r>
        <w:rPr>
          <w:sz w:val="16"/>
        </w:rPr>
        <w:br/>
      </w:r>
      <w:r>
        <w:rPr>
          <w:sz w:val="16"/>
        </w:rPr>
        <w:tab/>
      </w:r>
      <w:r>
        <w:rPr>
          <w:sz w:val="16"/>
        </w:rPr>
        <w:tab/>
        <w:t>Formel: = Tab. 21</w:t>
      </w:r>
      <w:r w:rsidR="00B04E18">
        <w:rPr>
          <w:sz w:val="16"/>
        </w:rPr>
        <w:t>,</w:t>
      </w:r>
      <w:r>
        <w:rPr>
          <w:sz w:val="16"/>
        </w:rPr>
        <w:t xml:space="preserve"> Zeilen 11 + 12 + 15 + 16 + 21+ 22 + 23 + 24 + 25 + 26 + 27 + 31 + 33 + 34 + 41 + 42</w:t>
      </w:r>
      <w:r>
        <w:rPr>
          <w:sz w:val="16"/>
        </w:rPr>
        <w:br/>
      </w:r>
      <w:r>
        <w:rPr>
          <w:sz w:val="16"/>
        </w:rPr>
        <w:tab/>
      </w:r>
      <w:r>
        <w:rPr>
          <w:sz w:val="16"/>
        </w:rPr>
        <w:tab/>
        <w:t xml:space="preserve">    oder </w:t>
      </w:r>
      <w:r w:rsidR="009103A2">
        <w:rPr>
          <w:sz w:val="16"/>
        </w:rPr>
        <w:t xml:space="preserve">(falls man den Erfolg vor Steuern schon kennt) </w:t>
      </w:r>
      <w:r>
        <w:rPr>
          <w:sz w:val="16"/>
        </w:rPr>
        <w:t>= Tab. 21, Zeile 51-13-14-28-32-43-44</w:t>
      </w:r>
      <w:r>
        <w:rPr>
          <w:sz w:val="16"/>
        </w:rPr>
        <w:br/>
      </w:r>
      <w:r>
        <w:rPr>
          <w:sz w:val="16"/>
        </w:rPr>
        <w:tab/>
      </w:r>
      <w:r>
        <w:rPr>
          <w:sz w:val="16"/>
        </w:rPr>
        <w:tab/>
        <w:t>Quelle: wird vom Vorstand für Rechnungswesen errechnet</w:t>
      </w:r>
      <w:r>
        <w:rPr>
          <w:sz w:val="16"/>
        </w:rPr>
        <w:br/>
        <w:t>22</w:t>
      </w:r>
      <w:r>
        <w:rPr>
          <w:sz w:val="16"/>
        </w:rPr>
        <w:tab/>
        <w:t xml:space="preserve">zusätzlicher Kapitalbedarf: ist das nötige Kapital für unverzinsliche Verbindlichkeiten (Zeile 15), welches noch nicht durch </w:t>
      </w:r>
      <w:r>
        <w:rPr>
          <w:sz w:val="16"/>
        </w:rPr>
        <w:br/>
      </w:r>
      <w:r>
        <w:rPr>
          <w:sz w:val="16"/>
        </w:rPr>
        <w:tab/>
        <w:t>liquiditätswirksamen Erfolg ohne Zinsen (Zeile 21), Kasse (Zeile 14), und Kapitalerhöhung (Zeile 13) finanziert ist</w:t>
      </w:r>
      <w:r>
        <w:rPr>
          <w:sz w:val="16"/>
        </w:rPr>
        <w:br/>
      </w:r>
      <w:r>
        <w:rPr>
          <w:sz w:val="16"/>
        </w:rPr>
        <w:tab/>
      </w:r>
      <w:r>
        <w:rPr>
          <w:sz w:val="16"/>
        </w:rPr>
        <w:tab/>
        <w:t xml:space="preserve">abhängig von: unverzinsliche Verbindlichkeiten (Zeile 15), liquiditätswirksamen Erfolg ohne Zinsen (Zeile 21), der Kasse </w:t>
      </w:r>
      <w:r>
        <w:rPr>
          <w:sz w:val="16"/>
        </w:rPr>
        <w:br/>
      </w:r>
      <w:r>
        <w:rPr>
          <w:sz w:val="16"/>
        </w:rPr>
        <w:tab/>
      </w:r>
      <w:r>
        <w:rPr>
          <w:sz w:val="16"/>
        </w:rPr>
        <w:tab/>
        <w:t>(Zeile 14), und der Kapitalerhöhung (Zeile 13)</w:t>
      </w:r>
      <w:r>
        <w:rPr>
          <w:sz w:val="16"/>
        </w:rPr>
        <w:br/>
      </w:r>
      <w:r>
        <w:rPr>
          <w:sz w:val="16"/>
        </w:rPr>
        <w:tab/>
      </w:r>
      <w:r>
        <w:rPr>
          <w:sz w:val="16"/>
        </w:rPr>
        <w:tab/>
        <w:t>Formel: = Zeilen 15 - 14 - 13 - 21 = Zeile 16 - 21</w:t>
      </w:r>
      <w:r>
        <w:rPr>
          <w:sz w:val="16"/>
        </w:rPr>
        <w:br/>
      </w:r>
      <w:r>
        <w:rPr>
          <w:sz w:val="16"/>
        </w:rPr>
        <w:tab/>
      </w:r>
      <w:r>
        <w:rPr>
          <w:sz w:val="16"/>
        </w:rPr>
        <w:tab/>
        <w:t>Quelle: wird vom Vorstand für Rechnungswesen errechnet</w:t>
      </w:r>
    </w:p>
    <w:p w:rsidR="00BD09D8" w:rsidRDefault="00BD09D8" w:rsidP="00D0463D">
      <w:pPr>
        <w:pBdr>
          <w:top w:val="single" w:sz="6" w:space="6" w:color="auto"/>
          <w:left w:val="single" w:sz="6" w:space="6" w:color="auto"/>
          <w:bottom w:val="single" w:sz="6" w:space="6" w:color="auto"/>
          <w:right w:val="single" w:sz="6" w:space="6" w:color="auto"/>
        </w:pBdr>
        <w:tabs>
          <w:tab w:val="left" w:pos="567"/>
          <w:tab w:val="left" w:pos="709"/>
          <w:tab w:val="left" w:pos="11624"/>
        </w:tabs>
        <w:spacing w:line="240" w:lineRule="atLeast"/>
        <w:ind w:left="113" w:right="113"/>
        <w:jc w:val="left"/>
        <w:rPr>
          <w:sz w:val="16"/>
        </w:rPr>
      </w:pPr>
      <w:r>
        <w:rPr>
          <w:b/>
          <w:sz w:val="16"/>
        </w:rPr>
        <w:t>3</w:t>
      </w:r>
      <w:r>
        <w:rPr>
          <w:b/>
          <w:sz w:val="16"/>
        </w:rPr>
        <w:tab/>
        <w:t>Umfinanzierung</w:t>
      </w:r>
      <w:r>
        <w:rPr>
          <w:b/>
          <w:sz w:val="16"/>
        </w:rPr>
        <w:br/>
      </w:r>
      <w:r>
        <w:rPr>
          <w:sz w:val="16"/>
        </w:rPr>
        <w:t>31</w:t>
      </w:r>
      <w:r>
        <w:rPr>
          <w:sz w:val="16"/>
        </w:rPr>
        <w:tab/>
        <w:t xml:space="preserve">Optimaler Kontokorrentkredit: ist die Höhe des Überziehungskredits, bei der für den letzten als Kontokorrentkredit </w:t>
      </w:r>
      <w:r>
        <w:rPr>
          <w:sz w:val="16"/>
        </w:rPr>
        <w:br/>
      </w:r>
      <w:r>
        <w:rPr>
          <w:sz w:val="16"/>
        </w:rPr>
        <w:tab/>
        <w:t>aufgenommenen € genau 3</w:t>
      </w:r>
      <w:r w:rsidR="00B76750">
        <w:rPr>
          <w:sz w:val="16"/>
        </w:rPr>
        <w:t>%</w:t>
      </w:r>
      <w:r>
        <w:rPr>
          <w:sz w:val="16"/>
        </w:rPr>
        <w:t xml:space="preserve"> Zinsen zu zahlen sind (3</w:t>
      </w:r>
      <w:r w:rsidR="00B76750">
        <w:rPr>
          <w:sz w:val="16"/>
        </w:rPr>
        <w:t>%</w:t>
      </w:r>
      <w:r>
        <w:rPr>
          <w:sz w:val="16"/>
        </w:rPr>
        <w:t xml:space="preserve"> Zinsen entsprechen genau dem Zinssatz des Darlehens). </w:t>
      </w:r>
      <w:r>
        <w:rPr>
          <w:sz w:val="16"/>
        </w:rPr>
        <w:br/>
      </w:r>
      <w:r>
        <w:rPr>
          <w:sz w:val="16"/>
        </w:rPr>
        <w:tab/>
        <w:t>Hinweis: Der Kontokorrentkredit hat den Vorteil, dass er nicht unbedingt in Anspruch genommen werden muss)</w:t>
      </w:r>
      <w:r>
        <w:rPr>
          <w:sz w:val="16"/>
        </w:rPr>
        <w:br/>
      </w:r>
      <w:r>
        <w:rPr>
          <w:sz w:val="16"/>
        </w:rPr>
        <w:tab/>
      </w:r>
      <w:r>
        <w:rPr>
          <w:sz w:val="16"/>
        </w:rPr>
        <w:tab/>
        <w:t>abhängig von: Grenzzinssatz für den Kontokorrentkredit GZ</w:t>
      </w:r>
      <w:r>
        <w:rPr>
          <w:position w:val="-4"/>
          <w:sz w:val="16"/>
        </w:rPr>
        <w:t>überz</w:t>
      </w:r>
      <w:r>
        <w:rPr>
          <w:sz w:val="16"/>
        </w:rPr>
        <w:t xml:space="preserve"> (t) (siehe Kapitel 5.4)</w:t>
      </w:r>
      <w:r>
        <w:rPr>
          <w:sz w:val="16"/>
        </w:rPr>
        <w:br/>
        <w:t xml:space="preserve"> </w:t>
      </w:r>
      <w:r>
        <w:rPr>
          <w:sz w:val="16"/>
        </w:rPr>
        <w:tab/>
      </w:r>
      <w:r>
        <w:rPr>
          <w:sz w:val="16"/>
        </w:rPr>
        <w:tab/>
        <w:t xml:space="preserve">Formel: die gesamte benötigte Kredithöhe wird solange vom ”Darlehen” in Richtung ”Kontokorrentkredit” verschoben, bis der </w:t>
      </w:r>
      <w:r>
        <w:rPr>
          <w:sz w:val="16"/>
        </w:rPr>
        <w:br/>
      </w:r>
      <w:r>
        <w:rPr>
          <w:sz w:val="16"/>
        </w:rPr>
        <w:tab/>
      </w:r>
      <w:r>
        <w:rPr>
          <w:sz w:val="16"/>
        </w:rPr>
        <w:tab/>
        <w:t>Grenzzinssatz für den Kontokorrentkredit gerade auf 3</w:t>
      </w:r>
      <w:r w:rsidR="00B76750">
        <w:rPr>
          <w:sz w:val="16"/>
        </w:rPr>
        <w:t>%</w:t>
      </w:r>
      <w:r>
        <w:rPr>
          <w:sz w:val="16"/>
        </w:rPr>
        <w:t xml:space="preserve"> gestiegen ist</w:t>
      </w:r>
      <w:r>
        <w:rPr>
          <w:sz w:val="16"/>
        </w:rPr>
        <w:br/>
      </w:r>
      <w:r>
        <w:rPr>
          <w:sz w:val="16"/>
        </w:rPr>
        <w:tab/>
      </w:r>
      <w:r>
        <w:rPr>
          <w:sz w:val="16"/>
        </w:rPr>
        <w:tab/>
        <w:t>Quelle: wird vom Vorstand für Rechnungswesen ermittelt</w:t>
      </w:r>
      <w:r>
        <w:rPr>
          <w:sz w:val="16"/>
        </w:rPr>
        <w:br/>
        <w:t>32</w:t>
      </w:r>
      <w:r>
        <w:rPr>
          <w:sz w:val="16"/>
        </w:rPr>
        <w:tab/>
        <w:t xml:space="preserve">Änderung Kontokorrentkredit = 31 - 12 ; ist die Kreditsumme, um die der bisherige Kontokorrentkredit KK (t-1) </w:t>
      </w:r>
      <w:r>
        <w:rPr>
          <w:sz w:val="16"/>
        </w:rPr>
        <w:br/>
      </w:r>
      <w:r>
        <w:rPr>
          <w:sz w:val="16"/>
        </w:rPr>
        <w:tab/>
        <w:t xml:space="preserve">verändert werden muss </w:t>
      </w:r>
      <w:r>
        <w:rPr>
          <w:sz w:val="16"/>
        </w:rPr>
        <w:br/>
      </w:r>
      <w:r>
        <w:rPr>
          <w:sz w:val="16"/>
        </w:rPr>
        <w:tab/>
      </w:r>
      <w:r>
        <w:rPr>
          <w:sz w:val="16"/>
        </w:rPr>
        <w:tab/>
        <w:t>abhängig von: optimaler Kontokorrentkredit (Zeile 31) und Istwert des Kontokorrentkredites KK (t-1) (Zeile 12)</w:t>
      </w:r>
      <w:r>
        <w:rPr>
          <w:sz w:val="16"/>
        </w:rPr>
        <w:br/>
      </w:r>
      <w:r>
        <w:rPr>
          <w:sz w:val="16"/>
        </w:rPr>
        <w:tab/>
      </w:r>
      <w:r>
        <w:rPr>
          <w:sz w:val="16"/>
        </w:rPr>
        <w:tab/>
        <w:t>Formel: = Zeile 31 - Zeile 12</w:t>
      </w:r>
      <w:r>
        <w:rPr>
          <w:sz w:val="16"/>
        </w:rPr>
        <w:br/>
      </w:r>
      <w:r>
        <w:rPr>
          <w:sz w:val="16"/>
        </w:rPr>
        <w:tab/>
      </w:r>
      <w:r>
        <w:rPr>
          <w:sz w:val="16"/>
        </w:rPr>
        <w:tab/>
        <w:t>Quelle: wird vom Vorstand für Rechnungswesen errechnet</w:t>
      </w:r>
      <w:r>
        <w:rPr>
          <w:sz w:val="16"/>
        </w:rPr>
        <w:br/>
        <w:t>33</w:t>
      </w:r>
      <w:r>
        <w:rPr>
          <w:sz w:val="16"/>
        </w:rPr>
        <w:tab/>
        <w:t xml:space="preserve">Änderung Darlehen = 22 - 32 ; ist die Kreditsumme, um die das alte Darlehen (”Istspalte” vom Vorquartal) verändert werden </w:t>
      </w:r>
      <w:r>
        <w:rPr>
          <w:sz w:val="16"/>
        </w:rPr>
        <w:br/>
      </w:r>
      <w:r>
        <w:rPr>
          <w:sz w:val="16"/>
        </w:rPr>
        <w:tab/>
        <w:t>muss, weil ”Verschiebungen” der Kreditsumme vom Kontokorrentkredit und ein zusätzlicher Kapitalbedarf auftreten können</w:t>
      </w:r>
      <w:r>
        <w:rPr>
          <w:sz w:val="16"/>
        </w:rPr>
        <w:br/>
      </w:r>
      <w:r>
        <w:rPr>
          <w:sz w:val="16"/>
        </w:rPr>
        <w:tab/>
      </w:r>
      <w:r>
        <w:rPr>
          <w:sz w:val="16"/>
        </w:rPr>
        <w:tab/>
        <w:t>abhängig von: zusätzlicher Kapitalbedarf (Zeile 22) und Änderung des Kontokorrentkredites (Zeile 32)</w:t>
      </w:r>
      <w:r>
        <w:rPr>
          <w:sz w:val="16"/>
        </w:rPr>
        <w:br/>
      </w:r>
      <w:r>
        <w:rPr>
          <w:sz w:val="16"/>
        </w:rPr>
        <w:tab/>
      </w:r>
      <w:r>
        <w:rPr>
          <w:sz w:val="16"/>
        </w:rPr>
        <w:tab/>
        <w:t>Formel: =  Zeile 22 - Zeile 32</w:t>
      </w:r>
      <w:r>
        <w:rPr>
          <w:sz w:val="16"/>
        </w:rPr>
        <w:br/>
      </w:r>
      <w:r>
        <w:rPr>
          <w:sz w:val="16"/>
        </w:rPr>
        <w:tab/>
      </w:r>
      <w:r>
        <w:rPr>
          <w:sz w:val="16"/>
        </w:rPr>
        <w:tab/>
        <w:t>Quelle: wird vom Vorstand für Rechnungswesen errechnet</w:t>
      </w:r>
    </w:p>
    <w:p w:rsidR="00BD09D8" w:rsidRDefault="00BD09D8" w:rsidP="00D0463D">
      <w:pPr>
        <w:pBdr>
          <w:top w:val="single" w:sz="6" w:space="6" w:color="auto"/>
          <w:left w:val="single" w:sz="6" w:space="6" w:color="auto"/>
          <w:bottom w:val="single" w:sz="6" w:space="6" w:color="auto"/>
          <w:right w:val="single" w:sz="6" w:space="6" w:color="auto"/>
        </w:pBdr>
        <w:tabs>
          <w:tab w:val="left" w:pos="567"/>
          <w:tab w:val="left" w:pos="709"/>
          <w:tab w:val="left" w:pos="11624"/>
        </w:tabs>
        <w:spacing w:line="240" w:lineRule="atLeast"/>
        <w:ind w:left="113" w:right="113"/>
        <w:jc w:val="left"/>
        <w:rPr>
          <w:sz w:val="16"/>
        </w:rPr>
      </w:pPr>
      <w:r>
        <w:rPr>
          <w:b/>
          <w:sz w:val="16"/>
        </w:rPr>
        <w:t>4</w:t>
      </w:r>
      <w:r>
        <w:rPr>
          <w:b/>
          <w:sz w:val="16"/>
        </w:rPr>
        <w:tab/>
        <w:t>Zinsen</w:t>
      </w:r>
      <w:r>
        <w:rPr>
          <w:b/>
          <w:sz w:val="16"/>
        </w:rPr>
        <w:br/>
      </w:r>
      <w:r>
        <w:rPr>
          <w:sz w:val="16"/>
        </w:rPr>
        <w:t>41</w:t>
      </w:r>
      <w:r>
        <w:rPr>
          <w:sz w:val="16"/>
        </w:rPr>
        <w:tab/>
        <w:t xml:space="preserve">Durchschnittlicher Zinssatz in [% / Quartal]: ist der Prozentzinssatz der Kreditzinsensumme {Darlehen + Kontokorrentkredit} </w:t>
      </w:r>
      <w:r>
        <w:rPr>
          <w:sz w:val="16"/>
        </w:rPr>
        <w:br/>
      </w:r>
      <w:r>
        <w:rPr>
          <w:sz w:val="16"/>
        </w:rPr>
        <w:tab/>
        <w:t>bezogen auf die notwendigen verzinslichen Verbindlichkeiten</w:t>
      </w:r>
      <w:r>
        <w:rPr>
          <w:sz w:val="16"/>
        </w:rPr>
        <w:br/>
      </w:r>
      <w:r>
        <w:rPr>
          <w:sz w:val="16"/>
        </w:rPr>
        <w:tab/>
      </w:r>
      <w:r>
        <w:rPr>
          <w:sz w:val="16"/>
        </w:rPr>
        <w:tab/>
        <w:t xml:space="preserve">abhängig von: Zinsen für Darlehen (Tab. 21, Zeile 44), Zinsen für Kontokorrentkredit (Tab. 21, Zeile 43) und Summe der </w:t>
      </w:r>
      <w:r>
        <w:rPr>
          <w:sz w:val="16"/>
        </w:rPr>
        <w:br/>
      </w:r>
      <w:r>
        <w:rPr>
          <w:sz w:val="16"/>
        </w:rPr>
        <w:tab/>
      </w:r>
      <w:r>
        <w:rPr>
          <w:sz w:val="16"/>
        </w:rPr>
        <w:tab/>
        <w:t>verzinslichen Verbindlichkeiten (Tab. 22, Z. 23 Kontokorrentkredit + Z. 24 Darlehen)</w:t>
      </w:r>
      <w:r>
        <w:rPr>
          <w:sz w:val="16"/>
        </w:rPr>
        <w:br/>
      </w:r>
      <w:r>
        <w:rPr>
          <w:sz w:val="16"/>
        </w:rPr>
        <w:tab/>
      </w:r>
      <w:r>
        <w:rPr>
          <w:sz w:val="16"/>
        </w:rPr>
        <w:tab/>
        <w:t>Formel: = [ (Tab. 21, Zeile 43) + (Tab. 21, Zeile 44) ] / verzinslichen Verbindlichkeiten</w:t>
      </w:r>
      <w:r>
        <w:rPr>
          <w:sz w:val="16"/>
        </w:rPr>
        <w:br/>
      </w:r>
      <w:r>
        <w:rPr>
          <w:sz w:val="16"/>
        </w:rPr>
        <w:tab/>
      </w:r>
      <w:r>
        <w:rPr>
          <w:sz w:val="16"/>
        </w:rPr>
        <w:tab/>
        <w:t>Quelle: wird vom Vorstand für Rechnungswesen errechnet</w:t>
      </w:r>
      <w:r>
        <w:rPr>
          <w:sz w:val="16"/>
        </w:rPr>
        <w:br/>
        <w:t>42</w:t>
      </w:r>
      <w:r>
        <w:rPr>
          <w:sz w:val="16"/>
        </w:rPr>
        <w:tab/>
        <w:t xml:space="preserve">Zuviel bezahlte Zinsen in 1000 €: ist die Differenz zwischen tatsächlich gezahlten Zinsen und den theoretisch zu zahlenden </w:t>
      </w:r>
      <w:r>
        <w:rPr>
          <w:sz w:val="16"/>
        </w:rPr>
        <w:br/>
      </w:r>
      <w:r>
        <w:rPr>
          <w:sz w:val="16"/>
        </w:rPr>
        <w:tab/>
        <w:t>Zinsen bei optimaler Finanzierung</w:t>
      </w:r>
      <w:r>
        <w:rPr>
          <w:sz w:val="16"/>
        </w:rPr>
        <w:br/>
      </w:r>
      <w:r>
        <w:rPr>
          <w:sz w:val="16"/>
        </w:rPr>
        <w:tab/>
      </w:r>
      <w:r>
        <w:rPr>
          <w:sz w:val="16"/>
        </w:rPr>
        <w:tab/>
        <w:t>abhängig von: Finanzierungsart und Dividendenpolitik</w:t>
      </w:r>
      <w:r>
        <w:rPr>
          <w:sz w:val="16"/>
        </w:rPr>
        <w:br/>
      </w:r>
      <w:r>
        <w:rPr>
          <w:sz w:val="16"/>
        </w:rPr>
        <w:tab/>
      </w:r>
      <w:r>
        <w:rPr>
          <w:sz w:val="16"/>
        </w:rPr>
        <w:tab/>
        <w:t>Formel:= [ KK-Zinsen(t)</w:t>
      </w:r>
      <w:r>
        <w:rPr>
          <w:sz w:val="16"/>
          <w:szCs w:val="16"/>
          <w:vertAlign w:val="superscript"/>
        </w:rPr>
        <w:t>IST</w:t>
      </w:r>
      <w:r>
        <w:rPr>
          <w:sz w:val="16"/>
        </w:rPr>
        <w:t xml:space="preserve"> {Tab.</w:t>
      </w:r>
      <w:r w:rsidR="00701C2F">
        <w:rPr>
          <w:sz w:val="16"/>
        </w:rPr>
        <w:t xml:space="preserve"> </w:t>
      </w:r>
      <w:r>
        <w:rPr>
          <w:sz w:val="16"/>
        </w:rPr>
        <w:t>21, Z. 43}+ BD-Zinsen(t)</w:t>
      </w:r>
      <w:r>
        <w:rPr>
          <w:sz w:val="16"/>
          <w:szCs w:val="16"/>
          <w:vertAlign w:val="superscript"/>
        </w:rPr>
        <w:t>IST</w:t>
      </w:r>
      <w:r>
        <w:rPr>
          <w:sz w:val="16"/>
        </w:rPr>
        <w:t xml:space="preserve"> {Tab.</w:t>
      </w:r>
      <w:r w:rsidR="00701C2F">
        <w:rPr>
          <w:sz w:val="16"/>
        </w:rPr>
        <w:t xml:space="preserve"> </w:t>
      </w:r>
      <w:r>
        <w:rPr>
          <w:sz w:val="16"/>
        </w:rPr>
        <w:t>21, Z. 44} ] - [ KK(t)</w:t>
      </w:r>
      <w:r w:rsidRPr="009D78D0">
        <w:rPr>
          <w:sz w:val="16"/>
          <w:szCs w:val="16"/>
          <w:vertAlign w:val="superscript"/>
        </w:rPr>
        <w:t>opt</w:t>
      </w:r>
      <w:r>
        <w:rPr>
          <w:sz w:val="16"/>
        </w:rPr>
        <w:t xml:space="preserve"> {Tab.</w:t>
      </w:r>
      <w:r w:rsidR="00701C2F">
        <w:rPr>
          <w:sz w:val="16"/>
        </w:rPr>
        <w:t xml:space="preserve"> </w:t>
      </w:r>
      <w:r>
        <w:rPr>
          <w:sz w:val="16"/>
        </w:rPr>
        <w:t>23, Z. 31} * ZKK(t)</w:t>
      </w:r>
      <w:r w:rsidRPr="009D78D0">
        <w:rPr>
          <w:sz w:val="16"/>
          <w:szCs w:val="16"/>
          <w:vertAlign w:val="superscript"/>
        </w:rPr>
        <w:t>opt</w:t>
      </w:r>
      <w:r>
        <w:rPr>
          <w:sz w:val="16"/>
        </w:rPr>
        <w:t xml:space="preserve"> + </w:t>
      </w:r>
      <w:r>
        <w:rPr>
          <w:sz w:val="16"/>
        </w:rPr>
        <w:br/>
      </w:r>
      <w:r>
        <w:rPr>
          <w:sz w:val="16"/>
        </w:rPr>
        <w:tab/>
      </w:r>
      <w:r>
        <w:rPr>
          <w:sz w:val="16"/>
        </w:rPr>
        <w:tab/>
        <w:t>( BD(t-1)</w:t>
      </w:r>
      <w:r>
        <w:rPr>
          <w:sz w:val="16"/>
          <w:szCs w:val="16"/>
          <w:vertAlign w:val="superscript"/>
        </w:rPr>
        <w:t>IST</w:t>
      </w:r>
      <w:r w:rsidRPr="00920D08">
        <w:rPr>
          <w:sz w:val="16"/>
          <w:szCs w:val="16"/>
        </w:rPr>
        <w:t xml:space="preserve"> </w:t>
      </w:r>
      <w:r w:rsidRPr="007C6173">
        <w:rPr>
          <w:sz w:val="16"/>
          <w:szCs w:val="16"/>
        </w:rPr>
        <w:t>+</w:t>
      </w:r>
      <w:r>
        <w:rPr>
          <w:sz w:val="16"/>
          <w:szCs w:val="16"/>
          <w:vertAlign w:val="superscript"/>
        </w:rPr>
        <w:t xml:space="preserve"> </w:t>
      </w:r>
      <w:r>
        <w:rPr>
          <w:sz w:val="16"/>
        </w:rPr>
        <w:t>BD-Änd(t)</w:t>
      </w:r>
      <w:r w:rsidRPr="009D78D0">
        <w:rPr>
          <w:sz w:val="16"/>
          <w:szCs w:val="16"/>
          <w:vertAlign w:val="superscript"/>
        </w:rPr>
        <w:t>opt</w:t>
      </w:r>
      <w:r>
        <w:rPr>
          <w:sz w:val="16"/>
        </w:rPr>
        <w:t xml:space="preserve"> {Tab.</w:t>
      </w:r>
      <w:r w:rsidR="00701C2F">
        <w:rPr>
          <w:sz w:val="16"/>
        </w:rPr>
        <w:t xml:space="preserve"> </w:t>
      </w:r>
      <w:r>
        <w:rPr>
          <w:sz w:val="16"/>
        </w:rPr>
        <w:t>23, Z. 33} ) * 3%/Qu. ]</w:t>
      </w:r>
      <w:r>
        <w:rPr>
          <w:sz w:val="16"/>
          <w:szCs w:val="16"/>
        </w:rPr>
        <w:br/>
      </w:r>
      <w:r>
        <w:rPr>
          <w:sz w:val="16"/>
        </w:rPr>
        <w:tab/>
      </w:r>
      <w:r>
        <w:rPr>
          <w:sz w:val="16"/>
        </w:rPr>
        <w:tab/>
        <w:t xml:space="preserve">Quelle: Prognosewerte werden vom Vorstand für Rechnungswesen errechnet, Istwerte werden vom Programm am </w:t>
      </w:r>
      <w:r>
        <w:rPr>
          <w:sz w:val="16"/>
        </w:rPr>
        <w:br/>
      </w:r>
      <w:r>
        <w:rPr>
          <w:sz w:val="16"/>
        </w:rPr>
        <w:tab/>
      </w:r>
      <w:r>
        <w:rPr>
          <w:sz w:val="16"/>
        </w:rPr>
        <w:tab/>
        <w:t>Quartalsende geliefert</w:t>
      </w:r>
    </w:p>
    <w:p w:rsidR="00BD09D8" w:rsidRDefault="00BD09D8" w:rsidP="00D0463D">
      <w:pPr>
        <w:pBdr>
          <w:top w:val="single" w:sz="6" w:space="6" w:color="auto"/>
          <w:left w:val="single" w:sz="6" w:space="6" w:color="auto"/>
          <w:bottom w:val="single" w:sz="6" w:space="6" w:color="auto"/>
          <w:right w:val="single" w:sz="6" w:space="6" w:color="auto"/>
        </w:pBdr>
        <w:tabs>
          <w:tab w:val="left" w:pos="567"/>
          <w:tab w:val="left" w:pos="709"/>
          <w:tab w:val="left" w:pos="11624"/>
        </w:tabs>
        <w:spacing w:line="240" w:lineRule="atLeast"/>
        <w:ind w:left="113" w:right="113"/>
        <w:jc w:val="left"/>
        <w:rPr>
          <w:sz w:val="16"/>
        </w:rPr>
      </w:pPr>
      <w:r>
        <w:rPr>
          <w:b/>
          <w:sz w:val="16"/>
        </w:rPr>
        <w:t>5</w:t>
      </w:r>
      <w:r>
        <w:rPr>
          <w:b/>
          <w:sz w:val="16"/>
        </w:rPr>
        <w:tab/>
        <w:t>Liquiditätsänderung</w:t>
      </w:r>
      <w:r>
        <w:rPr>
          <w:b/>
          <w:sz w:val="16"/>
        </w:rPr>
        <w:br/>
      </w:r>
      <w:r>
        <w:rPr>
          <w:sz w:val="16"/>
        </w:rPr>
        <w:t>51</w:t>
      </w:r>
      <w:r>
        <w:rPr>
          <w:sz w:val="16"/>
        </w:rPr>
        <w:tab/>
        <w:t>Investition Inv (t),: Kosten zur Erhöhung oder Erhaltung des Anlagevermögens</w:t>
      </w:r>
      <w:r>
        <w:rPr>
          <w:sz w:val="16"/>
        </w:rPr>
        <w:br/>
      </w:r>
      <w:r>
        <w:rPr>
          <w:sz w:val="16"/>
        </w:rPr>
        <w:tab/>
      </w:r>
      <w:r>
        <w:rPr>
          <w:sz w:val="16"/>
        </w:rPr>
        <w:tab/>
        <w:t>abhängig von: Vorstand für Beschaffung</w:t>
      </w:r>
      <w:r>
        <w:rPr>
          <w:sz w:val="16"/>
        </w:rPr>
        <w:br/>
      </w:r>
      <w:r>
        <w:rPr>
          <w:sz w:val="16"/>
        </w:rPr>
        <w:tab/>
      </w:r>
      <w:r>
        <w:rPr>
          <w:sz w:val="16"/>
        </w:rPr>
        <w:tab/>
        <w:t>Quelle: Entscheidung des Vorstandes für Beschaffung</w:t>
      </w:r>
      <w:r>
        <w:rPr>
          <w:sz w:val="16"/>
        </w:rPr>
        <w:br/>
        <w:t>52</w:t>
      </w:r>
      <w:r>
        <w:rPr>
          <w:sz w:val="16"/>
        </w:rPr>
        <w:tab/>
        <w:t xml:space="preserve">Rohstoffe (normal + express): Kosten für die durch Normal- und Expresslieferung eingekauften Rohstoffe </w:t>
      </w:r>
      <w:r>
        <w:rPr>
          <w:sz w:val="16"/>
        </w:rPr>
        <w:br/>
      </w:r>
      <w:r>
        <w:rPr>
          <w:sz w:val="16"/>
        </w:rPr>
        <w:tab/>
      </w:r>
      <w:r>
        <w:rPr>
          <w:sz w:val="16"/>
        </w:rPr>
        <w:tab/>
        <w:t>abhängig von: eingekaufte Rohstoffstückmenge (Tab. 20, Zeile 4</w:t>
      </w:r>
      <w:r w:rsidR="00570476">
        <w:rPr>
          <w:sz w:val="16"/>
        </w:rPr>
        <w:t>1</w:t>
      </w:r>
      <w:r>
        <w:rPr>
          <w:sz w:val="16"/>
        </w:rPr>
        <w:t>1) und inflationsabhängiger Rohstoffstückpreis R</w:t>
      </w:r>
      <w:r>
        <w:rPr>
          <w:position w:val="-4"/>
          <w:sz w:val="16"/>
        </w:rPr>
        <w:t>Preis</w:t>
      </w:r>
      <w:r>
        <w:rPr>
          <w:sz w:val="16"/>
        </w:rPr>
        <w:t xml:space="preserve"> (t)</w:t>
      </w:r>
      <w:r>
        <w:rPr>
          <w:sz w:val="16"/>
        </w:rPr>
        <w:br/>
      </w:r>
      <w:r>
        <w:rPr>
          <w:sz w:val="16"/>
        </w:rPr>
        <w:tab/>
      </w:r>
      <w:r>
        <w:rPr>
          <w:sz w:val="16"/>
        </w:rPr>
        <w:tab/>
        <w:t>Formel: = (Tab. 20, Zeile 4</w:t>
      </w:r>
      <w:r w:rsidR="00570476">
        <w:rPr>
          <w:sz w:val="16"/>
        </w:rPr>
        <w:t>1</w:t>
      </w:r>
      <w:r>
        <w:rPr>
          <w:sz w:val="16"/>
        </w:rPr>
        <w:t>1) * R</w:t>
      </w:r>
      <w:r>
        <w:rPr>
          <w:position w:val="-4"/>
          <w:sz w:val="16"/>
        </w:rPr>
        <w:t>Preis</w:t>
      </w:r>
      <w:r>
        <w:rPr>
          <w:sz w:val="16"/>
        </w:rPr>
        <w:t xml:space="preserve"> (t) = (Tab. 20, Zeile 4</w:t>
      </w:r>
      <w:r w:rsidR="00570476">
        <w:rPr>
          <w:sz w:val="16"/>
        </w:rPr>
        <w:t>1</w:t>
      </w:r>
      <w:r>
        <w:rPr>
          <w:sz w:val="16"/>
        </w:rPr>
        <w:t>1) * 1,00 €/Stück * Inflationsindex(t)</w:t>
      </w:r>
      <w:r>
        <w:rPr>
          <w:sz w:val="16"/>
        </w:rPr>
        <w:br/>
      </w:r>
      <w:r>
        <w:rPr>
          <w:sz w:val="16"/>
        </w:rPr>
        <w:tab/>
      </w:r>
      <w:r>
        <w:rPr>
          <w:sz w:val="16"/>
        </w:rPr>
        <w:tab/>
        <w:t>Quelle: Entscheidung des Vorstandes für Beschaffung</w:t>
      </w:r>
      <w:r>
        <w:rPr>
          <w:sz w:val="16"/>
        </w:rPr>
        <w:br/>
        <w:t>53</w:t>
      </w:r>
      <w:r>
        <w:rPr>
          <w:sz w:val="16"/>
        </w:rPr>
        <w:tab/>
        <w:t>Dividende: ist Ausschüttung an die Anteilseigner</w:t>
      </w:r>
      <w:r>
        <w:rPr>
          <w:sz w:val="16"/>
        </w:rPr>
        <w:br/>
      </w:r>
      <w:r>
        <w:rPr>
          <w:sz w:val="16"/>
        </w:rPr>
        <w:tab/>
      </w:r>
      <w:r>
        <w:rPr>
          <w:sz w:val="16"/>
        </w:rPr>
        <w:tab/>
        <w:t xml:space="preserve">Quelle: (siehe Tab. 21 CABA - Planungsbogen zur Erfolgsrechnung, Zeile 54) wird vom Vorstand für </w:t>
      </w:r>
      <w:r>
        <w:rPr>
          <w:sz w:val="16"/>
        </w:rPr>
        <w:br/>
      </w:r>
      <w:r>
        <w:rPr>
          <w:sz w:val="16"/>
        </w:rPr>
        <w:tab/>
      </w:r>
      <w:r>
        <w:rPr>
          <w:sz w:val="16"/>
        </w:rPr>
        <w:tab/>
        <w:t>Rechn</w:t>
      </w:r>
      <w:r w:rsidR="0019735D">
        <w:rPr>
          <w:sz w:val="16"/>
        </w:rPr>
        <w:t>ungswesen</w:t>
      </w:r>
      <w:r>
        <w:rPr>
          <w:sz w:val="16"/>
        </w:rPr>
        <w:t xml:space="preserve"> übertragen</w:t>
      </w:r>
      <w:r>
        <w:rPr>
          <w:sz w:val="16"/>
        </w:rPr>
        <w:br/>
        <w:t>54</w:t>
      </w:r>
      <w:r>
        <w:rPr>
          <w:sz w:val="16"/>
        </w:rPr>
        <w:tab/>
        <w:t>Steuern: Summe der auf den Ertrag zu zahlenden Steuern</w:t>
      </w:r>
      <w:r>
        <w:rPr>
          <w:sz w:val="16"/>
        </w:rPr>
        <w:br/>
      </w:r>
      <w:r>
        <w:rPr>
          <w:sz w:val="16"/>
        </w:rPr>
        <w:tab/>
      </w:r>
      <w:r>
        <w:rPr>
          <w:sz w:val="16"/>
        </w:rPr>
        <w:tab/>
        <w:t>abhängig von: Ertrag vor Steuern</w:t>
      </w:r>
      <w:r>
        <w:rPr>
          <w:sz w:val="16"/>
        </w:rPr>
        <w:br/>
      </w:r>
      <w:r>
        <w:rPr>
          <w:sz w:val="16"/>
        </w:rPr>
        <w:tab/>
      </w:r>
      <w:r>
        <w:rPr>
          <w:sz w:val="16"/>
        </w:rPr>
        <w:tab/>
        <w:t xml:space="preserve">Formel: </w:t>
      </w:r>
      <w:r w:rsidRPr="00BF3DAC">
        <w:rPr>
          <w:sz w:val="16"/>
          <w:szCs w:val="16"/>
        </w:rPr>
        <w:t xml:space="preserve">= </w:t>
      </w:r>
      <w:r w:rsidRPr="00BF3DAC">
        <w:rPr>
          <w:rFonts w:cs="Arial"/>
          <w:sz w:val="16"/>
          <w:szCs w:val="16"/>
        </w:rPr>
        <w:t xml:space="preserve">¼ </w:t>
      </w:r>
      <w:r w:rsidRPr="00BF3DAC">
        <w:rPr>
          <w:sz w:val="16"/>
          <w:szCs w:val="16"/>
        </w:rPr>
        <w:t xml:space="preserve"> *</w:t>
      </w:r>
      <w:r>
        <w:rPr>
          <w:sz w:val="16"/>
        </w:rPr>
        <w:t xml:space="preserve"> (Tab. 21, Zeile 51)</w:t>
      </w:r>
      <w:r>
        <w:rPr>
          <w:sz w:val="16"/>
        </w:rPr>
        <w:br/>
      </w:r>
      <w:r>
        <w:rPr>
          <w:sz w:val="16"/>
        </w:rPr>
        <w:tab/>
      </w:r>
      <w:r>
        <w:rPr>
          <w:sz w:val="16"/>
        </w:rPr>
        <w:tab/>
        <w:t>Quelle: wird vom Vorstand für Rechnungswesen errechnet</w:t>
      </w:r>
      <w:r>
        <w:rPr>
          <w:sz w:val="16"/>
        </w:rPr>
        <w:br/>
        <w:t>55</w:t>
      </w:r>
      <w:r>
        <w:rPr>
          <w:sz w:val="16"/>
        </w:rPr>
        <w:tab/>
        <w:t>Liquiditätswirksamer Erfolg: ist die Summe der liquiditätswirksamen Kosten- und Ertragsarten ( - vorzeichenbehaftet ! - )</w:t>
      </w:r>
      <w:r>
        <w:rPr>
          <w:sz w:val="16"/>
        </w:rPr>
        <w:br/>
      </w:r>
      <w:r>
        <w:rPr>
          <w:sz w:val="16"/>
        </w:rPr>
        <w:tab/>
      </w:r>
      <w:r>
        <w:rPr>
          <w:sz w:val="16"/>
        </w:rPr>
        <w:tab/>
        <w:t xml:space="preserve">abhängig von: liquiditätswirksame Kosten und Erträge (Tab. 21, Zeilen 11, 12, 15, 16, 21, 22, 23, 24, 25, 26, 27, 31, 33, 34, </w:t>
      </w:r>
      <w:r>
        <w:rPr>
          <w:sz w:val="16"/>
        </w:rPr>
        <w:br/>
      </w:r>
      <w:r>
        <w:rPr>
          <w:sz w:val="16"/>
        </w:rPr>
        <w:tab/>
      </w:r>
      <w:r>
        <w:rPr>
          <w:sz w:val="16"/>
        </w:rPr>
        <w:tab/>
        <w:t>41, 42, 43, 44)</w:t>
      </w:r>
      <w:r>
        <w:rPr>
          <w:sz w:val="16"/>
        </w:rPr>
        <w:br/>
      </w:r>
      <w:r>
        <w:rPr>
          <w:sz w:val="16"/>
        </w:rPr>
        <w:tab/>
      </w:r>
      <w:r>
        <w:rPr>
          <w:sz w:val="16"/>
        </w:rPr>
        <w:tab/>
        <w:t>Formel: = (Tab. 21, Zeilen 11 + 12 + 15 + 16 + 21 + 22 + 23 + 24 + 25 + 26 + 27 + 31 + 33 + 34 + 41 + 42 + 43 + 44)</w:t>
      </w:r>
      <w:r>
        <w:rPr>
          <w:sz w:val="16"/>
        </w:rPr>
        <w:br/>
      </w:r>
      <w:r>
        <w:rPr>
          <w:sz w:val="16"/>
        </w:rPr>
        <w:tab/>
      </w:r>
      <w:r>
        <w:rPr>
          <w:sz w:val="16"/>
        </w:rPr>
        <w:tab/>
        <w:t>Quelle: wird vom Vorstand für Rechnungswesen errechnet</w:t>
      </w:r>
      <w:r>
        <w:rPr>
          <w:sz w:val="16"/>
        </w:rPr>
        <w:br/>
        <w:t>56</w:t>
      </w:r>
      <w:r>
        <w:rPr>
          <w:sz w:val="16"/>
        </w:rPr>
        <w:tab/>
        <w:t>Liquiditätsänderung = 51 + ... + 55, Summe der (nur) liquiditätswirksamen Größen, die</w:t>
      </w:r>
      <w:r w:rsidRPr="000216D8">
        <w:rPr>
          <w:sz w:val="16"/>
        </w:rPr>
        <w:t xml:space="preserve"> </w:t>
      </w:r>
      <w:r>
        <w:rPr>
          <w:sz w:val="16"/>
          <w:u w:val="single"/>
        </w:rPr>
        <w:t>keine</w:t>
      </w:r>
      <w:r>
        <w:rPr>
          <w:sz w:val="16"/>
        </w:rPr>
        <w:t xml:space="preserve"> Kosten darstellen und somit </w:t>
      </w:r>
      <w:r>
        <w:rPr>
          <w:sz w:val="16"/>
          <w:u w:val="single"/>
        </w:rPr>
        <w:t>nicht</w:t>
      </w:r>
      <w:r>
        <w:rPr>
          <w:sz w:val="16"/>
        </w:rPr>
        <w:t xml:space="preserve"> </w:t>
      </w:r>
      <w:r>
        <w:rPr>
          <w:sz w:val="16"/>
        </w:rPr>
        <w:br/>
      </w:r>
      <w:r>
        <w:rPr>
          <w:sz w:val="16"/>
        </w:rPr>
        <w:tab/>
        <w:t>erfolgswirksam sind</w:t>
      </w:r>
      <w:r>
        <w:rPr>
          <w:sz w:val="16"/>
        </w:rPr>
        <w:br/>
      </w:r>
      <w:r>
        <w:rPr>
          <w:sz w:val="16"/>
        </w:rPr>
        <w:tab/>
      </w:r>
      <w:r>
        <w:rPr>
          <w:sz w:val="16"/>
        </w:rPr>
        <w:tab/>
        <w:t xml:space="preserve">abhängig von: liquiditätswirksame, aber nicht erfolgswirksame Größen { liquiditätswirksamer Erfolg (Zeile 55), Investitionen </w:t>
      </w:r>
      <w:r>
        <w:rPr>
          <w:sz w:val="16"/>
        </w:rPr>
        <w:br/>
      </w:r>
      <w:r>
        <w:rPr>
          <w:sz w:val="16"/>
        </w:rPr>
        <w:tab/>
      </w:r>
      <w:r>
        <w:rPr>
          <w:sz w:val="16"/>
        </w:rPr>
        <w:tab/>
        <w:t>(Zeile 51), Rohstoffkauf (Zeile 52), Dividende (Zeile 53) und Steuern (Zeile 54) }</w:t>
      </w:r>
      <w:r>
        <w:rPr>
          <w:sz w:val="16"/>
        </w:rPr>
        <w:br/>
      </w:r>
      <w:r>
        <w:rPr>
          <w:sz w:val="16"/>
        </w:rPr>
        <w:tab/>
      </w:r>
      <w:r>
        <w:rPr>
          <w:sz w:val="16"/>
        </w:rPr>
        <w:tab/>
        <w:t>Formel: = Zeile 51 + 52 + 53 + 54 + 55</w:t>
      </w:r>
      <w:r>
        <w:rPr>
          <w:sz w:val="16"/>
        </w:rPr>
        <w:br/>
      </w:r>
      <w:r>
        <w:rPr>
          <w:sz w:val="16"/>
        </w:rPr>
        <w:tab/>
      </w:r>
      <w:r>
        <w:rPr>
          <w:sz w:val="16"/>
        </w:rPr>
        <w:tab/>
        <w:t>Quelle: tatsächlich resultierender Wert, dient de</w:t>
      </w:r>
      <w:r w:rsidR="0019735D">
        <w:rPr>
          <w:sz w:val="16"/>
        </w:rPr>
        <w:t>m V</w:t>
      </w:r>
      <w:r>
        <w:rPr>
          <w:sz w:val="16"/>
        </w:rPr>
        <w:t xml:space="preserve">ergleich mit der im Folgenden errechneten ´Liquiditätsänderung bei </w:t>
      </w:r>
      <w:r>
        <w:rPr>
          <w:sz w:val="16"/>
        </w:rPr>
        <w:br/>
      </w:r>
      <w:r>
        <w:rPr>
          <w:sz w:val="16"/>
        </w:rPr>
        <w:tab/>
      </w:r>
      <w:r>
        <w:rPr>
          <w:sz w:val="16"/>
        </w:rPr>
        <w:tab/>
        <w:t>geplantem Absatz´</w:t>
      </w:r>
      <w:r w:rsidR="0019735D">
        <w:rPr>
          <w:sz w:val="16"/>
        </w:rPr>
        <w:t xml:space="preserve">; diese </w:t>
      </w:r>
      <w:r>
        <w:rPr>
          <w:sz w:val="16"/>
        </w:rPr>
        <w:t xml:space="preserve">dient als Hilfsgröße zur Kontrolle der eigenen Rechnung </w:t>
      </w:r>
      <w:r>
        <w:rPr>
          <w:sz w:val="16"/>
        </w:rPr>
        <w:br/>
        <w:t>57</w:t>
      </w:r>
      <w:r>
        <w:rPr>
          <w:sz w:val="16"/>
        </w:rPr>
        <w:tab/>
        <w:t>Liquiditätsänderung bei geplante</w:t>
      </w:r>
      <w:r w:rsidR="006906CB">
        <w:rPr>
          <w:sz w:val="16"/>
        </w:rPr>
        <w:t>r absetzbarer Menge</w:t>
      </w:r>
      <w:r>
        <w:rPr>
          <w:sz w:val="16"/>
        </w:rPr>
        <w:t xml:space="preserve">: Hilfsgröße, wenn </w:t>
      </w:r>
      <w:r w:rsidR="006906CB">
        <w:rPr>
          <w:sz w:val="16"/>
        </w:rPr>
        <w:t xml:space="preserve">die tatsächlich abgesetzte Menge gleich der </w:t>
      </w:r>
      <w:r w:rsidR="006906CB">
        <w:rPr>
          <w:sz w:val="16"/>
        </w:rPr>
        <w:br/>
      </w:r>
      <w:r w:rsidR="006906CB">
        <w:rPr>
          <w:sz w:val="16"/>
        </w:rPr>
        <w:tab/>
      </w:r>
      <w:r>
        <w:rPr>
          <w:sz w:val="16"/>
        </w:rPr>
        <w:t>ge</w:t>
      </w:r>
      <w:r w:rsidR="006906CB">
        <w:rPr>
          <w:sz w:val="16"/>
        </w:rPr>
        <w:t xml:space="preserve">planten absetzbaren Menge </w:t>
      </w:r>
      <w:r w:rsidR="009E1AFE">
        <w:rPr>
          <w:sz w:val="16"/>
        </w:rPr>
        <w:t>gewesen</w:t>
      </w:r>
      <w:r>
        <w:rPr>
          <w:sz w:val="16"/>
        </w:rPr>
        <w:t xml:space="preserve"> wäre</w:t>
      </w:r>
      <w:r w:rsidR="006906CB">
        <w:rPr>
          <w:sz w:val="16"/>
        </w:rPr>
        <w:br/>
      </w:r>
      <w:r w:rsidR="006906CB">
        <w:rPr>
          <w:sz w:val="16"/>
        </w:rPr>
        <w:tab/>
        <w:t>Hinweis: Eigentlich müsste man die Liqiditätsänderung bei der geplanten ab</w:t>
      </w:r>
      <w:r w:rsidR="006906CB" w:rsidRPr="006906CB">
        <w:rPr>
          <w:b/>
          <w:sz w:val="16"/>
          <w:u w:val="single"/>
        </w:rPr>
        <w:t>gesetzt</w:t>
      </w:r>
      <w:r w:rsidR="006906CB">
        <w:rPr>
          <w:sz w:val="16"/>
        </w:rPr>
        <w:t xml:space="preserve">en und nicht bei der geplanten </w:t>
      </w:r>
      <w:r w:rsidR="00733F25">
        <w:rPr>
          <w:sz w:val="16"/>
        </w:rPr>
        <w:br/>
      </w:r>
      <w:r w:rsidR="00733F25">
        <w:rPr>
          <w:sz w:val="16"/>
        </w:rPr>
        <w:tab/>
      </w:r>
      <w:r w:rsidR="006906CB">
        <w:rPr>
          <w:sz w:val="16"/>
        </w:rPr>
        <w:t>ab</w:t>
      </w:r>
      <w:r w:rsidR="006906CB" w:rsidRPr="006906CB">
        <w:rPr>
          <w:b/>
          <w:sz w:val="16"/>
          <w:u w:val="single"/>
        </w:rPr>
        <w:t>setzbar</w:t>
      </w:r>
      <w:r w:rsidR="006906CB">
        <w:rPr>
          <w:sz w:val="16"/>
        </w:rPr>
        <w:t>en Menge nehmen; diese geplante ab</w:t>
      </w:r>
      <w:r w:rsidR="006906CB" w:rsidRPr="006906CB">
        <w:rPr>
          <w:b/>
          <w:sz w:val="16"/>
          <w:u w:val="single"/>
        </w:rPr>
        <w:t>gesetzt</w:t>
      </w:r>
      <w:r w:rsidR="006906CB">
        <w:rPr>
          <w:sz w:val="16"/>
        </w:rPr>
        <w:t xml:space="preserve">e Menge wird aber im Entscheidungsblatt nicht angegeben und ist </w:t>
      </w:r>
      <w:r w:rsidR="00733F25">
        <w:rPr>
          <w:sz w:val="16"/>
        </w:rPr>
        <w:br/>
      </w:r>
      <w:r w:rsidR="00733F25">
        <w:rPr>
          <w:sz w:val="16"/>
        </w:rPr>
        <w:tab/>
      </w:r>
      <w:r w:rsidR="006906CB">
        <w:rPr>
          <w:sz w:val="16"/>
        </w:rPr>
        <w:t xml:space="preserve">damit dem Auswerteprogramm nicht bekannt. Deshalb wird hier als Proxy für die geplante abgesetzte Menge die geplante </w:t>
      </w:r>
      <w:r w:rsidR="00733F25">
        <w:rPr>
          <w:sz w:val="16"/>
        </w:rPr>
        <w:br/>
      </w:r>
      <w:r w:rsidR="00733F25">
        <w:rPr>
          <w:sz w:val="16"/>
        </w:rPr>
        <w:tab/>
      </w:r>
      <w:r w:rsidR="006906CB">
        <w:rPr>
          <w:sz w:val="16"/>
        </w:rPr>
        <w:t xml:space="preserve">absetzbare Menge verwendet, die im Entscheidungsblatt angegeben werden muss. </w:t>
      </w:r>
      <w:r w:rsidR="00733F25">
        <w:rPr>
          <w:sz w:val="16"/>
        </w:rPr>
        <w:t xml:space="preserve">Insbesondere bei erheblichen </w:t>
      </w:r>
      <w:r w:rsidR="00733F25">
        <w:rPr>
          <w:sz w:val="16"/>
        </w:rPr>
        <w:br/>
      </w:r>
      <w:r w:rsidR="00733F25">
        <w:rPr>
          <w:sz w:val="16"/>
        </w:rPr>
        <w:tab/>
        <w:t>Lieferdefiziten kann das zu nennenswert ungenauen E</w:t>
      </w:r>
      <w:r w:rsidR="00E46691">
        <w:rPr>
          <w:sz w:val="16"/>
        </w:rPr>
        <w:t>r</w:t>
      </w:r>
      <w:r w:rsidR="00733F25">
        <w:rPr>
          <w:sz w:val="16"/>
        </w:rPr>
        <w:t>gebnissen führen</w:t>
      </w:r>
      <w:r>
        <w:rPr>
          <w:sz w:val="16"/>
        </w:rPr>
        <w:br/>
      </w:r>
      <w:r>
        <w:rPr>
          <w:sz w:val="16"/>
        </w:rPr>
        <w:tab/>
      </w:r>
      <w:r>
        <w:rPr>
          <w:sz w:val="16"/>
        </w:rPr>
        <w:tab/>
        <w:t>abhängig von: Schätzgenauigkeit des geplanten Absatzes (Tab. 20, Zeile 224)</w:t>
      </w:r>
      <w:r w:rsidR="00B92545">
        <w:rPr>
          <w:sz w:val="16"/>
        </w:rPr>
        <w:br/>
      </w:r>
      <w:r w:rsidR="00B92545">
        <w:rPr>
          <w:sz w:val="16"/>
        </w:rPr>
        <w:tab/>
      </w:r>
      <w:r w:rsidR="00B92545">
        <w:rPr>
          <w:sz w:val="16"/>
        </w:rPr>
        <w:tab/>
        <w:t xml:space="preserve">Formel: = </w:t>
      </w:r>
      <w:r w:rsidR="00B92545" w:rsidRPr="00B92545">
        <w:rPr>
          <w:rFonts w:cs="Arial"/>
          <w:sz w:val="16"/>
          <w:szCs w:val="16"/>
        </w:rPr>
        <w:t>tatsächliche Liquiditätsänderung</w:t>
      </w:r>
      <w:r w:rsidR="007621AB">
        <w:rPr>
          <w:rFonts w:cs="Arial"/>
          <w:sz w:val="16"/>
          <w:szCs w:val="16"/>
        </w:rPr>
        <w:t xml:space="preserve"> { gemäß Z. 56 }</w:t>
      </w:r>
      <w:r w:rsidR="00B92545" w:rsidRPr="00B92545">
        <w:rPr>
          <w:rFonts w:cs="Arial"/>
          <w:sz w:val="16"/>
          <w:szCs w:val="16"/>
        </w:rPr>
        <w:t xml:space="preserve"> - </w:t>
      </w:r>
      <w:r w:rsidR="007621AB">
        <w:rPr>
          <w:rFonts w:cs="Arial"/>
          <w:sz w:val="16"/>
          <w:szCs w:val="16"/>
        </w:rPr>
        <w:br/>
      </w:r>
      <w:r w:rsidR="007621AB">
        <w:rPr>
          <w:rFonts w:cs="Arial"/>
          <w:sz w:val="16"/>
          <w:szCs w:val="16"/>
        </w:rPr>
        <w:tab/>
      </w:r>
      <w:r w:rsidR="00B92545" w:rsidRPr="00B92545">
        <w:rPr>
          <w:rFonts w:cs="Arial"/>
          <w:sz w:val="16"/>
          <w:szCs w:val="16"/>
        </w:rPr>
        <w:t>( (tatsächlich</w:t>
      </w:r>
      <w:r w:rsidR="00733F25">
        <w:rPr>
          <w:rFonts w:cs="Arial"/>
          <w:sz w:val="16"/>
          <w:szCs w:val="16"/>
        </w:rPr>
        <w:t xml:space="preserve"> absetzbare Menge </w:t>
      </w:r>
      <w:r w:rsidR="00B92545" w:rsidRPr="00B92545">
        <w:rPr>
          <w:rFonts w:cs="Arial"/>
          <w:sz w:val="16"/>
          <w:szCs w:val="16"/>
        </w:rPr>
        <w:t xml:space="preserve">– geplante </w:t>
      </w:r>
      <w:r w:rsidR="00733F25">
        <w:rPr>
          <w:rFonts w:cs="Arial"/>
          <w:sz w:val="16"/>
          <w:szCs w:val="16"/>
        </w:rPr>
        <w:t>absetzbare Menge</w:t>
      </w:r>
      <w:r w:rsidR="00B92545" w:rsidRPr="00B92545">
        <w:rPr>
          <w:rFonts w:cs="Arial"/>
          <w:sz w:val="16"/>
          <w:szCs w:val="16"/>
        </w:rPr>
        <w:t>) * (p</w:t>
      </w:r>
      <w:r w:rsidR="00B92545" w:rsidRPr="00B92545">
        <w:rPr>
          <w:rFonts w:cs="Arial"/>
          <w:sz w:val="16"/>
          <w:szCs w:val="16"/>
          <w:vertAlign w:val="subscript"/>
        </w:rPr>
        <w:t>nom</w:t>
      </w:r>
      <w:r w:rsidR="00B92545" w:rsidRPr="00B92545">
        <w:rPr>
          <w:rFonts w:cs="Arial"/>
          <w:sz w:val="16"/>
          <w:szCs w:val="16"/>
        </w:rPr>
        <w:t xml:space="preserve"> + </w:t>
      </w:r>
      <w:r w:rsidR="00312948">
        <w:rPr>
          <w:sz w:val="16"/>
        </w:rPr>
        <w:t>Lagerungskosten Fertigprodukte</w:t>
      </w:r>
      <w:r w:rsidR="00312948" w:rsidRPr="00B92545">
        <w:rPr>
          <w:rFonts w:cs="Arial"/>
          <w:sz w:val="16"/>
          <w:szCs w:val="16"/>
        </w:rPr>
        <w:t xml:space="preserve"> </w:t>
      </w:r>
      <w:r w:rsidR="00D529CA">
        <w:rPr>
          <w:rFonts w:cs="Arial"/>
          <w:sz w:val="16"/>
          <w:szCs w:val="16"/>
        </w:rPr>
        <w:t xml:space="preserve">pro </w:t>
      </w:r>
      <w:r w:rsidR="00B92545" w:rsidRPr="00B92545">
        <w:rPr>
          <w:rFonts w:cs="Arial"/>
          <w:sz w:val="16"/>
          <w:szCs w:val="16"/>
        </w:rPr>
        <w:t>Stück)</w:t>
      </w:r>
      <w:r w:rsidR="005207B5">
        <w:rPr>
          <w:rFonts w:cs="Arial"/>
          <w:sz w:val="16"/>
          <w:szCs w:val="16"/>
        </w:rPr>
        <w:t xml:space="preserve"> </w:t>
      </w:r>
      <w:r w:rsidR="00B92545" w:rsidRPr="00B92545">
        <w:rPr>
          <w:rFonts w:cs="Arial"/>
          <w:sz w:val="16"/>
          <w:szCs w:val="16"/>
        </w:rPr>
        <w:t>)</w:t>
      </w:r>
      <w:r w:rsidRPr="00B92545">
        <w:rPr>
          <w:sz w:val="16"/>
          <w:szCs w:val="16"/>
        </w:rPr>
        <w:br/>
      </w:r>
      <w:r>
        <w:rPr>
          <w:sz w:val="16"/>
        </w:rPr>
        <w:tab/>
      </w:r>
      <w:r>
        <w:rPr>
          <w:sz w:val="16"/>
        </w:rPr>
        <w:tab/>
        <w:t>Quelle: wird vom Vorsta</w:t>
      </w:r>
      <w:r w:rsidR="002F4FC1">
        <w:rPr>
          <w:sz w:val="16"/>
        </w:rPr>
        <w:t>nd für Rechnungswesen errechnet</w:t>
      </w:r>
    </w:p>
    <w:p w:rsidR="00C55AA8" w:rsidRDefault="00C55AA8" w:rsidP="00C55AA8">
      <w:pPr>
        <w:pStyle w:val="berschrift3"/>
      </w:pPr>
      <w:bookmarkStart w:id="290" w:name="_Toc391405378"/>
      <w:bookmarkStart w:id="291" w:name="_Toc477093594"/>
      <w:bookmarkStart w:id="292" w:name="_Toc524392"/>
      <w:bookmarkStart w:id="293" w:name="_Toc1976957"/>
      <w:bookmarkStart w:id="294" w:name="_Toc474059067"/>
      <w:bookmarkStart w:id="295" w:name="_Toc476062805"/>
      <w:r>
        <w:t>Effiziente Durchführung der Unternehmensplanung</w:t>
      </w:r>
      <w:bookmarkEnd w:id="290"/>
    </w:p>
    <w:p w:rsidR="00C55AA8" w:rsidRDefault="00C55AA8" w:rsidP="00C55AA8">
      <w:pPr>
        <w:spacing w:after="240"/>
      </w:pPr>
      <w:r>
        <w:t xml:space="preserve">Für die Unternehmensplanung solte eine gemeinsame Online-Tabelle genutzt hat. Dies erleichtert die Koordination zwischen den einzelnen Vorständen erheblich und verhindert, dass einzenne Vorstände mit veralteten Daten planen. </w:t>
      </w:r>
    </w:p>
    <w:p w:rsidR="00C55AA8" w:rsidRPr="00C55AA8" w:rsidRDefault="00C55AA8" w:rsidP="00C55AA8">
      <w:pPr>
        <w:spacing w:after="240"/>
        <w:rPr>
          <w:sz w:val="16"/>
          <w:szCs w:val="16"/>
        </w:rPr>
      </w:pPr>
      <w:r>
        <w:t>Stud. inf. HAAS hat hierfür eine Beispiel-Tabelle in 'Google Docs' erstellt und freigegeben:</w:t>
      </w:r>
      <w:r>
        <w:tab/>
      </w:r>
      <w:r>
        <w:br/>
      </w:r>
      <w:r w:rsidRPr="00C55AA8">
        <w:rPr>
          <w:sz w:val="16"/>
          <w:szCs w:val="16"/>
        </w:rPr>
        <w:t>https://docs.google.com/spreadsheets/d/1pLnatNQxYyAbJvmAMpEUkecpHD_QyxnvkYbuF9V2L6g/edit#gid=0</w:t>
      </w:r>
      <w:r>
        <w:rPr>
          <w:sz w:val="16"/>
          <w:szCs w:val="16"/>
        </w:rPr>
        <w:t xml:space="preserve"> .</w:t>
      </w:r>
    </w:p>
    <w:p w:rsidR="00C55AA8" w:rsidRDefault="00C55AA8" w:rsidP="00C55AA8">
      <w:pPr>
        <w:spacing w:after="240"/>
      </w:pPr>
      <w:r>
        <w:t>Darin können beliebig viele Benutzer gleichzeitig im Browser die Tabelle bearbeiten, und sie wird in Echtzeit aktualisiert. Damit können zukünftige Unternehmensplanspieler von seinen Erfahrungen profitieren.</w:t>
      </w:r>
    </w:p>
    <w:p w:rsidR="00BD09D8" w:rsidRDefault="00E55200" w:rsidP="00F96B18">
      <w:pPr>
        <w:pStyle w:val="berschrift2"/>
      </w:pPr>
      <w:bookmarkStart w:id="296" w:name="_Toc391405379"/>
      <w:r>
        <w:t>Unternehmense</w:t>
      </w:r>
      <w:r w:rsidR="00BD09D8">
        <w:t>ntscheidung</w:t>
      </w:r>
      <w:r>
        <w:t>en</w:t>
      </w:r>
      <w:bookmarkEnd w:id="296"/>
    </w:p>
    <w:p w:rsidR="00D73999" w:rsidRDefault="00D73999" w:rsidP="00D73999">
      <w:pPr>
        <w:pStyle w:val="berschrift3"/>
      </w:pPr>
      <w:bookmarkStart w:id="297" w:name="_Toc391405380"/>
      <w:r>
        <w:t>CABA-Entscheidungsblatt</w:t>
      </w:r>
      <w:bookmarkEnd w:id="297"/>
    </w:p>
    <w:p w:rsidR="00D73999" w:rsidRDefault="00D73999" w:rsidP="00F96B18">
      <w:r w:rsidRPr="00DE0A7D">
        <w:t xml:space="preserve">Jedes Unternehmen muss die im CABA-Entscheidungsblatt genannten Entscheidungen treffen und im CABA-Entscheidungsblatt eintragen. Die </w:t>
      </w:r>
      <w:r>
        <w:t xml:space="preserve">vorher gezeigten </w:t>
      </w:r>
      <w:r w:rsidRPr="00DE0A7D">
        <w:t>Planungsbögen zu den Grunddaten (Tab. 20), zur Erfolgsrech</w:t>
      </w:r>
      <w:r w:rsidRPr="00DE0A7D">
        <w:softHyphen/>
        <w:t>nung (Tab. 21), zur Vermögensrechnung (Tab. 22) und zur Finanzierung (Tab. 23) dienen der Entschei</w:t>
      </w:r>
      <w:r w:rsidRPr="00DE0A7D">
        <w:softHyphen/>
        <w:t>dungsvor</w:t>
      </w:r>
      <w:r w:rsidRPr="00DE0A7D">
        <w:softHyphen/>
        <w:t>bereitung. Tab. 24 zeigt das Entscheidungsblatt.</w:t>
      </w:r>
    </w:p>
    <w:p w:rsidR="00BD09D8" w:rsidRDefault="00BD09D8" w:rsidP="00F96B18">
      <w:pPr>
        <w:pStyle w:val="berschrift9"/>
      </w:pPr>
      <w:bookmarkStart w:id="298" w:name="_Toc391405423"/>
      <w:r>
        <w:t>Tabelle 24 : CABA-</w:t>
      </w:r>
      <w:r w:rsidRPr="00363E24">
        <w:t>Entscheidungsblatt</w:t>
      </w:r>
      <w:bookmarkEnd w:id="298"/>
    </w:p>
    <w:p w:rsidR="00BD09D8" w:rsidRDefault="00461CE0" w:rsidP="00B173DF">
      <w:pPr>
        <w:pStyle w:val="Standardeinzug"/>
        <w:ind w:firstLine="0"/>
        <w:jc w:val="left"/>
      </w:pPr>
      <w:r>
        <w:object w:dxaOrig="7856" w:dyaOrig="11234">
          <v:shape id="_x0000_i1042" type="#_x0000_t75" style="width:393.3pt;height:562.25pt" o:ole="">
            <v:imagedata r:id="rId68" o:title=""/>
          </v:shape>
          <o:OLEObject Type="Link" ProgID="Excel.Sheet.12" ShapeID="_x0000_i1042" DrawAspect="Content" r:id="rId69" UpdateMode="Always">
            <o:LinkType>EnhancedMetaFile</o:LinkType>
            <o:LockedField>false</o:LockedField>
          </o:OLEObject>
        </w:object>
      </w:r>
    </w:p>
    <w:p w:rsidR="00BD09D8" w:rsidRPr="00BC5837" w:rsidRDefault="00C31CC5" w:rsidP="00BC5837">
      <w:pPr>
        <w:pStyle w:val="Standardeinzug"/>
        <w:spacing w:before="80" w:line="280" w:lineRule="atLeast"/>
        <w:ind w:firstLine="0"/>
        <w:jc w:val="left"/>
      </w:pPr>
      <w:r>
        <w:rPr>
          <w:b/>
        </w:rPr>
        <w:t>Hinweis</w:t>
      </w:r>
      <w:r w:rsidR="00BD09D8" w:rsidRPr="00BC5837">
        <w:rPr>
          <w:b/>
        </w:rPr>
        <w:t xml:space="preserve">: </w:t>
      </w:r>
      <w:r w:rsidRPr="00C31CC5">
        <w:t>Nur d</w:t>
      </w:r>
      <w:r w:rsidR="00BD09D8" w:rsidRPr="00C31CC5">
        <w:t xml:space="preserve">ie Werte </w:t>
      </w:r>
      <w:r w:rsidR="00BD09D8" w:rsidRPr="00BC5837">
        <w:t>in den Zeilen 11 bis 23, 25 bis 33 sowie 41 bis 44 können von Ihnen vorgegeben werden.</w:t>
      </w:r>
    </w:p>
    <w:p w:rsidR="00695CB8" w:rsidRDefault="00BD09D8" w:rsidP="00BC5837">
      <w:pPr>
        <w:spacing w:before="80" w:line="280" w:lineRule="atLeast"/>
      </w:pPr>
      <w:r w:rsidRPr="00BC5837">
        <w:t xml:space="preserve">Die Werte in den Zeilen 23a, 24, 34, 35 und 45 müssen von Ihnen ebenfalls eingetragen werden. Diese Angaben sind Schätzwerte, die dann mit den resultierenden Werten verglichen werden. Die Genauigkeit ihrer Schätzung geht in </w:t>
      </w:r>
      <w:r w:rsidR="00695CB8" w:rsidRPr="00BC5837">
        <w:t xml:space="preserve">die </w:t>
      </w:r>
      <w:r w:rsidRPr="00BC5837">
        <w:t>Bewertung mit ein</w:t>
      </w:r>
      <w:r w:rsidR="00695CB8" w:rsidRPr="00BC5837">
        <w:t>, vgl. Tab. 9.2</w:t>
      </w:r>
      <w:r w:rsidRPr="00BC5837">
        <w:t>.</w:t>
      </w:r>
    </w:p>
    <w:p w:rsidR="00D73999" w:rsidRPr="00205F98" w:rsidRDefault="00D73999" w:rsidP="00D73999">
      <w:pPr>
        <w:pStyle w:val="berschrift3"/>
      </w:pPr>
      <w:bookmarkStart w:id="299" w:name="_Toc391405381"/>
      <w:r>
        <w:t>Begründungen für die Entscheidungen</w:t>
      </w:r>
      <w:bookmarkEnd w:id="299"/>
    </w:p>
    <w:p w:rsidR="00D73999" w:rsidRDefault="00D73999" w:rsidP="00D73999">
      <w:r>
        <w:t>Die Entscheidungen müssen vom zuständigen Vorstand in nachvollziehbaren Berechnungsfunktionen schrift</w:t>
      </w:r>
      <w:r>
        <w:softHyphen/>
        <w:t>lich begründet werden, damit Fehler [</w:t>
      </w:r>
      <w:r w:rsidRPr="00106552">
        <w:t>= Differenz zwischen PLAN und IST in den Planungsbögen</w:t>
      </w:r>
      <w:r>
        <w:t xml:space="preserve">] leicht analysiert werden können. Ohne diese Begründungen können Fehler nicht analysiert und behoben werden. Deshalb erfolgt bei Fehlen der Formeln eine Abwertung. </w:t>
      </w:r>
    </w:p>
    <w:p w:rsidR="00D73999" w:rsidRDefault="00D73999" w:rsidP="00D73999">
      <w:pPr>
        <w:rPr>
          <w:u w:val="single"/>
        </w:rPr>
      </w:pPr>
      <w:r>
        <w:t xml:space="preserve">Zudem muss jeder Mitarbeiter immer </w:t>
      </w:r>
      <w:r w:rsidRPr="000A00D0">
        <w:rPr>
          <w:b/>
        </w:rPr>
        <w:t>vollständig</w:t>
      </w:r>
      <w:r>
        <w:t xml:space="preserve"> ausgefüllte Planungsbögen haben, um seine eigenen Planungen und Entscheidungen mit den anderen Bereichen abklären zu können.</w:t>
      </w:r>
    </w:p>
    <w:p w:rsidR="00D73999" w:rsidRDefault="00D73999" w:rsidP="00D73999">
      <w:r w:rsidRPr="002A4181">
        <w:t>Für folgende Zeilen des Entscheidungsblatts (Tab. 24) m</w:t>
      </w:r>
      <w:r>
        <w:t>uss</w:t>
      </w:r>
      <w:r w:rsidRPr="002A4181">
        <w:t xml:space="preserve"> je eine kurze Begründung (1-2 Sätze bzw. mit den tatsächlichen Werten versehene Formeln) </w:t>
      </w:r>
      <w:r w:rsidRPr="00611D33">
        <w:rPr>
          <w:b/>
        </w:rPr>
        <w:t>schriftlich</w:t>
      </w:r>
      <w:r>
        <w:t xml:space="preserve"> vorgelegt werden. </w:t>
      </w:r>
    </w:p>
    <w:p w:rsidR="006D5B8F" w:rsidRDefault="006D5B8F" w:rsidP="00E55200">
      <w:pPr>
        <w:pStyle w:val="berschrift40"/>
        <w:numPr>
          <w:ilvl w:val="0"/>
          <w:numId w:val="53"/>
        </w:numPr>
      </w:pPr>
      <w:r>
        <w:t>Vertrieb</w:t>
      </w:r>
    </w:p>
    <w:p w:rsidR="006D5B8F" w:rsidRDefault="006D5B8F" w:rsidP="006D5B8F">
      <w:r>
        <w:t xml:space="preserve">Zuständig für Zeilen 11 bis 14 in Tab. 24. </w:t>
      </w:r>
    </w:p>
    <w:p w:rsidR="006D5B8F" w:rsidRDefault="006D5B8F" w:rsidP="006D5B8F">
      <w:pPr>
        <w:pStyle w:val="Springer-Aufzhlung"/>
        <w:numPr>
          <w:ilvl w:val="0"/>
          <w:numId w:val="0"/>
        </w:numPr>
        <w:tabs>
          <w:tab w:val="left" w:pos="708"/>
        </w:tabs>
      </w:pPr>
      <w:r>
        <w:t xml:space="preserve">Begründung angeben für </w:t>
      </w:r>
    </w:p>
    <w:p w:rsidR="006D5B8F" w:rsidRDefault="006D5B8F" w:rsidP="006D5B8F">
      <w:pPr>
        <w:numPr>
          <w:ilvl w:val="0"/>
          <w:numId w:val="45"/>
        </w:numPr>
        <w:spacing w:before="40"/>
      </w:pPr>
      <w:r>
        <w:t>Zeile 14 – absetzbare Menge;</w:t>
      </w:r>
    </w:p>
    <w:p w:rsidR="006D5B8F" w:rsidRDefault="006D5B8F" w:rsidP="006D5B8F">
      <w:pPr>
        <w:pStyle w:val="Springer-Aufzhlung"/>
        <w:numPr>
          <w:ilvl w:val="0"/>
          <w:numId w:val="0"/>
        </w:numPr>
        <w:tabs>
          <w:tab w:val="left" w:pos="708"/>
        </w:tabs>
      </w:pPr>
      <w:r>
        <w:t xml:space="preserve">dabei Formeln angeben für </w:t>
      </w:r>
    </w:p>
    <w:p w:rsidR="006D5B8F" w:rsidRDefault="006D5B8F" w:rsidP="006D5B8F">
      <w:pPr>
        <w:numPr>
          <w:ilvl w:val="0"/>
          <w:numId w:val="45"/>
        </w:numPr>
        <w:spacing w:before="40"/>
      </w:pPr>
      <w:r>
        <w:t>P</w:t>
      </w:r>
      <w:r>
        <w:rPr>
          <w:vertAlign w:val="subscript"/>
        </w:rPr>
        <w:t>wirksam</w:t>
      </w:r>
      <w:r>
        <w:t xml:space="preserve"> mit den verwendeten Rechenwerten, </w:t>
      </w:r>
    </w:p>
    <w:p w:rsidR="006D5B8F" w:rsidRDefault="006D5B8F" w:rsidP="006D5B8F">
      <w:pPr>
        <w:numPr>
          <w:ilvl w:val="0"/>
          <w:numId w:val="45"/>
        </w:numPr>
        <w:spacing w:before="40"/>
      </w:pPr>
      <w:r>
        <w:t xml:space="preserve">Marketingeffekt mit den verwendeten Rechenwerten und </w:t>
      </w:r>
    </w:p>
    <w:p w:rsidR="006D5B8F" w:rsidRDefault="006D5B8F" w:rsidP="006D5B8F">
      <w:pPr>
        <w:numPr>
          <w:ilvl w:val="0"/>
          <w:numId w:val="45"/>
        </w:numPr>
        <w:spacing w:before="40"/>
      </w:pPr>
      <w:r>
        <w:t>absetzbare Menge mit den verwendeten Rechenwerten.</w:t>
      </w:r>
    </w:p>
    <w:p w:rsidR="006D5B8F" w:rsidRPr="002C0ED6" w:rsidRDefault="006D5B8F" w:rsidP="006D5B8F">
      <w:pPr>
        <w:pStyle w:val="berschrift40"/>
      </w:pPr>
      <w:r w:rsidRPr="002C0ED6">
        <w:t>Beschaffung &amp; Produktion</w:t>
      </w:r>
    </w:p>
    <w:p w:rsidR="006D5B8F" w:rsidRDefault="006D5B8F" w:rsidP="006D5B8F">
      <w:r>
        <w:t>Zuständig für Zeilen 21 bis 27 in Tab. 24.</w:t>
      </w:r>
    </w:p>
    <w:p w:rsidR="006D5B8F" w:rsidRDefault="006D5B8F" w:rsidP="006D5B8F">
      <w:r>
        <w:t xml:space="preserve">Begründung angeben für </w:t>
      </w:r>
    </w:p>
    <w:p w:rsidR="006D5B8F" w:rsidRDefault="006D5B8F" w:rsidP="006D5B8F">
      <w:pPr>
        <w:numPr>
          <w:ilvl w:val="0"/>
          <w:numId w:val="45"/>
        </w:numPr>
        <w:spacing w:before="40"/>
      </w:pPr>
      <w:r>
        <w:t xml:space="preserve">Zeile 23a – Qualitätskosten minimierende Qualitätssicherungsaufwendungen: </w:t>
      </w:r>
      <w:r>
        <w:tab/>
      </w:r>
      <w:r>
        <w:br/>
        <w:t>Tab. 3.2 mit den aktuellen Werten versehen und dann für verschiedene nominale Qualitäts</w:t>
      </w:r>
      <w:r>
        <w:softHyphen/>
        <w:t>sicherungs</w:t>
      </w:r>
      <w:r>
        <w:softHyphen/>
        <w:t>auf</w:t>
      </w:r>
      <w:r>
        <w:softHyphen/>
        <w:t>wendungen pro Stück jeweils die Qualitätskosten zeigen.</w:t>
      </w:r>
    </w:p>
    <w:p w:rsidR="006D5B8F" w:rsidRDefault="006D5B8F" w:rsidP="006D5B8F">
      <w:pPr>
        <w:numPr>
          <w:ilvl w:val="0"/>
          <w:numId w:val="45"/>
        </w:numPr>
        <w:spacing w:before="40"/>
      </w:pPr>
      <w:r>
        <w:t xml:space="preserve">Zeile 24 – Kapazitätsauslastung mit den verwendeten Rechenwerten: </w:t>
      </w:r>
      <w:r>
        <w:tab/>
      </w:r>
      <w:r>
        <w:br/>
        <w:t>Formel für Kapazitätsauslastung mit den verwendeten Werten angeben.</w:t>
      </w:r>
    </w:p>
    <w:p w:rsidR="006D5B8F" w:rsidRPr="002C0ED6" w:rsidRDefault="006D5B8F" w:rsidP="006D5B8F">
      <w:pPr>
        <w:pStyle w:val="berschrift40"/>
      </w:pPr>
      <w:r w:rsidRPr="002C0ED6">
        <w:t>Forschung &amp; Entwicklung</w:t>
      </w:r>
    </w:p>
    <w:p w:rsidR="006D5B8F" w:rsidRDefault="006D5B8F" w:rsidP="006D5B8F">
      <w:r>
        <w:t>Zuständig für Zeilen 41 bis 44 in Tabelle 24.</w:t>
      </w:r>
    </w:p>
    <w:p w:rsidR="006D5B8F" w:rsidRDefault="006D5B8F" w:rsidP="006D5B8F">
      <w:r>
        <w:t xml:space="preserve">Begründung angeben für </w:t>
      </w:r>
    </w:p>
    <w:p w:rsidR="006D5B8F" w:rsidRDefault="006D5B8F" w:rsidP="006D5B8F">
      <w:pPr>
        <w:numPr>
          <w:ilvl w:val="0"/>
          <w:numId w:val="45"/>
        </w:numPr>
        <w:spacing w:before="40"/>
      </w:pPr>
      <w:r>
        <w:t xml:space="preserve">erforderliche wirksame F&amp;E-Aufwendungen im betreffenden Quartal zur Erreichung der gewünschten Steigerung der produzierbaren Produktart </w:t>
      </w:r>
      <w:r w:rsidRPr="002C0ED6">
        <w:rPr>
          <w:rStyle w:val="St-Klammer"/>
        </w:rPr>
        <w:t>(vgl. Tab. 4.1)</w:t>
      </w:r>
      <w:r>
        <w:t>;</w:t>
      </w:r>
    </w:p>
    <w:p w:rsidR="006D5B8F" w:rsidRDefault="006D5B8F" w:rsidP="006D5B8F">
      <w:pPr>
        <w:numPr>
          <w:ilvl w:val="0"/>
          <w:numId w:val="46"/>
        </w:numPr>
        <w:spacing w:before="40"/>
      </w:pPr>
      <w:r>
        <w:t>hierfür erforderliche nominale F&amp;E-Aufwendungen im betreffenden Quartal:</w:t>
      </w:r>
      <w:r>
        <w:tab/>
      </w:r>
      <w:r>
        <w:br/>
        <w:t>Formel für F&amp;E-Aufwendungen mit den verwendeten Werten angeben.</w:t>
      </w:r>
    </w:p>
    <w:p w:rsidR="006D5B8F" w:rsidRPr="002C0ED6" w:rsidRDefault="006D5B8F" w:rsidP="006D5B8F">
      <w:pPr>
        <w:pStyle w:val="berschrift40"/>
      </w:pPr>
      <w:r w:rsidRPr="002C0ED6">
        <w:t xml:space="preserve">Finanzierung </w:t>
      </w:r>
    </w:p>
    <w:p w:rsidR="006D5B8F" w:rsidRDefault="006D5B8F" w:rsidP="006D5B8F">
      <w:r>
        <w:t xml:space="preserve">Zuständig für Zeilen 31 bis 35 und 45 in Tab. 24 </w:t>
      </w:r>
      <w:r w:rsidRPr="002C0ED6">
        <w:rPr>
          <w:rStyle w:val="St-Klammer"/>
        </w:rPr>
        <w:t>(zudem Zeile 14 unabhängig vom Vertrieb als Gegencheck abschätzen)</w:t>
      </w:r>
      <w:r>
        <w:t>.</w:t>
      </w:r>
    </w:p>
    <w:p w:rsidR="006D5B8F" w:rsidRDefault="006D5B8F" w:rsidP="006D5B8F">
      <w:r>
        <w:t xml:space="preserve">Begründung angeben für </w:t>
      </w:r>
    </w:p>
    <w:p w:rsidR="006D5B8F" w:rsidRDefault="006D5B8F" w:rsidP="006D5B8F">
      <w:pPr>
        <w:numPr>
          <w:ilvl w:val="0"/>
          <w:numId w:val="47"/>
        </w:numPr>
        <w:spacing w:before="40"/>
      </w:pPr>
      <w:r>
        <w:t xml:space="preserve">Zeile 34 – Bankzinsen, </w:t>
      </w:r>
    </w:p>
    <w:p w:rsidR="006D5B8F" w:rsidRDefault="006D5B8F" w:rsidP="006D5B8F">
      <w:pPr>
        <w:numPr>
          <w:ilvl w:val="0"/>
          <w:numId w:val="46"/>
        </w:numPr>
        <w:spacing w:before="40"/>
      </w:pPr>
      <w:r>
        <w:t>Zeile 35 – Liquiditätsänderung,</w:t>
      </w:r>
    </w:p>
    <w:p w:rsidR="006D5B8F" w:rsidRDefault="006D5B8F" w:rsidP="006D5B8F">
      <w:pPr>
        <w:numPr>
          <w:ilvl w:val="0"/>
          <w:numId w:val="46"/>
        </w:numPr>
        <w:spacing w:before="40"/>
      </w:pPr>
      <w:r>
        <w:t xml:space="preserve">Zeile 45 – Grenzgewinn </w:t>
      </w:r>
      <w:r w:rsidRPr="002C0ED6">
        <w:rPr>
          <w:rStyle w:val="St-Klammer"/>
        </w:rPr>
        <w:t>(</w:t>
      </w:r>
      <w:r>
        <w:rPr>
          <w:rStyle w:val="St-Klammer"/>
        </w:rPr>
        <w:t xml:space="preserve">nicht im Probequartal, </w:t>
      </w:r>
      <w:r w:rsidRPr="002C0ED6">
        <w:rPr>
          <w:rStyle w:val="St-Klammer"/>
        </w:rPr>
        <w:t>erst ab Quartal 1)</w:t>
      </w:r>
      <w:r>
        <w:t>.</w:t>
      </w:r>
    </w:p>
    <w:p w:rsidR="006D5B8F" w:rsidRDefault="006D5B8F" w:rsidP="006D5B8F">
      <w:r>
        <w:t xml:space="preserve">Die Finanzierung ist bereits in Tab. 23 nachvollziehbar begründet, nur der optimale </w:t>
      </w:r>
      <w:r w:rsidRPr="002C0ED6">
        <w:rPr>
          <w:rStyle w:val="St-Klammer"/>
        </w:rPr>
        <w:t>Kontokorrentkredit (Tab. 23, Zeile 31)</w:t>
      </w:r>
      <w:r>
        <w:t xml:space="preserve"> muss extra begründet werden.</w:t>
      </w:r>
    </w:p>
    <w:p w:rsidR="006D5B8F" w:rsidRDefault="006D5B8F" w:rsidP="006D5B8F">
      <w:r>
        <w:t xml:space="preserve">Zudem muss der Grenzgewinn in Tab. 7.2 abgeleitet werden </w:t>
      </w:r>
      <w:r w:rsidRPr="002C0ED6">
        <w:rPr>
          <w:rStyle w:val="St-Klammer"/>
        </w:rPr>
        <w:t>(</w:t>
      </w:r>
      <w:r>
        <w:rPr>
          <w:rStyle w:val="St-Klammer"/>
        </w:rPr>
        <w:t xml:space="preserve">nicht im Probequartal, </w:t>
      </w:r>
      <w:r w:rsidRPr="002C0ED6">
        <w:rPr>
          <w:rStyle w:val="St-Klammer"/>
        </w:rPr>
        <w:t>erst ab Quartal 1)</w:t>
      </w:r>
      <w:r>
        <w:t xml:space="preserve"> und dabei die Bestimmung der Grenzmarketingkosten schrittweise nachvollziehbar erläutert werden.</w:t>
      </w:r>
    </w:p>
    <w:p w:rsidR="006D5B8F" w:rsidRPr="002C0ED6" w:rsidRDefault="006D5B8F" w:rsidP="006D5B8F">
      <w:pPr>
        <w:pStyle w:val="berschrift40"/>
      </w:pPr>
      <w:r w:rsidRPr="002C0ED6">
        <w:t>Zuständigkeit bei nur 2 Mitarbeitern pro Betrieb</w:t>
      </w:r>
    </w:p>
    <w:p w:rsidR="006D5B8F" w:rsidRDefault="006D5B8F" w:rsidP="006D5B8F">
      <w:pPr>
        <w:spacing w:before="40"/>
        <w:jc w:val="left"/>
      </w:pPr>
      <w:r>
        <w:t>Vertrieb macht zusätzlich Finanzierung</w:t>
      </w:r>
    </w:p>
    <w:p w:rsidR="006D5B8F" w:rsidRDefault="006D5B8F" w:rsidP="006D5B8F">
      <w:r>
        <w:t>Beschaffung &amp; Produktion macht zusätzlich Forschung &amp; Entwicklung</w:t>
      </w:r>
    </w:p>
    <w:p w:rsidR="006D5B8F" w:rsidRDefault="006D5B8F" w:rsidP="006D5B8F">
      <w:r>
        <w:t>Unternehmen mit nur 2 Mitspielern brauchen weder Tab. 7.1 noch Tab. 7.2 noch Berechnungen und Entscheidungen zum Grenzgewinn vorlegen.</w:t>
      </w:r>
    </w:p>
    <w:p w:rsidR="00E55200" w:rsidRDefault="00E55200" w:rsidP="00E55200">
      <w:pPr>
        <w:pStyle w:val="berschrift3"/>
      </w:pPr>
      <w:bookmarkStart w:id="300" w:name="_Toc391405382"/>
      <w:r>
        <w:t>Ablaufplan für die Entscheidung</w:t>
      </w:r>
      <w:bookmarkEnd w:id="300"/>
    </w:p>
    <w:p w:rsidR="00E55200" w:rsidRDefault="00E55200" w:rsidP="00E55200">
      <w:r>
        <w:t>Häufig wird viel Arbeit bei der Unternehmensplang aufgewendet, und dann werden bei der Zusammenkopplung der Bereichsentscheidungen und v.a. am Ende bei der Abgabe der Entscheidung böse Fehler gemacht. Deshalb ist ein strukturiertes Vorgehen zwingend angeraten</w:t>
      </w:r>
      <w:r>
        <w:rPr>
          <w:rStyle w:val="Funotenzeichen"/>
        </w:rPr>
        <w:footnoteReference w:id="66"/>
      </w:r>
      <w:r>
        <w:t>.</w:t>
      </w:r>
    </w:p>
    <w:p w:rsidR="00E55200" w:rsidRDefault="00013672" w:rsidP="00013672">
      <w:pPr>
        <w:pStyle w:val="berschrift40"/>
        <w:numPr>
          <w:ilvl w:val="0"/>
          <w:numId w:val="54"/>
        </w:numPr>
      </w:pPr>
      <w:r>
        <w:t>Neues Quartal wird begonnen</w:t>
      </w:r>
    </w:p>
    <w:p w:rsidR="00013672" w:rsidRDefault="00E55200" w:rsidP="00013672">
      <w:r>
        <w:t>Einer der Vorstände wird ausgewählt, das Entscheidungsblatt (Tab. 24) für dieses Quartal zu erstellen/kopieren (falls dies noch nicht geschehen ist).</w:t>
      </w:r>
      <w:r w:rsidR="00013672">
        <w:t xml:space="preserve"> </w:t>
      </w:r>
      <w:r>
        <w:t xml:space="preserve">Danach überprüft er die Formeln im Entscheidungsblatt auf Korrektheit. </w:t>
      </w:r>
    </w:p>
    <w:p w:rsidR="00013672" w:rsidRDefault="00E55200" w:rsidP="00013672">
      <w:r>
        <w:t>Daraufhin folgt die eigentliche Planung des Quartals durch die drei Vorstände.</w:t>
      </w:r>
      <w:r w:rsidR="00013672">
        <w:t xml:space="preserve"> Jeder Vorstand trägt für seinen bereich die </w:t>
      </w:r>
      <w:r>
        <w:t>IST-Werte des Vorquartals ein</w:t>
      </w:r>
      <w:r w:rsidR="00013672">
        <w:t xml:space="preserve"> und </w:t>
      </w:r>
      <w:r>
        <w:t xml:space="preserve">fängt mit der Fehleranalyse </w:t>
      </w:r>
      <w:r w:rsidR="00013672">
        <w:t>für seinen Bereich an.</w:t>
      </w:r>
    </w:p>
    <w:p w:rsidR="00013672" w:rsidRDefault="00E55200" w:rsidP="00013672">
      <w:pPr>
        <w:pStyle w:val="berschrift40"/>
      </w:pPr>
      <w:r>
        <w:t>Nach de</w:t>
      </w:r>
      <w:r w:rsidR="00013672">
        <w:t>r Planung / Kurz vor der Abgabe</w:t>
      </w:r>
    </w:p>
    <w:p w:rsidR="00013672" w:rsidRDefault="00E55200" w:rsidP="00E55200">
      <w:r>
        <w:t>Jeder der drei Vorstände vergleicht -</w:t>
      </w:r>
      <w:r w:rsidR="00013672">
        <w:t xml:space="preserve"> </w:t>
      </w:r>
      <w:r>
        <w:t>unabhängig voneinander</w:t>
      </w:r>
      <w:r w:rsidR="00013672">
        <w:t xml:space="preserve"> </w:t>
      </w:r>
      <w:r>
        <w:t xml:space="preserve">- die Korrektheit </w:t>
      </w:r>
      <w:r w:rsidR="00013672">
        <w:t xml:space="preserve">ALLER </w:t>
      </w:r>
      <w:r>
        <w:t>Werte im Entscheidungsblatt.</w:t>
      </w:r>
    </w:p>
    <w:p w:rsidR="00013672" w:rsidRDefault="00E55200" w:rsidP="00E55200">
      <w:r>
        <w:t>S</w:t>
      </w:r>
      <w:r w:rsidR="00013672">
        <w:t>ollten Fehler gefunden werden, MUSS</w:t>
      </w:r>
      <w:r>
        <w:t xml:space="preserve"> nach der Korrektur des Fehlers dieser Schritt komplett wiederholt werden, ungeachtet dessen ob man "ja weiß, dass das keine Auswirkungen hat" (</w:t>
      </w:r>
      <w:r w:rsidR="00013672">
        <w:t xml:space="preserve">z.B. </w:t>
      </w:r>
      <w:r>
        <w:t>ändert sich die Liquiditätsänderung bei fast allen möglichen Änderungen aus allen Bereichen gleich mit)</w:t>
      </w:r>
      <w:r w:rsidR="00013672">
        <w:t>.</w:t>
      </w:r>
    </w:p>
    <w:p w:rsidR="00013672" w:rsidRDefault="00E55200" w:rsidP="00E55200">
      <w:r>
        <w:t>Sollten keine Fehler gefunden werden darf das E</w:t>
      </w:r>
      <w:r w:rsidR="00013672">
        <w:t xml:space="preserve">ntscheidungsblatt </w:t>
      </w:r>
      <w:r>
        <w:t>nicht mehr angepasst werden. Hilfreich kann hier auch die Excel-Option "Blatt schützen" sein. Auch in künftigen Quartalen sollte dieses EB nicht mehr geändert werden können, um die Nachvollziehbarkeit und Konsistenz zu wahren.</w:t>
      </w:r>
    </w:p>
    <w:p w:rsidR="00013672" w:rsidRDefault="00013672" w:rsidP="00013672">
      <w:pPr>
        <w:pStyle w:val="berschrift40"/>
      </w:pPr>
      <w:r>
        <w:t xml:space="preserve"> Online-Abgabe</w:t>
      </w:r>
    </w:p>
    <w:p w:rsidR="00013672" w:rsidRDefault="00E55200" w:rsidP="00E55200">
      <w:r>
        <w:t>Entweder alle Vorstände geben gemeinsam ab oder einer tut dies nach Absprache mit den anderen im Alleingang. In jedem Falle überprüft jeder Vorstand nochmals seine eigenen Werte, die in der Sendebestätigungs-Mail stehen. Es muss mindestens zwei Stunden vor Einsendeschluss abgegeben werden, damit noch genug Zeit ist, potentiell entdeckte Fehler an dieser Stelle zu korrigieren und die obigen Schritte zu wiederholen.</w:t>
      </w:r>
    </w:p>
    <w:p w:rsidR="00013672" w:rsidRDefault="00013672" w:rsidP="00E55200">
      <w:r>
        <w:t>Durch dieses Vorgehen</w:t>
      </w:r>
      <w:r w:rsidR="00E55200">
        <w:t xml:space="preserve"> sind </w:t>
      </w:r>
      <w:r>
        <w:t xml:space="preserve">Fehler fast sicher zu vermeiden, </w:t>
      </w:r>
      <w:r w:rsidR="00E55200">
        <w:t xml:space="preserve">es spielt sich schnell ein und dauert auch nicht zu lange. </w:t>
      </w:r>
      <w:r>
        <w:t xml:space="preserve">Die Eingabe in das </w:t>
      </w:r>
      <w:r w:rsidR="00E55200">
        <w:t xml:space="preserve">Entscheidungsblatt </w:t>
      </w:r>
      <w:r>
        <w:t xml:space="preserve">ist zwar eigentlich ganz einfach, </w:t>
      </w:r>
      <w:r w:rsidR="00E55200">
        <w:t>aber auch fehleranfällig - selbst wenn man es verformelt/automatisiert!</w:t>
      </w:r>
      <w:r>
        <w:t xml:space="preserve"> </w:t>
      </w:r>
      <w:r w:rsidR="00E55200">
        <w:t xml:space="preserve">Die Verformelung des Entscheidungsblattes ist auch aufgrund der Formatierung nicht trivial, da dort die Zahlen *stellenweise* in den Zellen eingegeben werden müssen. Hier gibt es einige Fallstricke. Beispielsweise lautet unsere Formel zum </w:t>
      </w:r>
      <w:r>
        <w:t>D</w:t>
      </w:r>
      <w:r w:rsidR="00E55200">
        <w:t>arstellen der letzten Ziffer der Liquiditätsänderung:</w:t>
      </w:r>
      <w:r w:rsidR="00E55200">
        <w:br/>
        <w:t>=WENN(LÄNGE($M$21)&gt;=1;LINKS(RECHTS($M$21;1);1);" ")</w:t>
      </w:r>
    </w:p>
    <w:p w:rsidR="00E55200" w:rsidRDefault="00E55200" w:rsidP="00E55200">
      <w:r>
        <w:t>Also bspw. aus der Zahl "1.234" nur die "4" anzeigen. Einfachere Vorgänger-Formeln haben sich als zu fehleranfällig erwiesen</w:t>
      </w:r>
      <w:r w:rsidR="00013672">
        <w:t xml:space="preserve"> </w:t>
      </w:r>
      <w:r>
        <w:t>...</w:t>
      </w:r>
    </w:p>
    <w:p w:rsidR="00CC7775" w:rsidRDefault="00CC7775" w:rsidP="006D5B8F"/>
    <w:p w:rsidR="00CC7775" w:rsidRDefault="00CC7775" w:rsidP="00D73999">
      <w:pPr>
        <w:sectPr w:rsidR="00CC7775" w:rsidSect="00B308E1">
          <w:footerReference w:type="default" r:id="rId70"/>
          <w:headerReference w:type="first" r:id="rId71"/>
          <w:footerReference w:type="first" r:id="rId72"/>
          <w:endnotePr>
            <w:numFmt w:val="decimal"/>
          </w:endnotePr>
          <w:pgSz w:w="11907" w:h="16840" w:code="9"/>
          <w:pgMar w:top="1134" w:right="1134" w:bottom="1134" w:left="1134" w:header="397" w:footer="567" w:gutter="0"/>
          <w:lnNumType w:countBy="1"/>
          <w:cols w:space="720"/>
        </w:sectPr>
      </w:pPr>
    </w:p>
    <w:p w:rsidR="00BD09D8" w:rsidRPr="00CC7775" w:rsidRDefault="00BD09D8" w:rsidP="00CC7775">
      <w:pPr>
        <w:pStyle w:val="berschrift1"/>
      </w:pPr>
      <w:bookmarkStart w:id="301" w:name="_Toc391405299"/>
      <w:bookmarkStart w:id="302" w:name="_Toc391405383"/>
      <w:r w:rsidRPr="00CC7775">
        <w:t>Kostenrechnung</w:t>
      </w:r>
      <w:bookmarkEnd w:id="291"/>
      <w:bookmarkEnd w:id="292"/>
      <w:bookmarkEnd w:id="293"/>
      <w:bookmarkEnd w:id="301"/>
      <w:bookmarkEnd w:id="302"/>
      <w:r w:rsidRPr="00CC7775">
        <w:t xml:space="preserve"> </w:t>
      </w:r>
    </w:p>
    <w:bookmarkEnd w:id="294"/>
    <w:bookmarkEnd w:id="295"/>
    <w:p w:rsidR="00BD09D8" w:rsidRDefault="00BD09D8">
      <w:r>
        <w:t>Eine detaillierte Kostenrechnung ist zwingend erforderlich, damit die wesentlichen Kostengrößen erkannt und ggf. geändert werden können. Die folgenden Pla</w:t>
      </w:r>
      <w:r>
        <w:softHyphen/>
        <w:t>nungsbögen zur Kostenrechnung schlüsseln alle anfal</w:t>
      </w:r>
      <w:r>
        <w:softHyphen/>
        <w:t xml:space="preserve">lenden Kosten auf </w:t>
      </w:r>
      <w:r w:rsidRPr="00205F98">
        <w:t>(bezogen auf die Produktionsmenge bzw. die verkaufte Menge)</w:t>
      </w:r>
      <w:r>
        <w:t xml:space="preserve">. </w:t>
      </w:r>
    </w:p>
    <w:p w:rsidR="00BD09D8" w:rsidRDefault="00BD09D8">
      <w:pPr>
        <w:pStyle w:val="berschrift2"/>
      </w:pPr>
      <w:bookmarkStart w:id="303" w:name="_Toc524393"/>
      <w:bookmarkStart w:id="304" w:name="_Toc1976958"/>
      <w:bookmarkStart w:id="305" w:name="_Toc391405384"/>
      <w:r>
        <w:t>Vollkostenrechnung</w:t>
      </w:r>
      <w:bookmarkEnd w:id="303"/>
      <w:bookmarkEnd w:id="304"/>
      <w:bookmarkEnd w:id="305"/>
    </w:p>
    <w:p w:rsidR="00BD09D8" w:rsidRDefault="00BD09D8">
      <w:r>
        <w:t xml:space="preserve">Tabelle 7.1 zeigt einen Planungsbogen zu Vollkosten: Es werden jeweils die Kosten der betreffenden Kostenart bestimmt und dann durch alle produzierten </w:t>
      </w:r>
      <w:r w:rsidRPr="004943B4">
        <w:rPr>
          <w:rStyle w:val="St-Klammer"/>
        </w:rPr>
        <w:t>(bzw. verkauften)</w:t>
      </w:r>
      <w:r>
        <w:t xml:space="preserve"> Stück dividiert.</w:t>
      </w:r>
    </w:p>
    <w:p w:rsidR="009A6575" w:rsidRDefault="009A6575">
      <w:r>
        <w:t>Hinweise</w:t>
      </w:r>
      <w:r w:rsidR="005902DD">
        <w:t xml:space="preserve"> zu Tabelle 7.1</w:t>
      </w:r>
      <w:r>
        <w:t>:</w:t>
      </w:r>
    </w:p>
    <w:p w:rsidR="00955EBC" w:rsidRDefault="009A6575" w:rsidP="00955EBC">
      <w:pPr>
        <w:numPr>
          <w:ilvl w:val="0"/>
          <w:numId w:val="41"/>
        </w:numPr>
        <w:spacing w:before="40"/>
      </w:pPr>
      <w:r>
        <w:t>A</w:t>
      </w:r>
      <w:r w:rsidRPr="009A6575">
        <w:t xml:space="preserve">lle Kosten </w:t>
      </w:r>
      <w:r w:rsidR="00C07C90">
        <w:t xml:space="preserve">werden </w:t>
      </w:r>
      <w:r w:rsidRPr="009A6575">
        <w:t xml:space="preserve">als negative Werte </w:t>
      </w:r>
      <w:r>
        <w:t xml:space="preserve">in Tab. 7.1 </w:t>
      </w:r>
      <w:r w:rsidRPr="009A6575">
        <w:t>ein</w:t>
      </w:r>
      <w:r w:rsidR="00C07C90">
        <w:t>ge</w:t>
      </w:r>
      <w:r w:rsidRPr="009A6575">
        <w:t>tragen!</w:t>
      </w:r>
      <w:r w:rsidR="00512094">
        <w:t xml:space="preserve"> Deshalb werden in Zeile (3) die positiven Werte aus (1) mit den neg</w:t>
      </w:r>
      <w:r w:rsidR="00366A1F">
        <w:t>a</w:t>
      </w:r>
      <w:r w:rsidR="00512094">
        <w:t>tiven Werten aus Zeile (2) zusammengezählt.</w:t>
      </w:r>
      <w:r w:rsidR="00955EBC" w:rsidRPr="00955EBC">
        <w:t xml:space="preserve"> </w:t>
      </w:r>
    </w:p>
    <w:p w:rsidR="00BD09D8" w:rsidRPr="009A6575" w:rsidRDefault="009A6575" w:rsidP="00955EBC">
      <w:pPr>
        <w:pStyle w:val="Hanser-Aufzhlung"/>
        <w:numPr>
          <w:ilvl w:val="0"/>
          <w:numId w:val="41"/>
        </w:numPr>
        <w:spacing w:before="40"/>
      </w:pPr>
      <w:bookmarkStart w:id="306" w:name="_Toc525994574"/>
      <w:bookmarkStart w:id="307" w:name="_Toc524394"/>
      <w:bookmarkStart w:id="308" w:name="_Toc1976959"/>
      <w:r w:rsidRPr="009A6575">
        <w:t>Herstell-Einzelkosten sind direkt der Produktion zurechenbar. Herstell-Gemeinkosten hingegen sind nicht direkt der Produktion zurechenbar</w:t>
      </w:r>
      <w:r w:rsidR="00CE0795">
        <w:t>.</w:t>
      </w:r>
    </w:p>
    <w:p w:rsidR="009A6575" w:rsidRDefault="00512094" w:rsidP="00955EBC">
      <w:pPr>
        <w:pStyle w:val="Hanser-Aufzhlung"/>
        <w:numPr>
          <w:ilvl w:val="0"/>
          <w:numId w:val="41"/>
        </w:numPr>
        <w:spacing w:before="40"/>
      </w:pPr>
      <w:r>
        <w:t>Die in Zeile (</w:t>
      </w:r>
      <w:r w:rsidR="005902DD">
        <w:t>3</w:t>
      </w:r>
      <w:r>
        <w:t>) als Gewinn ausgewiesene Differenz unterscheidet sich etwas vom Erfolg vor Steuern, da Änderungen im Fertigwarenlager nicht enthal</w:t>
      </w:r>
      <w:r>
        <w:softHyphen/>
        <w:t>ten sind, und da die Pos. (1) und (2.1) pro abgesetzte Stück, die anderen Positionen pro produzierte "gute" Stück berechnet wurden.</w:t>
      </w:r>
    </w:p>
    <w:p w:rsidR="00CC7775" w:rsidRPr="009A6575" w:rsidRDefault="00CC7775" w:rsidP="00CC7775"/>
    <w:p w:rsidR="009A6575" w:rsidRDefault="009A6575" w:rsidP="00955EBC">
      <w:pPr>
        <w:spacing w:before="40"/>
        <w:sectPr w:rsidR="009A6575" w:rsidSect="00E11876">
          <w:endnotePr>
            <w:numFmt w:val="decimal"/>
          </w:endnotePr>
          <w:pgSz w:w="11907" w:h="16840" w:code="9"/>
          <w:pgMar w:top="1134" w:right="1134" w:bottom="1134" w:left="1134" w:header="567" w:footer="567" w:gutter="0"/>
          <w:lnNumType w:countBy="1"/>
          <w:cols w:space="720"/>
        </w:sectPr>
      </w:pPr>
    </w:p>
    <w:p w:rsidR="00BD09D8" w:rsidRDefault="00BD09D8" w:rsidP="00205F98">
      <w:pPr>
        <w:pStyle w:val="berschrift9"/>
        <w:spacing w:before="120"/>
      </w:pPr>
      <w:bookmarkStart w:id="309" w:name="_Toc391405424"/>
      <w:r>
        <w:t>Tabelle 7.1 : Planungsbogen zur Voll-Kostenrechnung</w:t>
      </w:r>
      <w:bookmarkEnd w:id="306"/>
      <w:bookmarkEnd w:id="309"/>
    </w:p>
    <w:p w:rsidR="00BD09D8" w:rsidRDefault="00BD09D8" w:rsidP="005B3643">
      <w:pPr>
        <w:keepLines/>
        <w:pBdr>
          <w:top w:val="single" w:sz="6" w:space="6" w:color="auto"/>
          <w:left w:val="single" w:sz="6" w:space="6" w:color="auto"/>
          <w:bottom w:val="single" w:sz="6" w:space="6" w:color="auto"/>
          <w:right w:val="single" w:sz="6" w:space="6" w:color="auto"/>
        </w:pBdr>
        <w:tabs>
          <w:tab w:val="left" w:pos="624"/>
          <w:tab w:val="left" w:pos="1276"/>
          <w:tab w:val="right" w:pos="5670"/>
          <w:tab w:val="right" w:pos="6804"/>
          <w:tab w:val="right" w:pos="7797"/>
          <w:tab w:val="right" w:pos="8931"/>
          <w:tab w:val="right" w:pos="9923"/>
          <w:tab w:val="right" w:pos="11057"/>
          <w:tab w:val="right" w:pos="12049"/>
          <w:tab w:val="right" w:pos="13183"/>
          <w:tab w:val="right" w:pos="14176"/>
        </w:tabs>
        <w:spacing w:before="0"/>
        <w:ind w:left="142" w:right="142"/>
        <w:jc w:val="left"/>
      </w:pPr>
      <w:r w:rsidRPr="00205F98">
        <w:tab/>
      </w:r>
      <w:r w:rsidRPr="00205F98">
        <w:rPr>
          <w:b/>
        </w:rPr>
        <w:t>Alle Werte in € pro "gutes" Stück</w:t>
      </w:r>
      <w:r w:rsidRPr="00205F98">
        <w:tab/>
        <w:t>Quartal         0</w:t>
      </w:r>
      <w:r w:rsidRPr="00205F98">
        <w:tab/>
        <w:t>1</w:t>
      </w:r>
      <w:r w:rsidRPr="00205F98">
        <w:tab/>
        <w:t>1</w:t>
      </w:r>
      <w:r w:rsidRPr="00205F98">
        <w:tab/>
        <w:t>2</w:t>
      </w:r>
      <w:r w:rsidRPr="00205F98">
        <w:tab/>
        <w:t>2</w:t>
      </w:r>
      <w:r w:rsidRPr="00205F98">
        <w:tab/>
        <w:t>3</w:t>
      </w:r>
      <w:r w:rsidRPr="00205F98">
        <w:tab/>
        <w:t>3</w:t>
      </w:r>
      <w:r w:rsidRPr="00205F98">
        <w:tab/>
        <w:t>4</w:t>
      </w:r>
      <w:r w:rsidRPr="00205F98">
        <w:tab/>
        <w:t>4</w:t>
      </w:r>
      <w:r w:rsidRPr="00205F98">
        <w:br/>
      </w:r>
      <w:r w:rsidRPr="00205F98">
        <w:tab/>
      </w:r>
      <w:r w:rsidRPr="00205F98">
        <w:tab/>
      </w:r>
      <w:r w:rsidRPr="00205F98">
        <w:tab/>
        <w:t>IST</w:t>
      </w:r>
      <w:r w:rsidRPr="00205F98">
        <w:tab/>
        <w:t>PLAN</w:t>
      </w:r>
      <w:r w:rsidRPr="00205F98">
        <w:tab/>
        <w:t>IST</w:t>
      </w:r>
      <w:r w:rsidRPr="00205F98">
        <w:tab/>
        <w:t>PLAN</w:t>
      </w:r>
      <w:r w:rsidRPr="00205F98">
        <w:tab/>
        <w:t>IST</w:t>
      </w:r>
      <w:r w:rsidRPr="00205F98">
        <w:tab/>
        <w:t>PLAN</w:t>
      </w:r>
      <w:r w:rsidRPr="00205F98">
        <w:tab/>
        <w:t>IST</w:t>
      </w:r>
      <w:r w:rsidRPr="00205F98">
        <w:tab/>
        <w:t>PLAN</w:t>
      </w:r>
      <w:r w:rsidRPr="00205F98">
        <w:tab/>
        <w:t>IST</w:t>
      </w:r>
      <w:r w:rsidRPr="00205F98">
        <w:br/>
      </w:r>
      <w:r w:rsidRPr="00205F98">
        <w:rPr>
          <w:b/>
        </w:rPr>
        <w:t xml:space="preserve">(1) </w:t>
      </w:r>
      <w:r w:rsidR="00274971">
        <w:rPr>
          <w:b/>
        </w:rPr>
        <w:t>Erlös</w:t>
      </w:r>
      <w:r w:rsidRPr="00205F98">
        <w:rPr>
          <w:b/>
        </w:rPr>
        <w:t xml:space="preserve"> </w:t>
      </w:r>
      <w:r w:rsidRPr="00205F98">
        <w:t xml:space="preserve">pro </w:t>
      </w:r>
      <w:r w:rsidR="002C1496">
        <w:t>abgesetzte</w:t>
      </w:r>
      <w:r w:rsidR="001C7076">
        <w:t>s</w:t>
      </w:r>
      <w:r w:rsidR="002C1496">
        <w:t xml:space="preserve"> </w:t>
      </w:r>
      <w:r w:rsidRPr="00205F98">
        <w:t xml:space="preserve">Stück </w:t>
      </w:r>
      <w:r w:rsidR="009A6575" w:rsidRPr="009A6575">
        <w:rPr>
          <w:sz w:val="16"/>
          <w:szCs w:val="16"/>
        </w:rPr>
        <w:t>(</w:t>
      </w:r>
      <w:r w:rsidRPr="009A6575">
        <w:rPr>
          <w:sz w:val="16"/>
          <w:szCs w:val="16"/>
        </w:rPr>
        <w:t xml:space="preserve">= </w:t>
      </w:r>
      <w:r w:rsidR="009A6575" w:rsidRPr="009A6575">
        <w:rPr>
          <w:sz w:val="16"/>
          <w:szCs w:val="16"/>
        </w:rPr>
        <w:t>p</w:t>
      </w:r>
      <w:r w:rsidR="009A6575" w:rsidRPr="009A6575">
        <w:rPr>
          <w:sz w:val="16"/>
          <w:szCs w:val="16"/>
          <w:vertAlign w:val="subscript"/>
        </w:rPr>
        <w:t>nom</w:t>
      </w:r>
      <w:r w:rsidR="009A6575" w:rsidRPr="009A6575">
        <w:rPr>
          <w:sz w:val="16"/>
          <w:szCs w:val="16"/>
        </w:rPr>
        <w:t>)</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br/>
        <w:t xml:space="preserve">(2) Kosten </w:t>
      </w:r>
      <w:r w:rsidRPr="009A6575">
        <w:rPr>
          <w:sz w:val="16"/>
          <w:szCs w:val="16"/>
        </w:rPr>
        <w:t>= (2.1)+ (2.2)+(2.3)</w:t>
      </w:r>
      <w:r w:rsidRPr="00205F98">
        <w:rPr>
          <w:b/>
        </w:rPr>
        <w:t xml:space="preserve"> </w:t>
      </w:r>
      <w:r w:rsidRPr="00205F98">
        <w:tab/>
      </w:r>
      <w:r w:rsidRPr="00205F98">
        <w:rPr>
          <w:b/>
        </w:rPr>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br/>
        <w:t>(2.1)</w:t>
      </w:r>
      <w:r>
        <w:rPr>
          <w:b/>
        </w:rPr>
        <w:tab/>
      </w:r>
      <w:r w:rsidRPr="00205F98">
        <w:rPr>
          <w:b/>
        </w:rPr>
        <w:t xml:space="preserve">Vertriebskosten </w:t>
      </w:r>
      <w:r w:rsidRPr="00205F98">
        <w:t xml:space="preserve">pro abgesetztes Stück </w:t>
      </w:r>
      <w:r w:rsidRPr="00205F98">
        <w:tab/>
      </w:r>
      <w:r w:rsidRPr="00205F98">
        <w:rPr>
          <w:b/>
        </w:rPr>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br/>
      </w:r>
      <w:r w:rsidRPr="00205F98">
        <w:rPr>
          <w:b/>
        </w:rPr>
        <w:tab/>
      </w:r>
      <w:r w:rsidRPr="00205F98">
        <w:t>(2.11) Marketing</w:t>
      </w:r>
      <w:r w:rsidR="009A6575">
        <w:t xml:space="preserve"> </w:t>
      </w:r>
      <w:r w:rsidR="009A6575" w:rsidRPr="009A6575">
        <w:rPr>
          <w:sz w:val="16"/>
          <w:szCs w:val="16"/>
        </w:rPr>
        <w:t>(Tab. 21, Z</w:t>
      </w:r>
      <w:r w:rsidR="009A6575">
        <w:rPr>
          <w:sz w:val="16"/>
          <w:szCs w:val="16"/>
        </w:rPr>
        <w:t>.</w:t>
      </w:r>
      <w:r w:rsidR="009A6575" w:rsidRPr="009A6575">
        <w:rPr>
          <w:sz w:val="16"/>
          <w:szCs w:val="16"/>
        </w:rPr>
        <w:t xml:space="preserve"> 12)</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(2.12) Lagerung von Fertigprodukten</w:t>
      </w:r>
      <w:r w:rsidR="009A6575">
        <w:t xml:space="preserve"> </w:t>
      </w:r>
      <w:r w:rsidR="009A6575" w:rsidRPr="009A6575">
        <w:rPr>
          <w:sz w:val="16"/>
          <w:szCs w:val="16"/>
        </w:rPr>
        <w:t>(Tab. 21, Z. 15)</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(2.13) Beratung &amp; Marktforschung</w:t>
      </w:r>
      <w:r w:rsidR="009A6575">
        <w:t xml:space="preserve"> </w:t>
      </w:r>
      <w:r w:rsidR="009A6575" w:rsidRPr="009A6575">
        <w:rPr>
          <w:sz w:val="16"/>
          <w:szCs w:val="16"/>
        </w:rPr>
        <w:t>(Tab. 21, Z. 16+42)</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br/>
      </w:r>
      <w:r w:rsidRPr="00205F98">
        <w:rPr>
          <w:b/>
        </w:rPr>
        <w:t>(2.2)</w:t>
      </w:r>
      <w:r>
        <w:rPr>
          <w:b/>
        </w:rPr>
        <w:tab/>
      </w:r>
      <w:r w:rsidR="009A6575" w:rsidRPr="00205F98">
        <w:rPr>
          <w:b/>
        </w:rPr>
        <w:t>Herstell-Einzelkosten</w:t>
      </w:r>
      <w:r w:rsidRPr="00205F98">
        <w:t xml:space="preserve"> pro produz. "gute</w:t>
      </w:r>
      <w:r w:rsidR="007136E7">
        <w:t>s</w:t>
      </w:r>
      <w:r w:rsidRPr="00205F98">
        <w:t>" Stück</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br/>
      </w:r>
      <w:r w:rsidRPr="00205F98">
        <w:rPr>
          <w:b/>
        </w:rPr>
        <w:tab/>
      </w:r>
      <w:r w:rsidRPr="00205F98">
        <w:t xml:space="preserve">(2.21) Löhne </w:t>
      </w:r>
      <w:r w:rsidR="009A6575">
        <w:t xml:space="preserve">ohne Z. 2.22 </w:t>
      </w:r>
      <w:r w:rsidR="009A6575" w:rsidRPr="009A6575">
        <w:rPr>
          <w:sz w:val="16"/>
          <w:szCs w:val="16"/>
        </w:rPr>
        <w:t>(Tab. 21, Z. 261+263)</w:t>
      </w:r>
      <w:r w:rsidRPr="009A6575">
        <w:rPr>
          <w:sz w:val="16"/>
          <w:szCs w:val="16"/>
        </w:rPr>
        <w:tab/>
      </w:r>
      <w:r w:rsidRPr="00205F98">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(2.22) Überstundenzuschlag</w:t>
      </w:r>
      <w:r w:rsidR="009A6575">
        <w:t xml:space="preserve"> </w:t>
      </w:r>
      <w:r w:rsidR="009A6575" w:rsidRPr="009A6575">
        <w:rPr>
          <w:sz w:val="16"/>
          <w:szCs w:val="16"/>
        </w:rPr>
        <w:t>(Tab. 21, Z. 262+264)</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(2.23) Rohstoffe</w:t>
      </w:r>
      <w:r w:rsidR="009A6575">
        <w:t xml:space="preserve"> </w:t>
      </w:r>
      <w:r w:rsidR="009A6575" w:rsidRPr="009A6575">
        <w:rPr>
          <w:sz w:val="16"/>
          <w:szCs w:val="16"/>
        </w:rPr>
        <w:t>(Tab. 21, Z. 32)</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br/>
      </w:r>
      <w:r w:rsidRPr="00205F98">
        <w:rPr>
          <w:b/>
        </w:rPr>
        <w:t>(2.3)</w:t>
      </w:r>
      <w:r>
        <w:rPr>
          <w:b/>
        </w:rPr>
        <w:tab/>
      </w:r>
      <w:r w:rsidRPr="00205F98">
        <w:rPr>
          <w:b/>
        </w:rPr>
        <w:t>Herstell-Gemeinkosten</w:t>
      </w:r>
      <w:r w:rsidRPr="00205F98">
        <w:t xml:space="preserve"> pro produz. "gute</w:t>
      </w:r>
      <w:r w:rsidR="007136E7">
        <w:t>s</w:t>
      </w:r>
      <w:r w:rsidRPr="00205F98">
        <w:t>" Stück</w:t>
      </w:r>
      <w:r w:rsidRPr="00205F98">
        <w:tab/>
      </w:r>
      <w:r w:rsidRPr="00205F98">
        <w:rPr>
          <w:b/>
        </w:rPr>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br/>
      </w:r>
      <w:r w:rsidRPr="00205F98">
        <w:rPr>
          <w:b/>
        </w:rPr>
        <w:tab/>
      </w:r>
      <w:r w:rsidRPr="00205F98">
        <w:t>(2.31) Rohstofflag</w:t>
      </w:r>
      <w:r w:rsidR="00FD41AC">
        <w:t>. +</w:t>
      </w:r>
      <w:r w:rsidRPr="00205F98">
        <w:t xml:space="preserve"> </w:t>
      </w:r>
      <w:r w:rsidR="00FD41AC">
        <w:t>-</w:t>
      </w:r>
      <w:r w:rsidRPr="00205F98">
        <w:t>best</w:t>
      </w:r>
      <w:r w:rsidR="00FD41AC">
        <w:t xml:space="preserve">ellung </w:t>
      </w:r>
      <w:r w:rsidR="00FD41AC" w:rsidRPr="00FD41AC">
        <w:rPr>
          <w:sz w:val="16"/>
          <w:szCs w:val="16"/>
        </w:rPr>
        <w:t>(Tab. 21, Z. 33+34)</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(2.32) Abschreib</w:t>
      </w:r>
      <w:r w:rsidR="00512094">
        <w:t>.</w:t>
      </w:r>
      <w:r w:rsidRPr="00205F98">
        <w:t xml:space="preserve"> und Anl</w:t>
      </w:r>
      <w:r w:rsidR="00512094">
        <w:t>.p</w:t>
      </w:r>
      <w:r w:rsidRPr="00205F98">
        <w:t>rojekt.</w:t>
      </w:r>
      <w:r w:rsidR="00FD41AC">
        <w:t xml:space="preserve"> </w:t>
      </w:r>
      <w:r w:rsidR="00FD41AC" w:rsidRPr="00512094">
        <w:rPr>
          <w:sz w:val="16"/>
          <w:szCs w:val="16"/>
        </w:rPr>
        <w:t>(Tab. 21, Z. 28+31)</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(2.33) Qualitätssicherung</w:t>
      </w:r>
      <w:r w:rsidR="00512094">
        <w:t xml:space="preserve"> </w:t>
      </w:r>
      <w:r w:rsidR="00512094" w:rsidRPr="00512094">
        <w:rPr>
          <w:sz w:val="16"/>
          <w:szCs w:val="16"/>
        </w:rPr>
        <w:t>(Tab. 21, Z. 25)</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(2.34) Schichtwechsel</w:t>
      </w:r>
      <w:r w:rsidR="00512094">
        <w:t xml:space="preserve"> </w:t>
      </w:r>
      <w:r w:rsidR="00512094" w:rsidRPr="00512094">
        <w:rPr>
          <w:sz w:val="16"/>
          <w:szCs w:val="16"/>
        </w:rPr>
        <w:t>(Tab. 21, Z</w:t>
      </w:r>
      <w:r w:rsidR="00512094">
        <w:rPr>
          <w:sz w:val="16"/>
          <w:szCs w:val="16"/>
        </w:rPr>
        <w:t>.</w:t>
      </w:r>
      <w:r w:rsidR="00512094" w:rsidRPr="00512094">
        <w:rPr>
          <w:sz w:val="16"/>
          <w:szCs w:val="16"/>
        </w:rPr>
        <w:t xml:space="preserve"> 27)</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(2.35) F&amp;E</w:t>
      </w:r>
      <w:r w:rsidR="00512094">
        <w:t xml:space="preserve"> </w:t>
      </w:r>
      <w:r w:rsidR="00512094" w:rsidRPr="00512094">
        <w:rPr>
          <w:sz w:val="16"/>
          <w:szCs w:val="16"/>
        </w:rPr>
        <w:t>(Tab. 21, Z. 21)</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(2.36) Zinsen</w:t>
      </w:r>
      <w:r w:rsidR="00512094">
        <w:t xml:space="preserve"> </w:t>
      </w:r>
      <w:r w:rsidR="00512094" w:rsidRPr="00512094">
        <w:rPr>
          <w:sz w:val="16"/>
          <w:szCs w:val="16"/>
        </w:rPr>
        <w:t>(Tab. 21, Z. 43+44)</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tab/>
        <w:t>(2.37) Verwaltung</w:t>
      </w:r>
      <w:r w:rsidR="00512094">
        <w:t xml:space="preserve"> </w:t>
      </w:r>
      <w:r w:rsidR="00512094" w:rsidRPr="00512094">
        <w:rPr>
          <w:sz w:val="16"/>
          <w:szCs w:val="16"/>
        </w:rPr>
        <w:t>(Tab. 21, Z. 41)</w:t>
      </w:r>
      <w:r w:rsidRPr="00205F98">
        <w:tab/>
        <w:t>_ , _ _</w:t>
      </w:r>
      <w:r w:rsidRPr="00205F98">
        <w:tab/>
        <w:t>_ , _ _</w:t>
      </w:r>
      <w:r w:rsidRPr="00205F98">
        <w:tab/>
        <w:t>_ , _ _</w:t>
      </w:r>
      <w:r w:rsidRPr="00205F98">
        <w:tab/>
        <w:t>_ , _ _</w:t>
      </w:r>
      <w:r w:rsidRPr="00205F98">
        <w:tab/>
        <w:t>_ , _ _</w:t>
      </w:r>
      <w:r w:rsidRPr="00205F98">
        <w:rPr>
          <w:b/>
        </w:rPr>
        <w:tab/>
        <w:t>_ , _ _</w:t>
      </w:r>
      <w:r w:rsidRPr="00205F98">
        <w:rPr>
          <w:b/>
        </w:rPr>
        <w:tab/>
        <w:t>_ , _ _</w:t>
      </w:r>
      <w:r w:rsidRPr="00205F98">
        <w:rPr>
          <w:b/>
        </w:rPr>
        <w:tab/>
        <w:t>_ , _ _</w:t>
      </w:r>
      <w:r w:rsidRPr="00205F98">
        <w:rPr>
          <w:b/>
        </w:rPr>
        <w:tab/>
        <w:t>_ , _ _</w:t>
      </w:r>
      <w:r w:rsidRPr="00205F98">
        <w:br/>
      </w:r>
      <w:r w:rsidRPr="00205F98">
        <w:br/>
      </w:r>
      <w:r w:rsidRPr="00205F98">
        <w:rPr>
          <w:b/>
        </w:rPr>
        <w:t xml:space="preserve">(3) Gewinn </w:t>
      </w:r>
      <w:r w:rsidRPr="00205F98">
        <w:sym w:font="Symbol" w:char="F0BB"/>
      </w:r>
      <w:r w:rsidRPr="00205F98">
        <w:t xml:space="preserve"> (1) + (2)</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tab/>
        <w:t>_ , _ _</w:t>
      </w:r>
      <w:r w:rsidRPr="00205F98">
        <w:rPr>
          <w:b/>
        </w:rPr>
        <w:br/>
        <w:t>nachrichtlich:</w:t>
      </w:r>
      <w:r w:rsidRPr="00205F98">
        <w:rPr>
          <w:b/>
        </w:rPr>
        <w:br/>
      </w:r>
      <w:r w:rsidRPr="00205F98">
        <w:t>(4.1)</w:t>
      </w:r>
      <w:r>
        <w:tab/>
      </w:r>
      <w:r w:rsidRPr="00205F98">
        <w:t>Produzierte Menge in 1000 "gute" Stück</w:t>
      </w:r>
      <w:r w:rsidRPr="00205F98">
        <w:tab/>
        <w:t>_ _ _</w:t>
      </w:r>
      <w:r w:rsidRPr="00205F98">
        <w:tab/>
        <w:t>_ _ _</w:t>
      </w:r>
      <w:r w:rsidRPr="00205F98">
        <w:tab/>
        <w:t>_ _ _</w:t>
      </w:r>
      <w:r w:rsidRPr="00205F98">
        <w:tab/>
        <w:t>_ _ _</w:t>
      </w:r>
      <w:r w:rsidRPr="00205F98">
        <w:tab/>
        <w:t>_ _ _</w:t>
      </w:r>
      <w:r w:rsidRPr="00205F98">
        <w:tab/>
        <w:t>_ _ _</w:t>
      </w:r>
      <w:r w:rsidRPr="00205F98">
        <w:tab/>
        <w:t>_ _ _</w:t>
      </w:r>
      <w:r w:rsidRPr="00205F98">
        <w:tab/>
        <w:t>_ _ _</w:t>
      </w:r>
      <w:r w:rsidRPr="00205F98">
        <w:tab/>
        <w:t>_ _ _</w:t>
      </w:r>
      <w:r w:rsidRPr="00205F98">
        <w:br/>
        <w:t>(4.2)</w:t>
      </w:r>
      <w:r>
        <w:tab/>
      </w:r>
      <w:r w:rsidRPr="00205F98">
        <w:t>Abgesetzte Menge in 1000 Stück</w:t>
      </w:r>
      <w:r w:rsidRPr="00205F98">
        <w:tab/>
        <w:t>_ _ _</w:t>
      </w:r>
      <w:r w:rsidRPr="00205F98">
        <w:tab/>
        <w:t>_ _ _</w:t>
      </w:r>
      <w:r w:rsidRPr="00205F98">
        <w:tab/>
        <w:t>_ _ _</w:t>
      </w:r>
      <w:r>
        <w:tab/>
        <w:t>_ _ _</w:t>
      </w:r>
      <w:r>
        <w:tab/>
        <w:t>_ _ _</w:t>
      </w:r>
      <w:r>
        <w:tab/>
        <w:t>_ _ _</w:t>
      </w:r>
      <w:r>
        <w:tab/>
        <w:t>_ _ _</w:t>
      </w:r>
      <w:r>
        <w:tab/>
        <w:t>_ _ _</w:t>
      </w:r>
      <w:r>
        <w:tab/>
        <w:t>_ _ _</w:t>
      </w:r>
    </w:p>
    <w:p w:rsidR="00EB63FD" w:rsidRDefault="00EB63FD" w:rsidP="00EB63FD"/>
    <w:p w:rsidR="00BD09D8" w:rsidRDefault="00BD09D8" w:rsidP="001D76A8">
      <w:pPr>
        <w:sectPr w:rsidR="00BD09D8" w:rsidSect="00CC0141">
          <w:headerReference w:type="default" r:id="rId73"/>
          <w:footerReference w:type="default" r:id="rId74"/>
          <w:headerReference w:type="first" r:id="rId75"/>
          <w:footerReference w:type="first" r:id="rId76"/>
          <w:endnotePr>
            <w:numFmt w:val="decimal"/>
          </w:endnotePr>
          <w:pgSz w:w="16840" w:h="11907" w:orient="landscape" w:code="9"/>
          <w:pgMar w:top="964" w:right="1418" w:bottom="1134" w:left="1134" w:header="567" w:footer="567" w:gutter="0"/>
          <w:lnNumType w:countBy="1"/>
          <w:cols w:space="720"/>
        </w:sectPr>
      </w:pPr>
    </w:p>
    <w:p w:rsidR="00BD09D8" w:rsidRDefault="00BD09D8">
      <w:pPr>
        <w:pStyle w:val="berschrift2"/>
      </w:pPr>
      <w:bookmarkStart w:id="310" w:name="_Toc391405385"/>
      <w:r>
        <w:t>Grenzkostenrechnung</w:t>
      </w:r>
      <w:bookmarkEnd w:id="307"/>
      <w:bookmarkEnd w:id="308"/>
      <w:r>
        <w:t xml:space="preserve"> (Grenzgewinn)</w:t>
      </w:r>
      <w:bookmarkEnd w:id="310"/>
    </w:p>
    <w:p w:rsidR="00BD09D8" w:rsidRDefault="00BD09D8" w:rsidP="00205F98">
      <w:r>
        <w:t>Tabelle 7.2 zeigt einen Planungsbogen zur Grenzkostenrechnung. Bei der hier durchgeführten Grenzkostenrechnung werden die durch eine Produktionserhöhung verursachten zusätzlichen Kosten und die so ermöglichten zusätzlichen Erträge bestimmt. Dabei gilt:</w:t>
      </w:r>
    </w:p>
    <w:p w:rsidR="00BD09D8" w:rsidRDefault="00BD09D8" w:rsidP="00205F98">
      <w:r w:rsidRPr="005264D6">
        <w:t>Grenzgewinn =</w:t>
      </w:r>
      <w:r>
        <w:t xml:space="preserve"> </w:t>
      </w:r>
      <w:r w:rsidRPr="005264D6">
        <w:t xml:space="preserve">Grenzertrag – Grenzkosten </w:t>
      </w:r>
    </w:p>
    <w:p w:rsidR="00BD09D8" w:rsidRPr="00205F98" w:rsidRDefault="00BD09D8" w:rsidP="00205F98">
      <w:pPr>
        <w:spacing w:before="40" w:line="280" w:lineRule="atLeast"/>
        <w:jc w:val="left"/>
      </w:pPr>
      <w:r w:rsidRPr="00205F98">
        <w:t xml:space="preserve">wobei </w:t>
      </w:r>
      <w:r w:rsidRPr="00205F98">
        <w:br/>
        <w:t xml:space="preserve">Grenzkosten = Grenzmarketingkosten </w:t>
      </w:r>
      <w:r w:rsidRPr="00EE3F59">
        <w:rPr>
          <w:rStyle w:val="St-Klammer"/>
        </w:rPr>
        <w:t>(Tab. 7.2</w:t>
      </w:r>
      <w:r w:rsidR="001C7076" w:rsidRPr="00EE3F59">
        <w:rPr>
          <w:rStyle w:val="St-Klammer"/>
        </w:rPr>
        <w:t>, Z. 2</w:t>
      </w:r>
      <w:r w:rsidRPr="00EE3F59">
        <w:rPr>
          <w:rStyle w:val="St-Klammer"/>
        </w:rPr>
        <w:t>)</w:t>
      </w:r>
      <w:r w:rsidRPr="00205F98">
        <w:t xml:space="preserve"> + Grenzherstellkosten </w:t>
      </w:r>
      <w:r w:rsidRPr="004943B4">
        <w:rPr>
          <w:rStyle w:val="St-Klammer"/>
        </w:rPr>
        <w:t>(Tab. 7.2</w:t>
      </w:r>
      <w:r w:rsidR="001C7076" w:rsidRPr="004943B4">
        <w:rPr>
          <w:rStyle w:val="St-Klammer"/>
        </w:rPr>
        <w:t>, Z. 3)</w:t>
      </w:r>
      <w:r w:rsidR="001C7076">
        <w:t>.</w:t>
      </w:r>
    </w:p>
    <w:p w:rsidR="00BD09D8" w:rsidRDefault="00BD09D8">
      <w:r>
        <w:t xml:space="preserve">Wenn der Grenzgewinn nahe 0 ist, also Grenzkosten = Grenzerlös, dann ist man </w:t>
      </w:r>
      <w:r w:rsidRPr="001C7076">
        <w:t>im (lokalen)</w:t>
      </w:r>
      <w:r>
        <w:t xml:space="preserve"> Optimum. Für einen Grenzgewinn, der deutlich größer oder kleiner von 0 €/Stück ist, muss man im Einzelfall gute Gründe haben. Häufig kann man dann einen Grenzgewinn nahe Null nur über eine vernünftige Strategie über zwei Quartale erreichen.</w:t>
      </w:r>
    </w:p>
    <w:p w:rsidR="005902DD" w:rsidRDefault="005902DD" w:rsidP="005902DD">
      <w:r>
        <w:t>Hinweise zu Tabelle 7.2:</w:t>
      </w:r>
    </w:p>
    <w:p w:rsidR="005902DD" w:rsidRDefault="005902DD" w:rsidP="005902DD">
      <w:pPr>
        <w:pStyle w:val="Hanser-Aufzhlung"/>
      </w:pPr>
      <w:r>
        <w:t>A</w:t>
      </w:r>
      <w:r w:rsidRPr="009A6575">
        <w:t xml:space="preserve">lle Kosten als negative Werte </w:t>
      </w:r>
      <w:r>
        <w:t xml:space="preserve">in Tab. 7.2 </w:t>
      </w:r>
      <w:r w:rsidRPr="009A6575">
        <w:t>eintragen!</w:t>
      </w:r>
      <w:r>
        <w:t xml:space="preserve"> Deshalb werden in Zeile (</w:t>
      </w:r>
      <w:r w:rsidR="0094068F">
        <w:t>4</w:t>
      </w:r>
      <w:r>
        <w:t>) die positiven Werte aus (1) mit den neg</w:t>
      </w:r>
      <w:r w:rsidR="0094068F">
        <w:t>a</w:t>
      </w:r>
      <w:r>
        <w:t xml:space="preserve">tiven Werten aus Zeile (2) </w:t>
      </w:r>
      <w:r w:rsidR="0094068F">
        <w:t xml:space="preserve">und (3) </w:t>
      </w:r>
      <w:r>
        <w:t>zusammengezählt.</w:t>
      </w:r>
    </w:p>
    <w:p w:rsidR="0094068F" w:rsidRPr="0094068F" w:rsidRDefault="0094068F" w:rsidP="005902DD">
      <w:pPr>
        <w:pStyle w:val="Hanser-Aufzhlung"/>
      </w:pPr>
      <w:r w:rsidRPr="0094068F">
        <w:t>Die Grenzmarketingkosten werden berechnet als Kosten für die letztverkauften 10.000 Stück dividiert durch 10.000.</w:t>
      </w:r>
    </w:p>
    <w:p w:rsidR="0094068F" w:rsidRPr="0094068F" w:rsidRDefault="0094068F" w:rsidP="005902DD">
      <w:pPr>
        <w:pStyle w:val="Hanser-Aufzhlung"/>
      </w:pPr>
      <w:r w:rsidRPr="0094068F">
        <w:t>Die Grenzherstellkosten sind die Kosten, die für das als allerletztes produzierte "gute" Stück anfallen</w:t>
      </w:r>
      <w:r>
        <w:t>.</w:t>
      </w:r>
    </w:p>
    <w:p w:rsidR="005902DD" w:rsidRDefault="005902DD" w:rsidP="005902DD">
      <w:pPr>
        <w:pStyle w:val="Hanser-Aufzhlung"/>
      </w:pPr>
      <w:r>
        <w:t>Die in Zeile (4) als Gewinn ausgewiesene Differenz unterscheidet sich etwas vom Erfolg vor Steuern, da Änderungen im Fertigwarenlager nicht enthal</w:t>
      </w:r>
      <w:r>
        <w:softHyphen/>
        <w:t>ten sind, und da die Pos. (1) und (2.1) pro abgesetzte Stück, die anderen Positionen pro produzierte "gute" Stück berechnet wurden.</w:t>
      </w:r>
    </w:p>
    <w:p w:rsidR="00BD09D8" w:rsidRDefault="00BD09D8" w:rsidP="00205F98">
      <w:pPr>
        <w:pStyle w:val="berschrift3"/>
      </w:pPr>
      <w:bookmarkStart w:id="311" w:name="_Toc391405386"/>
      <w:bookmarkStart w:id="312" w:name="_Toc1976960"/>
      <w:r>
        <w:t>Bestimmung der Grenzertrags</w:t>
      </w:r>
      <w:bookmarkEnd w:id="311"/>
    </w:p>
    <w:p w:rsidR="00BD09D8" w:rsidRDefault="00BD09D8" w:rsidP="0094068F">
      <w:r>
        <w:t xml:space="preserve">Der Grenzertrag </w:t>
      </w:r>
      <w:r w:rsidR="004A2C25" w:rsidRPr="004A2C25">
        <w:rPr>
          <w:rStyle w:val="St-Klammer"/>
        </w:rPr>
        <w:t>(Grenzerlös)</w:t>
      </w:r>
      <w:r w:rsidR="004A2C25">
        <w:t xml:space="preserve"> </w:t>
      </w:r>
      <w:r>
        <w:t>ist gleich dem Verkaufspreis, da jedes verkaufte Stück den gleichen Preis erzielt.</w:t>
      </w:r>
    </w:p>
    <w:p w:rsidR="00BD09D8" w:rsidRDefault="00BD09D8">
      <w:pPr>
        <w:pStyle w:val="berschrift9"/>
      </w:pPr>
      <w:bookmarkStart w:id="313" w:name="_Toc525994575"/>
      <w:bookmarkStart w:id="314" w:name="_Toc474059068"/>
      <w:bookmarkEnd w:id="312"/>
    </w:p>
    <w:p w:rsidR="004943B4" w:rsidRPr="004943B4" w:rsidRDefault="004943B4" w:rsidP="004943B4">
      <w:pPr>
        <w:pStyle w:val="Standardeinzug"/>
        <w:sectPr w:rsidR="004943B4" w:rsidRPr="004943B4" w:rsidSect="00CC0141">
          <w:footerReference w:type="default" r:id="rId77"/>
          <w:endnotePr>
            <w:numFmt w:val="decimal"/>
          </w:endnotePr>
          <w:pgSz w:w="11907" w:h="16840" w:code="9"/>
          <w:pgMar w:top="1418" w:right="1134" w:bottom="1134" w:left="964" w:header="567" w:footer="567" w:gutter="0"/>
          <w:lnNumType w:countBy="1"/>
          <w:cols w:space="720"/>
        </w:sectPr>
      </w:pPr>
    </w:p>
    <w:p w:rsidR="00BD09D8" w:rsidRPr="00C735AB" w:rsidRDefault="00BD09D8" w:rsidP="000E4F3D">
      <w:pPr>
        <w:pStyle w:val="berschrift9"/>
        <w:rPr>
          <w:rStyle w:val="St-Klammer"/>
        </w:rPr>
      </w:pPr>
      <w:bookmarkStart w:id="315" w:name="_Toc391405425"/>
      <w:r>
        <w:t>Tabelle 7.2 : Planungsbogen zur Grenz-Kostenrechnung</w:t>
      </w:r>
      <w:bookmarkEnd w:id="313"/>
      <w:bookmarkEnd w:id="315"/>
    </w:p>
    <w:p w:rsidR="00BD09D8" w:rsidRDefault="00BD09D8" w:rsidP="000E4F3D">
      <w:pPr>
        <w:keepLines/>
        <w:pBdr>
          <w:top w:val="single" w:sz="6" w:space="6" w:color="auto"/>
          <w:left w:val="single" w:sz="6" w:space="6" w:color="auto"/>
          <w:bottom w:val="single" w:sz="6" w:space="6" w:color="auto"/>
          <w:right w:val="single" w:sz="6" w:space="6" w:color="auto"/>
        </w:pBdr>
        <w:tabs>
          <w:tab w:val="left" w:pos="454"/>
          <w:tab w:val="left" w:pos="624"/>
          <w:tab w:val="right" w:pos="5670"/>
          <w:tab w:val="right" w:pos="6804"/>
          <w:tab w:val="right" w:pos="7797"/>
          <w:tab w:val="right" w:pos="8931"/>
          <w:tab w:val="right" w:pos="9923"/>
          <w:tab w:val="right" w:pos="11057"/>
          <w:tab w:val="right" w:pos="12049"/>
          <w:tab w:val="right" w:pos="13183"/>
          <w:tab w:val="right" w:pos="14176"/>
        </w:tabs>
        <w:spacing w:before="0" w:line="310" w:lineRule="exact"/>
        <w:ind w:left="142" w:right="142"/>
        <w:jc w:val="left"/>
        <w:rPr>
          <w:b/>
        </w:rPr>
      </w:pPr>
      <w:r w:rsidRPr="0036392D">
        <w:tab/>
      </w:r>
      <w:r w:rsidR="00FA4D36">
        <w:tab/>
      </w:r>
      <w:r w:rsidRPr="0036392D">
        <w:tab/>
        <w:t>Quartal         0</w:t>
      </w:r>
      <w:r w:rsidRPr="0036392D">
        <w:tab/>
        <w:t>1</w:t>
      </w:r>
      <w:r w:rsidRPr="0036392D">
        <w:tab/>
        <w:t>1</w:t>
      </w:r>
      <w:r w:rsidRPr="0036392D">
        <w:tab/>
        <w:t>2</w:t>
      </w:r>
      <w:r w:rsidRPr="0036392D">
        <w:tab/>
        <w:t>2</w:t>
      </w:r>
      <w:r w:rsidRPr="0036392D">
        <w:tab/>
        <w:t>3</w:t>
      </w:r>
      <w:r w:rsidRPr="0036392D">
        <w:tab/>
        <w:t>3</w:t>
      </w:r>
      <w:r w:rsidRPr="0036392D">
        <w:tab/>
        <w:t>4</w:t>
      </w:r>
      <w:r w:rsidRPr="0036392D">
        <w:tab/>
        <w:t>4</w:t>
      </w:r>
      <w:r w:rsidRPr="0036392D">
        <w:br/>
      </w:r>
      <w:r w:rsidRPr="0036392D">
        <w:tab/>
      </w:r>
      <w:r w:rsidR="00FA4D36">
        <w:tab/>
      </w:r>
      <w:r w:rsidRPr="0036392D">
        <w:tab/>
        <w:t>IST</w:t>
      </w:r>
      <w:r w:rsidRPr="0036392D">
        <w:tab/>
        <w:t>PLAN</w:t>
      </w:r>
      <w:r w:rsidRPr="0036392D">
        <w:tab/>
        <w:t>IST</w:t>
      </w:r>
      <w:r w:rsidRPr="0036392D">
        <w:tab/>
        <w:t>PLAN</w:t>
      </w:r>
      <w:r w:rsidRPr="0036392D">
        <w:tab/>
        <w:t>IST</w:t>
      </w:r>
      <w:r w:rsidRPr="0036392D">
        <w:tab/>
        <w:t>PLAN</w:t>
      </w:r>
      <w:r w:rsidRPr="0036392D">
        <w:tab/>
        <w:t>IST</w:t>
      </w:r>
      <w:r w:rsidRPr="0036392D">
        <w:tab/>
        <w:t>PLAN</w:t>
      </w:r>
      <w:r w:rsidRPr="0036392D">
        <w:tab/>
        <w:t>IST</w:t>
      </w:r>
      <w:r w:rsidRPr="0036392D">
        <w:br/>
      </w:r>
      <w:r w:rsidRPr="0036392D">
        <w:rPr>
          <w:b/>
        </w:rPr>
        <w:t>(1)</w:t>
      </w:r>
      <w:r>
        <w:rPr>
          <w:b/>
        </w:rPr>
        <w:tab/>
      </w:r>
      <w:r w:rsidRPr="0036392D">
        <w:rPr>
          <w:b/>
        </w:rPr>
        <w:t>Grenzerlös</w:t>
      </w:r>
      <w:r w:rsidRPr="0036392D">
        <w:t xml:space="preserve"> in € pro letztverkauftes Stück</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br/>
        <w:t>(2)</w:t>
      </w:r>
      <w:r>
        <w:rPr>
          <w:b/>
        </w:rPr>
        <w:tab/>
      </w:r>
      <w:r w:rsidRPr="0036392D">
        <w:rPr>
          <w:b/>
        </w:rPr>
        <w:t>Grenzmarketingkosten</w:t>
      </w:r>
      <w:r w:rsidRPr="0036392D">
        <w:t xml:space="preserve"> </w:t>
      </w:r>
      <w:r w:rsidR="0094068F" w:rsidRPr="0036392D">
        <w:t>in € pro letztverk</w:t>
      </w:r>
      <w:r w:rsidR="0094068F">
        <w:t>.</w:t>
      </w:r>
      <w:r w:rsidR="0094068F" w:rsidRPr="0036392D">
        <w:t xml:space="preserve"> Stück</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br/>
        <w:t>(3)</w:t>
      </w:r>
      <w:r>
        <w:rPr>
          <w:b/>
        </w:rPr>
        <w:tab/>
      </w:r>
      <w:r w:rsidRPr="0036392D">
        <w:rPr>
          <w:b/>
        </w:rPr>
        <w:t>Grenzherstellkosten</w:t>
      </w:r>
      <w:r w:rsidRPr="0036392D">
        <w:t xml:space="preserve"> in € pro "gutem" Stück</w:t>
      </w:r>
      <w:r w:rsidR="00F35689">
        <w:rPr>
          <w:rStyle w:val="Funotenzeichen"/>
        </w:rPr>
        <w:footnoteReference w:id="67"/>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br/>
      </w:r>
      <w:r w:rsidRPr="0036392D">
        <w:t>davon</w:t>
      </w:r>
      <w:r w:rsidRPr="0036392D">
        <w:br/>
        <w:t>(3.1)</w:t>
      </w:r>
      <w:r w:rsidRPr="0036392D">
        <w:tab/>
        <w:t xml:space="preserve">Löhne </w:t>
      </w:r>
      <w:r>
        <w:t>ohne</w:t>
      </w:r>
      <w:r w:rsidRPr="0036392D">
        <w:t xml:space="preserve"> Überst</w:t>
      </w:r>
      <w:r w:rsidR="002B4DBB">
        <w:t>undenzuschläge</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br/>
        <w:t>(3.2)</w:t>
      </w:r>
      <w:r w:rsidRPr="0036392D">
        <w:tab/>
        <w:t>Überstundenzuschlag</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br/>
        <w:t>(3.3)</w:t>
      </w:r>
      <w:r w:rsidRPr="0036392D">
        <w:tab/>
      </w:r>
      <w:r w:rsidR="002B4DBB" w:rsidRPr="0036392D">
        <w:t>Rohstoff</w:t>
      </w:r>
      <w:r w:rsidR="002B4DBB">
        <w:t>kosten</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br/>
        <w:t>(3.4)</w:t>
      </w:r>
      <w:r w:rsidRPr="0036392D">
        <w:tab/>
      </w:r>
      <w:r w:rsidR="002B4DBB" w:rsidRPr="0036392D">
        <w:t>Qualitätssicherung</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br/>
        <w:t>(3.5)</w:t>
      </w:r>
      <w:r w:rsidRPr="0036392D">
        <w:tab/>
        <w:t>Schichtwechsel</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br/>
        <w:t>(3.6)</w:t>
      </w:r>
      <w:r w:rsidRPr="0036392D">
        <w:tab/>
        <w:t>Verwaltung</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tab/>
        <w:t>_ , _ _</w:t>
      </w:r>
      <w:r w:rsidRPr="0036392D">
        <w:br/>
        <w:t>[</w:t>
      </w:r>
      <w:r w:rsidRPr="0036392D">
        <w:rPr>
          <w:b/>
        </w:rPr>
        <w:t>(4)</w:t>
      </w:r>
      <w:r>
        <w:rPr>
          <w:b/>
        </w:rPr>
        <w:t xml:space="preserve"> </w:t>
      </w:r>
      <w:r w:rsidRPr="0036392D">
        <w:rPr>
          <w:b/>
        </w:rPr>
        <w:t>Grenzgewinn</w:t>
      </w:r>
      <w:r w:rsidRPr="0036392D">
        <w:t xml:space="preserve"> in €/Stück = (1) + (2) + (3) </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tab/>
        <w:t>_ , _ _]</w:t>
      </w:r>
      <w:r w:rsidRPr="0036392D">
        <w:rPr>
          <w:b/>
        </w:rPr>
        <w:br/>
      </w:r>
      <w:r w:rsidRPr="0036392D">
        <w:t>(5)</w:t>
      </w:r>
      <w:r w:rsidRPr="0036392D">
        <w:tab/>
        <w:t xml:space="preserve">nachrichtlich: </w:t>
      </w:r>
      <w:r w:rsidR="00F35689" w:rsidRPr="0036392D">
        <w:t>Produktion</w:t>
      </w:r>
      <w:r w:rsidR="00F35689">
        <w:t>smenge</w:t>
      </w:r>
      <w:r w:rsidR="00F35689" w:rsidRPr="0036392D">
        <w:t xml:space="preserve"> im </w:t>
      </w:r>
      <w:r w:rsidR="00F35689" w:rsidRPr="0036392D">
        <w:br/>
      </w:r>
      <w:r w:rsidR="00F35689" w:rsidRPr="0036392D">
        <w:tab/>
        <w:t xml:space="preserve">letzten Auslastungsbereich </w:t>
      </w:r>
      <w:r w:rsidRPr="0036392D">
        <w:t>in 1000 "gute" Stück</w:t>
      </w:r>
      <w:r w:rsidRPr="0036392D">
        <w:rPr>
          <w:b/>
        </w:rPr>
        <w:tab/>
        <w:t>_ _ _</w:t>
      </w:r>
      <w:r w:rsidRPr="0036392D">
        <w:rPr>
          <w:b/>
        </w:rPr>
        <w:tab/>
        <w:t>_ _ _</w:t>
      </w:r>
      <w:r w:rsidRPr="0036392D">
        <w:rPr>
          <w:b/>
        </w:rPr>
        <w:tab/>
        <w:t>_ _ _</w:t>
      </w:r>
      <w:r w:rsidRPr="0036392D">
        <w:rPr>
          <w:b/>
        </w:rPr>
        <w:tab/>
        <w:t>_ _ _</w:t>
      </w:r>
      <w:r w:rsidRPr="0036392D">
        <w:rPr>
          <w:b/>
        </w:rPr>
        <w:tab/>
        <w:t>_ _ _</w:t>
      </w:r>
      <w:r w:rsidRPr="0036392D">
        <w:rPr>
          <w:b/>
        </w:rPr>
        <w:tab/>
        <w:t>_ _ _</w:t>
      </w:r>
      <w:r w:rsidRPr="0036392D">
        <w:rPr>
          <w:b/>
        </w:rPr>
        <w:tab/>
        <w:t>_ _ _</w:t>
      </w:r>
      <w:r w:rsidRPr="0036392D">
        <w:rPr>
          <w:b/>
        </w:rPr>
        <w:tab/>
        <w:t>_ _ _</w:t>
      </w:r>
      <w:r w:rsidRPr="0036392D">
        <w:rPr>
          <w:b/>
        </w:rPr>
        <w:tab/>
        <w:t>_ _ _</w:t>
      </w:r>
    </w:p>
    <w:p w:rsidR="00EB63FD" w:rsidRPr="0036392D" w:rsidRDefault="00EB63FD" w:rsidP="00EB63FD"/>
    <w:p w:rsidR="00BD09D8" w:rsidRPr="0036392D" w:rsidRDefault="00BD09D8">
      <w:pPr>
        <w:sectPr w:rsidR="00BD09D8" w:rsidRPr="0036392D" w:rsidSect="00CC0141">
          <w:footerReference w:type="default" r:id="rId78"/>
          <w:endnotePr>
            <w:numFmt w:val="decimal"/>
          </w:endnotePr>
          <w:pgSz w:w="16840" w:h="11907" w:orient="landscape" w:code="9"/>
          <w:pgMar w:top="964" w:right="1418" w:bottom="1134" w:left="1134" w:header="567" w:footer="567" w:gutter="0"/>
          <w:lnNumType w:countBy="1"/>
          <w:cols w:space="720"/>
        </w:sectPr>
      </w:pPr>
    </w:p>
    <w:p w:rsidR="00E0774C" w:rsidRDefault="00E0774C" w:rsidP="00B169AE">
      <w:pPr>
        <w:pStyle w:val="berschrift3"/>
      </w:pPr>
      <w:bookmarkStart w:id="316" w:name="_Toc391405387"/>
      <w:bookmarkStart w:id="317" w:name="_Toc524395"/>
      <w:bookmarkStart w:id="318" w:name="_Toc1976962"/>
      <w:bookmarkStart w:id="319" w:name="_Toc524396"/>
      <w:bookmarkStart w:id="320" w:name="_Toc1976963"/>
      <w:r>
        <w:t>Bestimmung der Grenzkosten</w:t>
      </w:r>
      <w:bookmarkEnd w:id="316"/>
    </w:p>
    <w:p w:rsidR="00E0774C" w:rsidRPr="00E0774C" w:rsidRDefault="00E0774C" w:rsidP="00E0774C">
      <w:pPr>
        <w:pStyle w:val="Standardeinzug"/>
      </w:pPr>
      <w:r>
        <w:t>Die Grenzkosten setzen sich aus den Grenzmarketingkosten und den Grenzherstellkosten zusammen.</w:t>
      </w:r>
    </w:p>
    <w:p w:rsidR="00B169AE" w:rsidRDefault="00B169AE" w:rsidP="00E0774C">
      <w:pPr>
        <w:pStyle w:val="berschrift40"/>
        <w:numPr>
          <w:ilvl w:val="0"/>
          <w:numId w:val="55"/>
        </w:numPr>
      </w:pPr>
      <w:r>
        <w:t xml:space="preserve">Bestimmung der </w:t>
      </w:r>
      <w:r w:rsidRPr="00E0774C">
        <w:t>Grenzmarketingkosten</w:t>
      </w:r>
    </w:p>
    <w:p w:rsidR="00C735AB" w:rsidRDefault="00B169AE" w:rsidP="00B169AE">
      <w:r>
        <w:t>Grenz-Marketingkosten bestehen aus den zusätzlichen Marketingaufwendungen für den Absatz der letzten 10.000 verkauften Stück. Sie hängen wesentlich davon ab, in welchem Bereich der Preis-Absatz-Funktion man sich befindet</w:t>
      </w:r>
      <w:r w:rsidR="00C735AB">
        <w:t>:</w:t>
      </w:r>
    </w:p>
    <w:p w:rsidR="00C735AB" w:rsidRDefault="00B169AE" w:rsidP="00C735AB">
      <w:pPr>
        <w:pStyle w:val="Listenabsatz"/>
        <w:numPr>
          <w:ilvl w:val="0"/>
          <w:numId w:val="51"/>
        </w:numPr>
        <w:spacing w:before="80"/>
        <w:ind w:left="284" w:hanging="284"/>
        <w:contextualSpacing w:val="0"/>
      </w:pPr>
      <w:r>
        <w:t xml:space="preserve">Bei mittleren Marketingaufwendungen und Produktart 1 sollte im flachen Bereich von PAF </w:t>
      </w:r>
      <w:r w:rsidRPr="007F69EC">
        <w:rPr>
          <w:rStyle w:val="St-Klammer"/>
        </w:rPr>
        <w:t xml:space="preserve">(also zwischen </w:t>
      </w:r>
      <w:r w:rsidR="00955EBC" w:rsidRPr="007F69EC">
        <w:rPr>
          <w:rStyle w:val="St-Klammer"/>
        </w:rPr>
        <w:t>P</w:t>
      </w:r>
      <w:r w:rsidRPr="007F69EC">
        <w:rPr>
          <w:rStyle w:val="St-Klammer"/>
        </w:rPr>
        <w:t>wirksam von 6 bis 7 €/St.)</w:t>
      </w:r>
      <w:r>
        <w:t xml:space="preserve"> rund 1 € an zusätzlichen Marketingaufwendungen pro zusätzlich verkauftem Stück geplant werden. </w:t>
      </w:r>
    </w:p>
    <w:p w:rsidR="00B169AE" w:rsidRDefault="00B169AE" w:rsidP="00C735AB">
      <w:pPr>
        <w:pStyle w:val="Listenabsatz"/>
        <w:numPr>
          <w:ilvl w:val="0"/>
          <w:numId w:val="51"/>
        </w:numPr>
        <w:spacing w:before="80"/>
        <w:ind w:left="284" w:hanging="284"/>
        <w:contextualSpacing w:val="0"/>
      </w:pPr>
      <w:r>
        <w:t>Bei größeren oder kleineren wirksamen Preisen oder bei hoher Produktart sinken die opti</w:t>
      </w:r>
      <w:r>
        <w:softHyphen/>
        <w:t xml:space="preserve">malen zusätzlichen Marketingaufwendungen deutlich unter 1 €/St. </w:t>
      </w:r>
    </w:p>
    <w:p w:rsidR="00B169AE" w:rsidRPr="00DF176C" w:rsidRDefault="00C735AB" w:rsidP="00C735AB">
      <w:pPr>
        <w:pStyle w:val="Listenabsatz"/>
        <w:numPr>
          <w:ilvl w:val="0"/>
          <w:numId w:val="51"/>
        </w:numPr>
        <w:spacing w:before="80"/>
        <w:ind w:left="284" w:hanging="284"/>
        <w:contextualSpacing w:val="0"/>
      </w:pPr>
      <w:r>
        <w:t>Nur i</w:t>
      </w:r>
      <w:r w:rsidR="00B169AE" w:rsidRPr="00DF176C">
        <w:t>n einem Quartal mit deutlicher Erhöhung der Produktart können auch Grenzmarketingkosten bis zu 2 €/Stück akzeptabel sein. Will man nämlich den wirksamen Preis konstant halten und deshalb den realen Preis</w:t>
      </w:r>
      <w:r>
        <w:t xml:space="preserve"> erhöhen</w:t>
      </w:r>
      <w:r w:rsidR="00B169AE" w:rsidRPr="00DF176C">
        <w:t xml:space="preserve">, </w:t>
      </w:r>
      <w:r>
        <w:t xml:space="preserve">können größere Preiserhöhungen problematisch sein wegen des dann quadratisch anwachsenden </w:t>
      </w:r>
      <w:r w:rsidR="00B169AE" w:rsidRPr="00DF176C">
        <w:t>Terms in der Preis-Absatz-Funktion</w:t>
      </w:r>
      <w:r w:rsidR="007F69EC">
        <w:rPr>
          <w:rStyle w:val="Funotenzeichen"/>
        </w:rPr>
        <w:footnoteReference w:id="68"/>
      </w:r>
      <w:r w:rsidR="007F69EC">
        <w:t>. Alternativ kann es besser sein, die Marketingsaufwendungen deutlich zu senken, sodass der Marketingeffekt unter 0% abgesenkt wird, und dabei relativ hohe Grenz</w:t>
      </w:r>
      <w:r w:rsidR="00B169AE" w:rsidRPr="00DF176C">
        <w:t>marketingkosten resultieren.</w:t>
      </w:r>
    </w:p>
    <w:p w:rsidR="00B169AE" w:rsidRDefault="00B169AE" w:rsidP="00B169AE">
      <w:pPr>
        <w:rPr>
          <w:color w:val="000000"/>
        </w:rPr>
      </w:pPr>
      <w:r>
        <w:t xml:space="preserve">Die </w:t>
      </w:r>
      <w:r w:rsidRPr="00DF176C">
        <w:t xml:space="preserve">Grenzmarketingkosten </w:t>
      </w:r>
      <w:r>
        <w:rPr>
          <w:color w:val="000000"/>
        </w:rPr>
        <w:t>werden wie folgt berechnet:</w:t>
      </w:r>
    </w:p>
    <w:p w:rsidR="00B169AE" w:rsidRDefault="00B169AE" w:rsidP="00B169AE">
      <w:pPr>
        <w:rPr>
          <w:color w:val="000000"/>
        </w:rPr>
      </w:pPr>
      <w:r>
        <w:rPr>
          <w:color w:val="000000"/>
        </w:rPr>
        <w:t>(1) Man berechnet aus dem aktuellen wirksamen Preis das Absatzpotenzial lt. Preis-Absatz-Funktion in Bild 2.2.</w:t>
      </w:r>
    </w:p>
    <w:p w:rsidR="00B169AE" w:rsidRPr="000C2587" w:rsidRDefault="00B169AE" w:rsidP="00B169AE">
      <w:r w:rsidRPr="000C2587">
        <w:t xml:space="preserve">(2) Nun zieht man davon 10.000 Stück </w:t>
      </w:r>
      <w:r>
        <w:t xml:space="preserve">/ </w:t>
      </w:r>
      <w:r w:rsidRPr="000C2587">
        <w:t>(Konjunkturindex * Saisonin</w:t>
      </w:r>
      <w:r>
        <w:softHyphen/>
      </w:r>
      <w:r w:rsidRPr="000C2587">
        <w:t>dex * Korrekturfaktor)</w:t>
      </w:r>
      <w:r>
        <w:t xml:space="preserve"> </w:t>
      </w:r>
      <w:r w:rsidRPr="000C2587">
        <w:t>ab</w:t>
      </w:r>
      <w:r w:rsidR="00136A3C">
        <w:t xml:space="preserve"> und erhält das </w:t>
      </w:r>
      <w:r w:rsidR="00136A3C" w:rsidRPr="000645E1">
        <w:t>kalkulatorisch</w:t>
      </w:r>
      <w:r w:rsidR="00136A3C">
        <w:t>e</w:t>
      </w:r>
      <w:r w:rsidR="00136A3C" w:rsidRPr="000645E1">
        <w:t xml:space="preserve"> Absatzpotenzial</w:t>
      </w:r>
      <w:r w:rsidRPr="000C2587">
        <w:t>.</w:t>
      </w:r>
    </w:p>
    <w:p w:rsidR="00B169AE" w:rsidRPr="001C7076" w:rsidRDefault="00B169AE" w:rsidP="00B169AE">
      <w:pPr>
        <w:tabs>
          <w:tab w:val="left" w:pos="5387"/>
        </w:tabs>
      </w:pPr>
      <w:r>
        <w:rPr>
          <w:color w:val="000000"/>
        </w:rPr>
        <w:t>(3) Für diese</w:t>
      </w:r>
      <w:r w:rsidR="000645E1">
        <w:rPr>
          <w:color w:val="000000"/>
        </w:rPr>
        <w:t>s</w:t>
      </w:r>
      <w:r>
        <w:rPr>
          <w:color w:val="000000"/>
        </w:rPr>
        <w:t xml:space="preserve"> </w:t>
      </w:r>
      <w:r w:rsidRPr="000645E1">
        <w:t>kalkulatorisch</w:t>
      </w:r>
      <w:r w:rsidR="000645E1">
        <w:t>e</w:t>
      </w:r>
      <w:r w:rsidR="000645E1" w:rsidRPr="000645E1">
        <w:t xml:space="preserve"> Absatzpotenzial </w:t>
      </w:r>
      <w:r w:rsidRPr="000645E1">
        <w:t>berechnet</w:t>
      </w:r>
      <w:r>
        <w:rPr>
          <w:color w:val="000000"/>
        </w:rPr>
        <w:t xml:space="preserve"> man den zugehörigen wirksamen Preis</w:t>
      </w:r>
      <w:r>
        <w:rPr>
          <w:rStyle w:val="Funotenzeichen"/>
        </w:rPr>
        <w:footnoteReference w:id="69"/>
      </w:r>
      <w:r>
        <w:rPr>
          <w:color w:val="000000"/>
        </w:rPr>
        <w:t xml:space="preserve"> gemäß </w:t>
      </w:r>
      <w:r w:rsidRPr="001C7076">
        <w:t xml:space="preserve">PAF </w:t>
      </w:r>
      <w:r w:rsidRPr="00615AAD">
        <w:rPr>
          <w:rStyle w:val="St-Klammer"/>
        </w:rPr>
        <w:t>(vgl. Bild 2.2)</w:t>
      </w:r>
      <w:r w:rsidRPr="001C7076">
        <w:t>.</w:t>
      </w:r>
    </w:p>
    <w:p w:rsidR="00B169AE" w:rsidRDefault="00B169AE" w:rsidP="00B169AE">
      <w:pPr>
        <w:tabs>
          <w:tab w:val="left" w:pos="5387"/>
        </w:tabs>
        <w:rPr>
          <w:color w:val="000000"/>
        </w:rPr>
      </w:pPr>
      <w:r>
        <w:rPr>
          <w:color w:val="000000"/>
        </w:rPr>
        <w:t xml:space="preserve">(4) Wenn man die Absatz-Formel aus Abschnitt 2.5 nach dem Marketingeffekt umstellt, kann man den kalkulatorischen Marketingeffekt </w:t>
      </w:r>
      <w:r w:rsidR="001304CB">
        <w:rPr>
          <w:color w:val="000000"/>
        </w:rPr>
        <w:t>MEF</w:t>
      </w:r>
      <w:r>
        <w:rPr>
          <w:color w:val="000000"/>
        </w:rPr>
        <w:t xml:space="preserve"> berechnen</w:t>
      </w:r>
      <w:r w:rsidR="001A12F9">
        <w:rPr>
          <w:rStyle w:val="Funotenzeichen"/>
          <w:color w:val="000000"/>
        </w:rPr>
        <w:footnoteReference w:id="70"/>
      </w:r>
      <w:r>
        <w:rPr>
          <w:color w:val="000000"/>
        </w:rPr>
        <w:t>:</w:t>
      </w:r>
    </w:p>
    <w:p w:rsidR="00B169AE" w:rsidRDefault="00B169AE" w:rsidP="00615AAD">
      <w:pPr>
        <w:tabs>
          <w:tab w:val="left" w:pos="1134"/>
          <w:tab w:val="left" w:pos="5529"/>
        </w:tabs>
        <w:spacing w:line="240" w:lineRule="atLeast"/>
        <w:jc w:val="left"/>
        <w:rPr>
          <w:color w:val="000000"/>
        </w:rPr>
      </w:pPr>
      <w:r>
        <w:rPr>
          <w:color w:val="000000"/>
        </w:rPr>
        <w:tab/>
        <w:t>P</w:t>
      </w:r>
      <w:r w:rsidRPr="00C8299F">
        <w:rPr>
          <w:color w:val="000000"/>
          <w:szCs w:val="22"/>
          <w:vertAlign w:val="subscript"/>
        </w:rPr>
        <w:t>real</w:t>
      </w:r>
      <w:r w:rsidRPr="00615AAD">
        <w:rPr>
          <w:rStyle w:val="St-Klammer"/>
        </w:rPr>
        <w:t>(t)</w:t>
      </w:r>
      <w:r>
        <w:rPr>
          <w:color w:val="000000"/>
        </w:rPr>
        <w:br/>
      </w:r>
      <w:r w:rsidR="001304CB">
        <w:rPr>
          <w:color w:val="000000"/>
        </w:rPr>
        <w:t>MEF</w:t>
      </w:r>
      <w:r w:rsidRPr="003876B5">
        <w:rPr>
          <w:color w:val="000000"/>
          <w:szCs w:val="22"/>
          <w:vertAlign w:val="superscript"/>
        </w:rPr>
        <w:t>kalk</w:t>
      </w:r>
      <w:r w:rsidRPr="00615AAD">
        <w:rPr>
          <w:rStyle w:val="St-Klammer"/>
        </w:rPr>
        <w:t>(t)</w:t>
      </w:r>
      <w:r w:rsidRPr="003876B5">
        <w:t xml:space="preserve"> </w:t>
      </w:r>
      <w:r>
        <w:rPr>
          <w:color w:val="000000"/>
        </w:rPr>
        <w:t>=</w:t>
      </w:r>
      <w:r>
        <w:rPr>
          <w:color w:val="000000"/>
        </w:rPr>
        <w:tab/>
      </w:r>
      <w:r w:rsidRPr="00C8299F">
        <w:rPr>
          <w:color w:val="000000"/>
          <w:szCs w:val="22"/>
          <w:vertAlign w:val="superscript"/>
        </w:rPr>
        <w:t>________________________________________________________</w:t>
      </w:r>
      <w:r w:rsidR="00615AAD">
        <w:rPr>
          <w:color w:val="000000"/>
          <w:szCs w:val="22"/>
          <w:vertAlign w:val="superscript"/>
        </w:rPr>
        <w:t>____</w:t>
      </w:r>
      <w:r w:rsidR="00615AAD">
        <w:rPr>
          <w:color w:val="000000"/>
          <w:szCs w:val="22"/>
          <w:vertAlign w:val="superscript"/>
        </w:rPr>
        <w:tab/>
      </w:r>
      <w:r>
        <w:rPr>
          <w:color w:val="000000"/>
        </w:rPr>
        <w:t xml:space="preserve"> - 1 .</w:t>
      </w:r>
      <w:r>
        <w:rPr>
          <w:color w:val="000000"/>
        </w:rPr>
        <w:br/>
      </w:r>
      <w:r>
        <w:rPr>
          <w:color w:val="000000"/>
        </w:rPr>
        <w:tab/>
        <w:t>{ P</w:t>
      </w:r>
      <w:r>
        <w:rPr>
          <w:color w:val="000000"/>
          <w:vertAlign w:val="subscript"/>
        </w:rPr>
        <w:t>wirksam</w:t>
      </w:r>
      <w:r w:rsidRPr="003876B5">
        <w:rPr>
          <w:color w:val="000000"/>
          <w:szCs w:val="22"/>
          <w:vertAlign w:val="superscript"/>
        </w:rPr>
        <w:t>kalk</w:t>
      </w:r>
      <w:r w:rsidRPr="00615AAD">
        <w:rPr>
          <w:rStyle w:val="St-Klammer"/>
        </w:rPr>
        <w:t>(t)</w:t>
      </w:r>
      <w:r>
        <w:t xml:space="preserve"> - [ </w:t>
      </w:r>
      <w:r>
        <w:rPr>
          <w:color w:val="000000"/>
        </w:rPr>
        <w:t>P</w:t>
      </w:r>
      <w:r w:rsidRPr="00C8299F">
        <w:rPr>
          <w:color w:val="000000"/>
          <w:szCs w:val="22"/>
          <w:vertAlign w:val="subscript"/>
        </w:rPr>
        <w:t>real</w:t>
      </w:r>
      <w:r w:rsidRPr="00615AAD">
        <w:rPr>
          <w:rStyle w:val="St-Klammer"/>
        </w:rPr>
        <w:t>(t)</w:t>
      </w:r>
      <w:r>
        <w:rPr>
          <w:color w:val="000000"/>
        </w:rPr>
        <w:t xml:space="preserve"> - P</w:t>
      </w:r>
      <w:r w:rsidRPr="00C8299F">
        <w:rPr>
          <w:color w:val="000000"/>
          <w:szCs w:val="22"/>
          <w:vertAlign w:val="subscript"/>
        </w:rPr>
        <w:t>real</w:t>
      </w:r>
      <w:r w:rsidRPr="00615AAD">
        <w:rPr>
          <w:rStyle w:val="St-Klammer"/>
        </w:rPr>
        <w:t>(t-1)</w:t>
      </w:r>
      <w:r>
        <w:rPr>
          <w:color w:val="000000"/>
        </w:rPr>
        <w:t xml:space="preserve"> ]</w:t>
      </w:r>
      <w:r w:rsidRPr="00C27604">
        <w:rPr>
          <w:color w:val="000000"/>
          <w:vertAlign w:val="superscript"/>
        </w:rPr>
        <w:t>2</w:t>
      </w:r>
      <w:r w:rsidRPr="00C27604">
        <w:t xml:space="preserve"> </w:t>
      </w:r>
      <w:r>
        <w:t xml:space="preserve">} * [ 1 + </w:t>
      </w:r>
      <w:r w:rsidR="001304CB">
        <w:rPr>
          <w:color w:val="000000"/>
        </w:rPr>
        <w:t>PEF</w:t>
      </w:r>
      <w:r w:rsidRPr="00615AAD">
        <w:rPr>
          <w:rStyle w:val="St-Klammer"/>
        </w:rPr>
        <w:t>(t)</w:t>
      </w:r>
      <w:r>
        <w:t xml:space="preserve"> </w:t>
      </w:r>
      <w:r w:rsidRPr="00955EBC">
        <w:t>]</w:t>
      </w:r>
    </w:p>
    <w:p w:rsidR="00B169AE" w:rsidRDefault="00B169AE" w:rsidP="00B169AE">
      <w:r>
        <w:t xml:space="preserve">(5) Nun setzt man diesen kalkulatorischen Marketingeffekt </w:t>
      </w:r>
      <w:r w:rsidR="001304CB">
        <w:t>MEF</w:t>
      </w:r>
      <w:r w:rsidRPr="003876B5">
        <w:rPr>
          <w:szCs w:val="22"/>
          <w:vertAlign w:val="superscript"/>
        </w:rPr>
        <w:t>kalk</w:t>
      </w:r>
      <w:r>
        <w:rPr>
          <w:vertAlign w:val="subscript"/>
        </w:rPr>
        <w:t xml:space="preserve"> </w:t>
      </w:r>
      <w:r>
        <w:t>in die untere Zeile der Tabelle von Bild 2.1 ein und erhält darüber liegend den korrespondierenden Wert für den Quotienten ´MA</w:t>
      </w:r>
      <w:r w:rsidRPr="009469E4">
        <w:rPr>
          <w:szCs w:val="22"/>
          <w:vertAlign w:val="subscript"/>
        </w:rPr>
        <w:t>wirksam</w:t>
      </w:r>
      <w:r w:rsidRPr="00615AAD">
        <w:rPr>
          <w:rStyle w:val="St-Klammer"/>
        </w:rPr>
        <w:t>(t)</w:t>
      </w:r>
      <w:r>
        <w:t xml:space="preserve"> / </w:t>
      </w:r>
      <w:r w:rsidR="00274971">
        <w:t>Erlös</w:t>
      </w:r>
      <w:r w:rsidRPr="00615AAD">
        <w:rPr>
          <w:rStyle w:val="St-Klammer"/>
        </w:rPr>
        <w:t>(t-1)</w:t>
      </w:r>
      <w:r w:rsidRPr="006A04CA">
        <w:t>´</w:t>
      </w:r>
      <w:r>
        <w:t xml:space="preserve">; diesen multipliziert man mit dem Erlös aus dem Vorquartal und erhält so die kalkulatorischen wirksamen Marketingaufwendungen für eine absetzbare Menge, die 10.000 Stück niedriger ist als die in diesem Quartal tatsächlich absetzbare Menge. </w:t>
      </w:r>
    </w:p>
    <w:p w:rsidR="00B169AE" w:rsidRDefault="00B169AE" w:rsidP="00B169AE">
      <w:r>
        <w:t xml:space="preserve">(6) Von den wirksamen Marketingaufwendungen dieses Quartals zieht man diese kalkulatorischen wirksamen Marketingaufwendungen ab. Die resultierende Differenz ist die erforderliche Änderung der </w:t>
      </w:r>
      <w:r w:rsidRPr="00205F98">
        <w:rPr>
          <w:b/>
        </w:rPr>
        <w:t>wirk</w:t>
      </w:r>
      <w:r w:rsidRPr="00205F98">
        <w:rPr>
          <w:b/>
        </w:rPr>
        <w:softHyphen/>
        <w:t>samen</w:t>
      </w:r>
      <w:r>
        <w:t xml:space="preserve"> Marketingaufwendungen, um die letzten 10.000 Stück absetzen zu können. </w:t>
      </w:r>
    </w:p>
    <w:p w:rsidR="00BD09D8" w:rsidRDefault="00BD09D8" w:rsidP="00B169AE">
      <w:pPr>
        <w:tabs>
          <w:tab w:val="left" w:pos="5387"/>
        </w:tabs>
        <w:rPr>
          <w:color w:val="000000"/>
        </w:rPr>
      </w:pPr>
      <w:r>
        <w:rPr>
          <w:color w:val="000000"/>
        </w:rPr>
        <w:t xml:space="preserve">(7) Wie hoch ist nun die Änderung der realen Marketingaufwendungen, die ich erreichen muss, um die letzten 10.000 Stück absetzen zu können? </w:t>
      </w:r>
    </w:p>
    <w:p w:rsidR="00BD09D8" w:rsidRDefault="00BD09D8" w:rsidP="00D532E8">
      <w:pPr>
        <w:tabs>
          <w:tab w:val="left" w:pos="5387"/>
        </w:tabs>
        <w:rPr>
          <w:color w:val="000000"/>
        </w:rPr>
      </w:pPr>
      <w:r>
        <w:rPr>
          <w:color w:val="000000"/>
        </w:rPr>
        <w:t xml:space="preserve">Um z.B. 100 € zusätzliche wirksame Marketingaufwendungen zu erreichen, müssen 100 € / (1-Nh) = 150 € zusätzliche reale Marketingaufwendungen aufgewendet werden. Davon dürfen allerdings diesem Quartal nur das (1-Nh)-fache, also nur 2/3 angelastet werden, da der Rest von 50 € erst 1 Quartal später wirksam wird. Also sind in diesem Quartal zusätzliche reale Marketingaufwendungen erforderlich genau in Höhe der zusätzlich erforderlichen wirksamen Marketingaufwendungen. </w:t>
      </w:r>
    </w:p>
    <w:p w:rsidR="00BD09D8" w:rsidRDefault="00BD09D8" w:rsidP="00D532E8">
      <w:pPr>
        <w:tabs>
          <w:tab w:val="left" w:pos="5387"/>
        </w:tabs>
        <w:rPr>
          <w:color w:val="000000"/>
        </w:rPr>
      </w:pPr>
      <w:r>
        <w:rPr>
          <w:color w:val="000000"/>
        </w:rPr>
        <w:t>(8) Mit Hilfe des Inflationsindex müssen nun die realen in nominale Marketingaufwendungen umgerechnet werden.</w:t>
      </w:r>
    </w:p>
    <w:p w:rsidR="00BD09D8" w:rsidRDefault="00BD09D8" w:rsidP="00D532E8">
      <w:pPr>
        <w:tabs>
          <w:tab w:val="left" w:pos="5387"/>
        </w:tabs>
        <w:rPr>
          <w:color w:val="000000"/>
        </w:rPr>
      </w:pPr>
      <w:r>
        <w:rPr>
          <w:color w:val="000000"/>
        </w:rPr>
        <w:t>(9) Die nominale Marketingerhöhung wird durch 10</w:t>
      </w:r>
      <w:r w:rsidR="00C07C90">
        <w:rPr>
          <w:color w:val="000000"/>
        </w:rPr>
        <w:t>.</w:t>
      </w:r>
      <w:r>
        <w:rPr>
          <w:color w:val="000000"/>
        </w:rPr>
        <w:t>000 geteilt =&gt; Grenz - Marketingkosten.</w:t>
      </w:r>
    </w:p>
    <w:p w:rsidR="00BD09D8" w:rsidRDefault="00BD09D8" w:rsidP="00D532E8">
      <w:pPr>
        <w:tabs>
          <w:tab w:val="left" w:pos="5387"/>
        </w:tabs>
        <w:rPr>
          <w:color w:val="000000"/>
        </w:rPr>
      </w:pPr>
      <w:r>
        <w:rPr>
          <w:color w:val="000000"/>
        </w:rPr>
        <w:t>So einfach geht das!</w:t>
      </w:r>
    </w:p>
    <w:p w:rsidR="00BD09D8" w:rsidRDefault="00BD09D8" w:rsidP="00E0774C">
      <w:pPr>
        <w:pStyle w:val="berschrift40"/>
      </w:pPr>
      <w:r>
        <w:t>Beispiel</w:t>
      </w:r>
      <w:r w:rsidR="000E4F3D">
        <w:t xml:space="preserve"> für die Bestimmung der Grenzmarketingkosten</w:t>
      </w:r>
    </w:p>
    <w:p w:rsidR="00BD09D8" w:rsidRDefault="00BD09D8" w:rsidP="00B15F32">
      <w:r>
        <w:t xml:space="preserve">(1) In Quartal 2 werde mit der Produktart 3 produziert; damit ist der Präferenzeffekt </w:t>
      </w:r>
      <w:r w:rsidRPr="00955EBC">
        <w:t>5%</w:t>
      </w:r>
      <w:r>
        <w:t xml:space="preserve"> </w:t>
      </w:r>
      <w:r w:rsidRPr="00615AAD">
        <w:rPr>
          <w:rStyle w:val="St-Klammer"/>
        </w:rPr>
        <w:t>(vgl. Tab. 4.2)</w:t>
      </w:r>
      <w:r>
        <w:t xml:space="preserve">. Der Marketingeffekt sei </w:t>
      </w:r>
      <w:r w:rsidRPr="00955EBC">
        <w:t>2%</w:t>
      </w:r>
      <w:r>
        <w:t>, p</w:t>
      </w:r>
      <w:r w:rsidRPr="00AF77B2">
        <w:rPr>
          <w:szCs w:val="22"/>
          <w:vertAlign w:val="subscript"/>
        </w:rPr>
        <w:t>real</w:t>
      </w:r>
      <w:r w:rsidRPr="00615AAD">
        <w:rPr>
          <w:rStyle w:val="St-Klammer"/>
        </w:rPr>
        <w:t>(2)</w:t>
      </w:r>
      <w:r>
        <w:t xml:space="preserve"> sei 7,40 </w:t>
      </w:r>
      <w:r w:rsidRPr="00AF77B2">
        <w:t>€/Stück</w:t>
      </w:r>
      <w:r>
        <w:t>, p</w:t>
      </w:r>
      <w:r w:rsidRPr="00AF77B2">
        <w:rPr>
          <w:szCs w:val="22"/>
          <w:vertAlign w:val="subscript"/>
        </w:rPr>
        <w:t>real</w:t>
      </w:r>
      <w:r w:rsidRPr="00615AAD">
        <w:rPr>
          <w:rStyle w:val="St-Klammer"/>
        </w:rPr>
        <w:t>(1)</w:t>
      </w:r>
      <w:r>
        <w:t xml:space="preserve"> sei 7,20 </w:t>
      </w:r>
      <w:r w:rsidRPr="00AF77B2">
        <w:t>€/Stück</w:t>
      </w:r>
      <w:r>
        <w:t>.</w:t>
      </w:r>
    </w:p>
    <w:p w:rsidR="00BD09D8" w:rsidRDefault="00BD09D8" w:rsidP="00B15F32">
      <w:r>
        <w:t>Dann kann p</w:t>
      </w:r>
      <w:r w:rsidRPr="00AF77B2">
        <w:rPr>
          <w:szCs w:val="22"/>
          <w:vertAlign w:val="subscript"/>
        </w:rPr>
        <w:t>wirksam</w:t>
      </w:r>
      <w:r w:rsidRPr="00615AAD">
        <w:rPr>
          <w:rStyle w:val="St-Klammer"/>
        </w:rPr>
        <w:t>(2)</w:t>
      </w:r>
      <w:r>
        <w:t xml:space="preserve"> wie folgt berechnet werden </w:t>
      </w:r>
      <w:r w:rsidRPr="00615AAD">
        <w:rPr>
          <w:rStyle w:val="St-Klammer"/>
        </w:rPr>
        <w:t>(vgl. Abschnitt 2.5)</w:t>
      </w:r>
      <w:r>
        <w:t>:</w:t>
      </w:r>
    </w:p>
    <w:p w:rsidR="00C07532" w:rsidRPr="00083F38" w:rsidRDefault="00BD09D8" w:rsidP="00615AAD">
      <w:pPr>
        <w:tabs>
          <w:tab w:val="left" w:pos="993"/>
        </w:tabs>
        <w:jc w:val="left"/>
      </w:pPr>
      <w:r>
        <w:t>P</w:t>
      </w:r>
      <w:r>
        <w:rPr>
          <w:vertAlign w:val="subscript"/>
        </w:rPr>
        <w:t>wirksam</w:t>
      </w:r>
      <w:r w:rsidRPr="00615AAD">
        <w:rPr>
          <w:rStyle w:val="St-Klammer"/>
        </w:rPr>
        <w:t>(2)</w:t>
      </w:r>
      <w:r>
        <w:tab/>
        <w:t>= P</w:t>
      </w:r>
      <w:r>
        <w:rPr>
          <w:vertAlign w:val="subscript"/>
        </w:rPr>
        <w:t>real</w:t>
      </w:r>
      <w:r w:rsidRPr="006F0575">
        <w:rPr>
          <w:rStyle w:val="St-Klammer"/>
        </w:rPr>
        <w:t>(2)</w:t>
      </w:r>
      <w:r>
        <w:t xml:space="preserve"> / { [1 + </w:t>
      </w:r>
      <w:r w:rsidR="001304CB">
        <w:t>MEF</w:t>
      </w:r>
      <w:r w:rsidRPr="006F0575">
        <w:rPr>
          <w:rStyle w:val="St-Klammer"/>
        </w:rPr>
        <w:t>(2)</w:t>
      </w:r>
      <w:r>
        <w:t xml:space="preserve">] * [1 + </w:t>
      </w:r>
      <w:r w:rsidR="001304CB">
        <w:t>PEF</w:t>
      </w:r>
      <w:r w:rsidRPr="006F0575">
        <w:rPr>
          <w:rStyle w:val="St-Klammer"/>
        </w:rPr>
        <w:t>(2)</w:t>
      </w:r>
      <w:r>
        <w:t>] } + [P</w:t>
      </w:r>
      <w:r>
        <w:rPr>
          <w:vertAlign w:val="subscript"/>
        </w:rPr>
        <w:t>real</w:t>
      </w:r>
      <w:r w:rsidRPr="006F0575">
        <w:rPr>
          <w:rStyle w:val="St-Klammer"/>
        </w:rPr>
        <w:t>(2)</w:t>
      </w:r>
      <w:r>
        <w:t>-P</w:t>
      </w:r>
      <w:r>
        <w:rPr>
          <w:vertAlign w:val="subscript"/>
        </w:rPr>
        <w:t>real</w:t>
      </w:r>
      <w:r w:rsidRPr="006F0575">
        <w:rPr>
          <w:rStyle w:val="St-Klammer"/>
        </w:rPr>
        <w:t>(1)</w:t>
      </w:r>
      <w:r>
        <w:t>]</w:t>
      </w:r>
      <w:r>
        <w:rPr>
          <w:vertAlign w:val="superscript"/>
        </w:rPr>
        <w:t>2</w:t>
      </w:r>
      <w:r>
        <w:t xml:space="preserve"> </w:t>
      </w:r>
      <w:r w:rsidRPr="00DF586D">
        <w:t>/</w:t>
      </w:r>
      <w:r>
        <w:t xml:space="preserve"> </w:t>
      </w:r>
      <w:r w:rsidR="006F0575" w:rsidRPr="006F0575">
        <w:rPr>
          <w:rStyle w:val="St-Klammer"/>
        </w:rPr>
        <w:t>[</w:t>
      </w:r>
      <w:r w:rsidRPr="006F0575">
        <w:rPr>
          <w:rStyle w:val="St-Klammer"/>
        </w:rPr>
        <w:t>€/Stück</w:t>
      </w:r>
      <w:r w:rsidR="006F0575" w:rsidRPr="006F0575">
        <w:rPr>
          <w:rStyle w:val="St-Klammer"/>
        </w:rPr>
        <w:t>]</w:t>
      </w:r>
      <w:r w:rsidRPr="00083F38">
        <w:t xml:space="preserve"> </w:t>
      </w:r>
      <w:r>
        <w:t>=</w:t>
      </w:r>
      <w:r>
        <w:br/>
      </w:r>
      <w:r>
        <w:tab/>
        <w:t xml:space="preserve">= </w:t>
      </w:r>
      <w:r w:rsidRPr="00083F38">
        <w:t xml:space="preserve">7,40 </w:t>
      </w:r>
      <w:r w:rsidRPr="006F0575">
        <w:rPr>
          <w:rStyle w:val="St-Klammer"/>
        </w:rPr>
        <w:t>€/Stück</w:t>
      </w:r>
      <w:r w:rsidRPr="00083F38">
        <w:t xml:space="preserve"> / </w:t>
      </w:r>
      <w:r>
        <w:t xml:space="preserve">{ </w:t>
      </w:r>
      <w:r w:rsidRPr="00083F38">
        <w:t>[1</w:t>
      </w:r>
      <w:r>
        <w:t xml:space="preserve"> </w:t>
      </w:r>
      <w:r w:rsidRPr="00083F38">
        <w:t>+</w:t>
      </w:r>
      <w:r>
        <w:t xml:space="preserve"> </w:t>
      </w:r>
      <w:r w:rsidRPr="00083F38">
        <w:t>0,02]</w:t>
      </w:r>
      <w:r>
        <w:t xml:space="preserve"> </w:t>
      </w:r>
      <w:r w:rsidRPr="00083F38">
        <w:t>*</w:t>
      </w:r>
      <w:r>
        <w:t xml:space="preserve"> </w:t>
      </w:r>
      <w:r w:rsidRPr="00083F38">
        <w:t>[1</w:t>
      </w:r>
      <w:r>
        <w:t xml:space="preserve"> </w:t>
      </w:r>
      <w:r w:rsidRPr="00083F38">
        <w:t>+</w:t>
      </w:r>
      <w:r>
        <w:t xml:space="preserve"> </w:t>
      </w:r>
      <w:r w:rsidRPr="00083F38">
        <w:t>0,05]</w:t>
      </w:r>
      <w:r>
        <w:t xml:space="preserve"> }</w:t>
      </w:r>
      <w:r w:rsidRPr="00083F38">
        <w:t xml:space="preserve"> + (7,40 </w:t>
      </w:r>
      <w:r w:rsidRPr="006F0575">
        <w:rPr>
          <w:rStyle w:val="St-Klammer"/>
        </w:rPr>
        <w:t>€/Stück</w:t>
      </w:r>
      <w:r w:rsidRPr="00083F38">
        <w:t xml:space="preserve"> - 7,20</w:t>
      </w:r>
      <w:r>
        <w:t xml:space="preserve"> </w:t>
      </w:r>
      <w:r w:rsidRPr="006F0575">
        <w:rPr>
          <w:rStyle w:val="St-Klammer"/>
        </w:rPr>
        <w:t>€/Stück</w:t>
      </w:r>
      <w:r w:rsidRPr="00083F38">
        <w:t>)</w:t>
      </w:r>
      <w:r w:rsidRPr="00083F38">
        <w:rPr>
          <w:vertAlign w:val="superscript"/>
        </w:rPr>
        <w:t>2</w:t>
      </w:r>
      <w:r w:rsidR="00955EBC" w:rsidRPr="00955EBC">
        <w:t xml:space="preserve"> /</w:t>
      </w:r>
      <w:r w:rsidRPr="00955EBC">
        <w:t xml:space="preserve"> </w:t>
      </w:r>
      <w:r w:rsidRPr="006F0575">
        <w:rPr>
          <w:rStyle w:val="St-Klammer"/>
        </w:rPr>
        <w:t>[€/Stück]</w:t>
      </w:r>
      <w:r w:rsidRPr="00083F38">
        <w:t xml:space="preserve"> </w:t>
      </w:r>
      <w:r w:rsidR="00C07532">
        <w:t>=</w:t>
      </w:r>
      <w:r>
        <w:br/>
      </w:r>
      <w:r>
        <w:tab/>
        <w:t xml:space="preserve">= </w:t>
      </w:r>
      <w:r w:rsidRPr="00083F38">
        <w:t>6,949</w:t>
      </w:r>
      <w:r>
        <w:t xml:space="preserve"> </w:t>
      </w:r>
      <w:r w:rsidRPr="006F0575">
        <w:rPr>
          <w:rStyle w:val="St-Klammer"/>
        </w:rPr>
        <w:t>€/Stück</w:t>
      </w:r>
      <w:r>
        <w:t>.</w:t>
      </w:r>
    </w:p>
    <w:p w:rsidR="00BD09D8" w:rsidRPr="00083F38" w:rsidRDefault="00BD09D8" w:rsidP="00615AAD">
      <w:pPr>
        <w:tabs>
          <w:tab w:val="left" w:pos="993"/>
        </w:tabs>
        <w:jc w:val="left"/>
      </w:pPr>
      <w:r>
        <w:t>PAF</w:t>
      </w:r>
      <w:r w:rsidRPr="00615AAD">
        <w:rPr>
          <w:rStyle w:val="St-Klammer"/>
        </w:rPr>
        <w:t>(6,949)</w:t>
      </w:r>
      <w:r w:rsidR="00C07532">
        <w:tab/>
      </w:r>
      <w:r>
        <w:t xml:space="preserve">= 450´ </w:t>
      </w:r>
      <w:r w:rsidRPr="006F0575">
        <w:rPr>
          <w:rStyle w:val="St-Klammer"/>
        </w:rPr>
        <w:t>Stück</w:t>
      </w:r>
      <w:r>
        <w:t xml:space="preserve"> + </w:t>
      </w:r>
      <w:r w:rsidR="00EF31B6">
        <w:t xml:space="preserve">{ </w:t>
      </w:r>
      <w:r>
        <w:t xml:space="preserve">[6,949 </w:t>
      </w:r>
      <w:r w:rsidRPr="006F0575">
        <w:rPr>
          <w:rStyle w:val="St-Klammer"/>
        </w:rPr>
        <w:t>€/Stück</w:t>
      </w:r>
      <w:r w:rsidRPr="00083F38">
        <w:t xml:space="preserve"> </w:t>
      </w:r>
      <w:r>
        <w:t xml:space="preserve">- 6,50 </w:t>
      </w:r>
      <w:r w:rsidRPr="006F0575">
        <w:rPr>
          <w:rStyle w:val="St-Klammer"/>
        </w:rPr>
        <w:t>€/Stück</w:t>
      </w:r>
      <w:r w:rsidRPr="00EF31B6">
        <w:t>] /</w:t>
      </w:r>
      <w:r>
        <w:t xml:space="preserve"> [7,0 </w:t>
      </w:r>
      <w:r w:rsidRPr="006F0575">
        <w:rPr>
          <w:rStyle w:val="St-Klammer"/>
        </w:rPr>
        <w:t>€/Stück</w:t>
      </w:r>
      <w:r>
        <w:t xml:space="preserve"> - 6,5 </w:t>
      </w:r>
      <w:r w:rsidRPr="006F0575">
        <w:rPr>
          <w:rStyle w:val="St-Klammer"/>
        </w:rPr>
        <w:t>€/Stück</w:t>
      </w:r>
      <w:r w:rsidRPr="00EF31B6">
        <w:t>] *</w:t>
      </w:r>
      <w:r>
        <w:t xml:space="preserve"> </w:t>
      </w:r>
      <w:r>
        <w:br/>
      </w:r>
      <w:r>
        <w:tab/>
        <w:t xml:space="preserve">* [430´ </w:t>
      </w:r>
      <w:r w:rsidRPr="006C167C">
        <w:rPr>
          <w:rStyle w:val="St-Klammer"/>
        </w:rPr>
        <w:t>Stück</w:t>
      </w:r>
      <w:r>
        <w:t xml:space="preserve"> - 450´ </w:t>
      </w:r>
      <w:r w:rsidRPr="006C167C">
        <w:rPr>
          <w:rStyle w:val="St-Klammer"/>
        </w:rPr>
        <w:t>Stück</w:t>
      </w:r>
      <w:r w:rsidRPr="00EF31B6">
        <w:t xml:space="preserve">] </w:t>
      </w:r>
      <w:r w:rsidR="00EF31B6">
        <w:t xml:space="preserve">} </w:t>
      </w:r>
      <w:r w:rsidRPr="00EF31B6">
        <w:t>=</w:t>
      </w:r>
      <w:r>
        <w:t xml:space="preserve"> 432.040 </w:t>
      </w:r>
      <w:r w:rsidRPr="006C167C">
        <w:rPr>
          <w:rStyle w:val="St-Klammer"/>
        </w:rPr>
        <w:t>Stück</w:t>
      </w:r>
      <w:r>
        <w:t>.</w:t>
      </w:r>
    </w:p>
    <w:p w:rsidR="00BD09D8" w:rsidRDefault="00BD09D8" w:rsidP="00880BCD">
      <w:pPr>
        <w:spacing w:before="240"/>
        <w:rPr>
          <w:color w:val="000000"/>
        </w:rPr>
      </w:pPr>
      <w:r>
        <w:t>(2) K</w:t>
      </w:r>
      <w:r>
        <w:rPr>
          <w:color w:val="000000"/>
        </w:rPr>
        <w:t>alkulatorisch absetzbare Menge:</w:t>
      </w:r>
    </w:p>
    <w:p w:rsidR="00BD09D8" w:rsidRDefault="00BD09D8" w:rsidP="00B15F32">
      <w:r>
        <w:rPr>
          <w:color w:val="000000"/>
        </w:rPr>
        <w:t xml:space="preserve">Annahme: </w:t>
      </w:r>
      <w:r w:rsidR="00955EBC">
        <w:t>Konjunkturindex = 105%, Saisonindex = 90</w:t>
      </w:r>
      <w:r>
        <w:t>%</w:t>
      </w:r>
    </w:p>
    <w:p w:rsidR="00BD09D8" w:rsidRPr="00567BCB" w:rsidRDefault="00BD09D8" w:rsidP="00B15F32">
      <w:pPr>
        <w:jc w:val="left"/>
      </w:pPr>
      <w:r>
        <w:t xml:space="preserve">10´ </w:t>
      </w:r>
      <w:r w:rsidRPr="00562D68">
        <w:t>Stück</w:t>
      </w:r>
      <w:r>
        <w:t xml:space="preserve"> / (105% * 90%) = 10.582 </w:t>
      </w:r>
      <w:r w:rsidRPr="00562D68">
        <w:t>Stück</w:t>
      </w:r>
      <w:r>
        <w:t>, PAF</w:t>
      </w:r>
      <w:r w:rsidRPr="006C167C">
        <w:rPr>
          <w:rStyle w:val="St-Klammer"/>
        </w:rPr>
        <w:t>(ÄndPwirksam(2))</w:t>
      </w:r>
      <w:r w:rsidRPr="00567BCB">
        <w:t xml:space="preserve"> = </w:t>
      </w:r>
      <w:r>
        <w:br/>
        <w:t xml:space="preserve">= </w:t>
      </w:r>
      <w:r w:rsidRPr="00567BCB">
        <w:t xml:space="preserve">(432.040 </w:t>
      </w:r>
      <w:r w:rsidRPr="006C167C">
        <w:rPr>
          <w:rStyle w:val="St-Klammer"/>
        </w:rPr>
        <w:t>Stück</w:t>
      </w:r>
      <w:r w:rsidRPr="00567BCB">
        <w:t xml:space="preserve"> - 10.582 </w:t>
      </w:r>
      <w:r w:rsidRPr="006C167C">
        <w:rPr>
          <w:rStyle w:val="St-Klammer"/>
        </w:rPr>
        <w:t>Stück</w:t>
      </w:r>
      <w:r w:rsidRPr="00567BCB">
        <w:t xml:space="preserve">) = 421.458 </w:t>
      </w:r>
      <w:r w:rsidRPr="006C167C">
        <w:rPr>
          <w:rStyle w:val="St-Klammer"/>
        </w:rPr>
        <w:t>Stück</w:t>
      </w:r>
      <w:r w:rsidRPr="00567BCB">
        <w:t>.</w:t>
      </w:r>
    </w:p>
    <w:p w:rsidR="00BD09D8" w:rsidRPr="00567BCB" w:rsidRDefault="00BD09D8" w:rsidP="00880BCD">
      <w:pPr>
        <w:tabs>
          <w:tab w:val="left" w:pos="709"/>
        </w:tabs>
        <w:spacing w:before="240"/>
        <w:jc w:val="left"/>
      </w:pPr>
      <w:r w:rsidRPr="00567BCB">
        <w:t xml:space="preserve">(3) </w:t>
      </w:r>
      <w:r>
        <w:t>Erforderliches P</w:t>
      </w:r>
      <w:r>
        <w:rPr>
          <w:vertAlign w:val="subscript"/>
        </w:rPr>
        <w:t>wirksam</w:t>
      </w:r>
      <w:r w:rsidRPr="006C167C">
        <w:rPr>
          <w:rStyle w:val="St-Klammer"/>
        </w:rPr>
        <w:t>(2)</w:t>
      </w:r>
      <w:r>
        <w:t>, hier mit P</w:t>
      </w:r>
      <w:r>
        <w:rPr>
          <w:vertAlign w:val="subscript"/>
        </w:rPr>
        <w:t>wirksam</w:t>
      </w:r>
      <w:r w:rsidR="00C47A31" w:rsidRPr="00C47A31">
        <w:rPr>
          <w:rStyle w:val="St-Klammer"/>
          <w:vertAlign w:val="superscript"/>
        </w:rPr>
        <w:t>kalk</w:t>
      </w:r>
      <w:r w:rsidRPr="006C167C">
        <w:rPr>
          <w:rStyle w:val="St-Klammer"/>
        </w:rPr>
        <w:t>(2)</w:t>
      </w:r>
      <w:r>
        <w:t xml:space="preserve"> bezeichnet, um die letzten 10´ Stück absetzen zu können: </w:t>
      </w:r>
    </w:p>
    <w:p w:rsidR="00BD09D8" w:rsidRPr="00501471" w:rsidRDefault="00BD09D8" w:rsidP="00B15F32">
      <w:pPr>
        <w:tabs>
          <w:tab w:val="left" w:pos="709"/>
        </w:tabs>
        <w:jc w:val="left"/>
      </w:pPr>
      <w:r w:rsidRPr="00567BCB">
        <w:t>Aus Bild 2.</w:t>
      </w:r>
      <w:r>
        <w:t>2</w:t>
      </w:r>
      <w:r w:rsidRPr="00567BCB">
        <w:t xml:space="preserve"> obere und untere Bereichsgrenze des </w:t>
      </w:r>
      <w:r>
        <w:t>P</w:t>
      </w:r>
      <w:r w:rsidRPr="00567BCB">
        <w:rPr>
          <w:szCs w:val="22"/>
          <w:vertAlign w:val="subscript"/>
        </w:rPr>
        <w:t>wirksam</w:t>
      </w:r>
      <w:r w:rsidRPr="00567BCB">
        <w:t xml:space="preserve"> bestimmen für 421.458 </w:t>
      </w:r>
      <w:r w:rsidRPr="006C167C">
        <w:rPr>
          <w:rStyle w:val="St-Klammer"/>
        </w:rPr>
        <w:t>Stück</w:t>
      </w:r>
      <w:r w:rsidRPr="00567BCB">
        <w:t xml:space="preserve">, das sind </w:t>
      </w:r>
      <w:r w:rsidRPr="00567BCB">
        <w:br/>
        <w:t xml:space="preserve">7,50 </w:t>
      </w:r>
      <w:r w:rsidRPr="006C167C">
        <w:rPr>
          <w:rStyle w:val="St-Klammer"/>
        </w:rPr>
        <w:t>€/Stück</w:t>
      </w:r>
      <w:r>
        <w:t xml:space="preserve"> und </w:t>
      </w:r>
      <w:r w:rsidRPr="00567BCB">
        <w:t xml:space="preserve">7,00 </w:t>
      </w:r>
      <w:r w:rsidRPr="006C167C">
        <w:rPr>
          <w:rStyle w:val="St-Klammer"/>
        </w:rPr>
        <w:t>€/Stück</w:t>
      </w:r>
      <w:r w:rsidRPr="00501471">
        <w:t xml:space="preserve">; Breite ist 100´ </w:t>
      </w:r>
      <w:r w:rsidRPr="006C167C">
        <w:rPr>
          <w:rStyle w:val="St-Klammer"/>
        </w:rPr>
        <w:t>Stück</w:t>
      </w:r>
      <w:r w:rsidRPr="00501471">
        <w:t xml:space="preserve">: </w:t>
      </w:r>
    </w:p>
    <w:p w:rsidR="00BD09D8" w:rsidRPr="008409F3" w:rsidRDefault="00C47A31" w:rsidP="006C167C">
      <w:pPr>
        <w:tabs>
          <w:tab w:val="left" w:pos="1247"/>
        </w:tabs>
        <w:ind w:left="1276" w:hanging="1276"/>
        <w:jc w:val="left"/>
      </w:pPr>
      <w:r>
        <w:t>P</w:t>
      </w:r>
      <w:r>
        <w:rPr>
          <w:vertAlign w:val="subscript"/>
        </w:rPr>
        <w:t>wirksam</w:t>
      </w:r>
      <w:r w:rsidRPr="00C47A31">
        <w:rPr>
          <w:rStyle w:val="St-Klammer"/>
          <w:vertAlign w:val="superscript"/>
        </w:rPr>
        <w:t>kalk</w:t>
      </w:r>
      <w:r w:rsidRPr="006C167C">
        <w:rPr>
          <w:rStyle w:val="St-Klammer"/>
        </w:rPr>
        <w:t>(2)</w:t>
      </w:r>
      <w:r w:rsidR="006C167C">
        <w:rPr>
          <w:rStyle w:val="St-Klammer"/>
        </w:rPr>
        <w:tab/>
      </w:r>
      <w:r w:rsidR="00BD09D8" w:rsidRPr="00567BCB">
        <w:t>= 7</w:t>
      </w:r>
      <w:r w:rsidR="00BD09D8">
        <w:t>,00</w:t>
      </w:r>
      <w:r w:rsidR="00BD09D8" w:rsidRPr="00567BCB">
        <w:t xml:space="preserve"> </w:t>
      </w:r>
      <w:r w:rsidR="00BD09D8" w:rsidRPr="006C167C">
        <w:rPr>
          <w:rStyle w:val="St-Klammer"/>
        </w:rPr>
        <w:t>€/Stück</w:t>
      </w:r>
      <w:r w:rsidR="00BD09D8" w:rsidRPr="00567BCB">
        <w:t xml:space="preserve"> + [430.000 </w:t>
      </w:r>
      <w:r w:rsidR="00BD09D8" w:rsidRPr="006C167C">
        <w:rPr>
          <w:rStyle w:val="St-Klammer"/>
        </w:rPr>
        <w:t>Stück</w:t>
      </w:r>
      <w:r w:rsidR="00BD09D8" w:rsidRPr="00567BCB">
        <w:t xml:space="preserve"> - 421.458 </w:t>
      </w:r>
      <w:r w:rsidR="00BD09D8" w:rsidRPr="006C167C">
        <w:rPr>
          <w:rStyle w:val="St-Klammer"/>
        </w:rPr>
        <w:t>Stück</w:t>
      </w:r>
      <w:r w:rsidR="00BD09D8" w:rsidRPr="008409F3">
        <w:t xml:space="preserve">] </w:t>
      </w:r>
      <w:r w:rsidR="00BD09D8" w:rsidRPr="00567BCB">
        <w:t xml:space="preserve">/ 100´ </w:t>
      </w:r>
      <w:r w:rsidR="00BD09D8" w:rsidRPr="006C167C">
        <w:rPr>
          <w:rStyle w:val="St-Klammer"/>
        </w:rPr>
        <w:t>Stück</w:t>
      </w:r>
      <w:r w:rsidR="00BD09D8" w:rsidRPr="00567BCB">
        <w:t xml:space="preserve"> * (7,50 </w:t>
      </w:r>
      <w:r w:rsidR="00BD09D8" w:rsidRPr="006C167C">
        <w:rPr>
          <w:rStyle w:val="St-Klammer"/>
        </w:rPr>
        <w:t>€/Stück</w:t>
      </w:r>
      <w:r w:rsidR="00BD09D8">
        <w:t xml:space="preserve"> </w:t>
      </w:r>
      <w:r w:rsidR="00BD09D8" w:rsidRPr="00567BCB">
        <w:t>-</w:t>
      </w:r>
      <w:r w:rsidR="00BD09D8">
        <w:t xml:space="preserve"> </w:t>
      </w:r>
      <w:r w:rsidR="00BD09D8" w:rsidRPr="00567BCB">
        <w:t xml:space="preserve">7,00 </w:t>
      </w:r>
      <w:r w:rsidR="00BD09D8" w:rsidRPr="006C167C">
        <w:rPr>
          <w:rStyle w:val="St-Klammer"/>
        </w:rPr>
        <w:t>€/Stück</w:t>
      </w:r>
      <w:r w:rsidR="00BD09D8" w:rsidRPr="00567BCB">
        <w:t xml:space="preserve">) </w:t>
      </w:r>
      <w:r w:rsidR="006C167C">
        <w:br/>
      </w:r>
      <w:r w:rsidR="00BD09D8" w:rsidRPr="00083F38">
        <w:t>= 7,04</w:t>
      </w:r>
      <w:r w:rsidR="00BD09D8">
        <w:t xml:space="preserve">27 </w:t>
      </w:r>
      <w:r w:rsidR="00BD09D8" w:rsidRPr="006C167C">
        <w:rPr>
          <w:rStyle w:val="St-Klammer"/>
        </w:rPr>
        <w:t>€/Stück</w:t>
      </w:r>
      <w:r w:rsidR="00BD09D8" w:rsidRPr="008409F3">
        <w:t xml:space="preserve">. </w:t>
      </w:r>
    </w:p>
    <w:p w:rsidR="00C676AE" w:rsidRDefault="00BD09D8" w:rsidP="00C676AE">
      <w:pPr>
        <w:spacing w:before="240"/>
        <w:ind w:left="2127" w:hanging="2127"/>
        <w:jc w:val="left"/>
      </w:pPr>
      <w:r w:rsidRPr="00083F38">
        <w:t>(4) 7,04</w:t>
      </w:r>
      <w:r>
        <w:t>27</w:t>
      </w:r>
      <w:r w:rsidRPr="00083F38">
        <w:t xml:space="preserve"> </w:t>
      </w:r>
      <w:r w:rsidRPr="006C167C">
        <w:rPr>
          <w:rStyle w:val="St-Klammer"/>
        </w:rPr>
        <w:t>€/Stück</w:t>
      </w:r>
      <w:r w:rsidRPr="00083F38">
        <w:t xml:space="preserve"> = 7,40 </w:t>
      </w:r>
      <w:r w:rsidRPr="00F5584E">
        <w:rPr>
          <w:rStyle w:val="St-Klammer"/>
        </w:rPr>
        <w:t>€/Stück</w:t>
      </w:r>
      <w:r w:rsidRPr="00083F38">
        <w:t xml:space="preserve"> / </w:t>
      </w:r>
      <w:r>
        <w:t xml:space="preserve">{ </w:t>
      </w:r>
      <w:r w:rsidRPr="00083F38">
        <w:t>[1+</w:t>
      </w:r>
      <w:r w:rsidRPr="00AF77B2">
        <w:t xml:space="preserve"> </w:t>
      </w:r>
      <w:r w:rsidR="001304CB">
        <w:t>MEF</w:t>
      </w:r>
      <w:r w:rsidRPr="00F5584E">
        <w:rPr>
          <w:rStyle w:val="St-Klammer"/>
        </w:rPr>
        <w:t>(2)</w:t>
      </w:r>
      <w:r w:rsidR="00C47A31" w:rsidRPr="00C47A31">
        <w:rPr>
          <w:rStyle w:val="St-Klammer"/>
          <w:vertAlign w:val="superscript"/>
        </w:rPr>
        <w:t>kalk</w:t>
      </w:r>
      <w:r>
        <w:t>] * [1 + 0,05] }</w:t>
      </w:r>
      <w:r w:rsidRPr="00083F38">
        <w:t xml:space="preserve"> +</w:t>
      </w:r>
      <w:r w:rsidR="00F5584E">
        <w:t xml:space="preserve"> </w:t>
      </w:r>
      <w:r>
        <w:t xml:space="preserve">[7,40 </w:t>
      </w:r>
      <w:r w:rsidRPr="00F5584E">
        <w:rPr>
          <w:rStyle w:val="St-Klammer"/>
        </w:rPr>
        <w:t>€/Stück</w:t>
      </w:r>
      <w:r w:rsidRPr="00083F38">
        <w:t xml:space="preserve"> </w:t>
      </w:r>
      <w:r>
        <w:t xml:space="preserve">- 7,20 </w:t>
      </w:r>
      <w:r w:rsidRPr="00F5584E">
        <w:rPr>
          <w:rStyle w:val="St-Klammer"/>
        </w:rPr>
        <w:t>€/Stück</w:t>
      </w:r>
      <w:r>
        <w:t>]</w:t>
      </w:r>
      <w:r w:rsidRPr="00083F38">
        <w:rPr>
          <w:vertAlign w:val="superscript"/>
        </w:rPr>
        <w:t>2</w:t>
      </w:r>
      <w:r w:rsidRPr="00083F38">
        <w:t xml:space="preserve"> </w:t>
      </w:r>
      <w:r w:rsidRPr="00DF586D">
        <w:t>/</w:t>
      </w:r>
      <w:r>
        <w:t xml:space="preserve"> </w:t>
      </w:r>
      <w:r w:rsidRPr="00F5584E">
        <w:rPr>
          <w:rStyle w:val="St-Klammer"/>
        </w:rPr>
        <w:t>[€/Stück]</w:t>
      </w:r>
    </w:p>
    <w:p w:rsidR="00BD09D8" w:rsidRDefault="00BD09D8" w:rsidP="00C676AE">
      <w:pPr>
        <w:jc w:val="left"/>
      </w:pPr>
      <w:r w:rsidRPr="00083F38">
        <w:t xml:space="preserve">also </w:t>
      </w:r>
      <w:r>
        <w:br/>
      </w:r>
      <w:r w:rsidRPr="00083F38">
        <w:t>7,04</w:t>
      </w:r>
      <w:r>
        <w:t>27</w:t>
      </w:r>
      <w:r w:rsidRPr="00083F38">
        <w:t xml:space="preserve"> </w:t>
      </w:r>
      <w:r w:rsidRPr="00F5584E">
        <w:rPr>
          <w:rStyle w:val="St-Klammer"/>
        </w:rPr>
        <w:t>€/Stück</w:t>
      </w:r>
      <w:r w:rsidRPr="00083F38">
        <w:t xml:space="preserve"> </w:t>
      </w:r>
      <w:r>
        <w:t xml:space="preserve">- 0,04 </w:t>
      </w:r>
      <w:r w:rsidRPr="00F5584E">
        <w:rPr>
          <w:rStyle w:val="St-Klammer"/>
        </w:rPr>
        <w:t>€/Stück</w:t>
      </w:r>
      <w:r w:rsidRPr="00083F38">
        <w:t xml:space="preserve"> </w:t>
      </w:r>
      <w:r>
        <w:t xml:space="preserve">= </w:t>
      </w:r>
      <w:r w:rsidRPr="00083F38">
        <w:t xml:space="preserve">7,40 </w:t>
      </w:r>
      <w:r w:rsidRPr="00F5584E">
        <w:rPr>
          <w:rStyle w:val="St-Klammer"/>
        </w:rPr>
        <w:t>€/Stück</w:t>
      </w:r>
      <w:r w:rsidRPr="00083F38">
        <w:t xml:space="preserve"> / </w:t>
      </w:r>
      <w:r>
        <w:t>{ [</w:t>
      </w:r>
      <w:r w:rsidRPr="00083F38">
        <w:t>1</w:t>
      </w:r>
      <w:r>
        <w:t xml:space="preserve"> </w:t>
      </w:r>
      <w:r w:rsidRPr="00083F38">
        <w:t xml:space="preserve">+ </w:t>
      </w:r>
      <w:r w:rsidR="001304CB">
        <w:t>MEF</w:t>
      </w:r>
      <w:r w:rsidR="00C47A31" w:rsidRPr="00C47A31">
        <w:rPr>
          <w:rStyle w:val="St-Klammer"/>
          <w:vertAlign w:val="superscript"/>
        </w:rPr>
        <w:t>kalk</w:t>
      </w:r>
      <w:r w:rsidRPr="00F5584E">
        <w:rPr>
          <w:rStyle w:val="St-Klammer"/>
        </w:rPr>
        <w:t>(2)</w:t>
      </w:r>
      <w:r>
        <w:t>] * 1,05 }</w:t>
      </w:r>
      <w:r w:rsidR="00F5584E">
        <w:t>;</w:t>
      </w:r>
      <w:r>
        <w:br/>
        <w:t xml:space="preserve">7,0027 </w:t>
      </w:r>
      <w:r w:rsidRPr="00F5584E">
        <w:rPr>
          <w:rStyle w:val="St-Klammer"/>
        </w:rPr>
        <w:t>€/Stück</w:t>
      </w:r>
      <w:r w:rsidRPr="00083F38">
        <w:t xml:space="preserve"> </w:t>
      </w:r>
      <w:r>
        <w:t xml:space="preserve">* 1,05 * [1 + </w:t>
      </w:r>
      <w:r w:rsidR="001304CB">
        <w:t>MEF</w:t>
      </w:r>
      <w:r w:rsidR="00C47A31" w:rsidRPr="00C47A31">
        <w:rPr>
          <w:rStyle w:val="St-Klammer"/>
          <w:vertAlign w:val="superscript"/>
        </w:rPr>
        <w:t>kalk</w:t>
      </w:r>
      <w:r w:rsidRPr="00F5584E">
        <w:rPr>
          <w:rStyle w:val="St-Klammer"/>
        </w:rPr>
        <w:t>(2)</w:t>
      </w:r>
      <w:r>
        <w:t xml:space="preserve">] = </w:t>
      </w:r>
      <w:r w:rsidRPr="00083F38">
        <w:t xml:space="preserve">7,40 </w:t>
      </w:r>
      <w:r w:rsidRPr="00F5584E">
        <w:rPr>
          <w:rStyle w:val="St-Klammer"/>
        </w:rPr>
        <w:t>€/Stück</w:t>
      </w:r>
      <w:r w:rsidR="00F5584E">
        <w:t>;</w:t>
      </w:r>
      <w:r>
        <w:br/>
        <w:t xml:space="preserve">7,0027 </w:t>
      </w:r>
      <w:r w:rsidRPr="00F5584E">
        <w:rPr>
          <w:rStyle w:val="St-Klammer"/>
        </w:rPr>
        <w:t>€/Stück</w:t>
      </w:r>
      <w:r w:rsidRPr="00083F38">
        <w:t xml:space="preserve"> </w:t>
      </w:r>
      <w:r>
        <w:t xml:space="preserve">* 1,05 + 7,0027 </w:t>
      </w:r>
      <w:r w:rsidRPr="00F5584E">
        <w:rPr>
          <w:rStyle w:val="St-Klammer"/>
        </w:rPr>
        <w:t>€/Stück</w:t>
      </w:r>
      <w:r w:rsidRPr="00083F38">
        <w:t xml:space="preserve"> </w:t>
      </w:r>
      <w:r>
        <w:t xml:space="preserve">* 1,05 * </w:t>
      </w:r>
      <w:r w:rsidR="001304CB">
        <w:t>MEF</w:t>
      </w:r>
      <w:r w:rsidR="00C47A31" w:rsidRPr="00C47A31">
        <w:rPr>
          <w:rStyle w:val="St-Klammer"/>
          <w:vertAlign w:val="superscript"/>
        </w:rPr>
        <w:t>kalk</w:t>
      </w:r>
      <w:r w:rsidRPr="00F5584E">
        <w:rPr>
          <w:rStyle w:val="St-Klammer"/>
        </w:rPr>
        <w:t>(2)</w:t>
      </w:r>
      <w:r>
        <w:t xml:space="preserve"> = 7,40 </w:t>
      </w:r>
      <w:r w:rsidRPr="00F5584E">
        <w:rPr>
          <w:rStyle w:val="St-Klammer"/>
        </w:rPr>
        <w:t>€/Stück</w:t>
      </w:r>
      <w:r w:rsidR="00F5584E">
        <w:t>;</w:t>
      </w:r>
      <w:r>
        <w:br/>
      </w:r>
      <w:r w:rsidR="001304CB">
        <w:t>MEF</w:t>
      </w:r>
      <w:r w:rsidRPr="00F5584E">
        <w:rPr>
          <w:rStyle w:val="St-Klammer"/>
        </w:rPr>
        <w:t>(2)</w:t>
      </w:r>
      <w:r w:rsidR="00C47A31" w:rsidRPr="00C47A31">
        <w:rPr>
          <w:rStyle w:val="St-Klammer"/>
          <w:vertAlign w:val="superscript"/>
        </w:rPr>
        <w:t>kalk</w:t>
      </w:r>
      <w:r>
        <w:t xml:space="preserve"> = [</w:t>
      </w:r>
      <w:r w:rsidRPr="00083F38">
        <w:t xml:space="preserve">7,40 </w:t>
      </w:r>
      <w:r>
        <w:t>- 7,0027 * 1,05] / [7,0027 * 1,05] = 0,0064 = 0,</w:t>
      </w:r>
      <w:r w:rsidRPr="00C909CB">
        <w:t>64%.</w:t>
      </w:r>
    </w:p>
    <w:p w:rsidR="00BD09D8" w:rsidRDefault="00BD09D8" w:rsidP="00B15F32">
      <w:r>
        <w:t xml:space="preserve">Um 10´ Stück zusätzlich absetzen zu können, musste also der Marketingeffekt </w:t>
      </w:r>
      <w:r w:rsidR="001304CB">
        <w:t>MEF</w:t>
      </w:r>
      <w:r>
        <w:t xml:space="preserve"> von 0,</w:t>
      </w:r>
      <w:r w:rsidRPr="00C909CB">
        <w:t>64% auf 2,00%</w:t>
      </w:r>
      <w:r>
        <w:t>, also um 1,36</w:t>
      </w:r>
      <w:r w:rsidR="00C909CB">
        <w:t xml:space="preserve"> </w:t>
      </w:r>
      <w:r w:rsidRPr="00C909CB">
        <w:t>%-Punkte</w:t>
      </w:r>
      <w:r>
        <w:t xml:space="preserve"> erhöht werden.</w:t>
      </w:r>
    </w:p>
    <w:p w:rsidR="00BD09D8" w:rsidRDefault="00BD09D8" w:rsidP="00880BCD">
      <w:pPr>
        <w:keepNext/>
        <w:keepLines/>
        <w:spacing w:before="240"/>
        <w:rPr>
          <w:color w:val="000000"/>
        </w:rPr>
      </w:pPr>
      <w:r>
        <w:t>(5) K</w:t>
      </w:r>
      <w:r>
        <w:rPr>
          <w:color w:val="000000"/>
        </w:rPr>
        <w:t xml:space="preserve">alkulatorische wirksame Marketingaufwendungen für eine absetzbare Menge, die 10.000 Stück niedriger ist als die in diesem Quartal tatsächlich absetzbare Menge </w:t>
      </w:r>
      <w:r w:rsidRPr="00F5584E">
        <w:rPr>
          <w:rStyle w:val="St-Klammer"/>
        </w:rPr>
        <w:t>(</w:t>
      </w:r>
      <w:r w:rsidR="00F5584E">
        <w:rPr>
          <w:rStyle w:val="St-Klammer"/>
        </w:rPr>
        <w:t xml:space="preserve">vgl. das frühere </w:t>
      </w:r>
      <w:r w:rsidRPr="00F5584E">
        <w:rPr>
          <w:rStyle w:val="St-Klammer"/>
        </w:rPr>
        <w:t>Bild 2.1)</w:t>
      </w:r>
      <w:r>
        <w:rPr>
          <w:color w:val="000000"/>
        </w:rPr>
        <w:t>:</w:t>
      </w:r>
    </w:p>
    <w:p w:rsidR="00BD09D8" w:rsidRPr="00B12B04" w:rsidRDefault="00BD09D8" w:rsidP="00B15F32">
      <w:pPr>
        <w:rPr>
          <w:lang w:val="sv-SE"/>
        </w:rPr>
      </w:pPr>
      <w:r w:rsidRPr="00544938">
        <w:t xml:space="preserve">Annahme: Erlös des Vorquartals sei 3 Mio. </w:t>
      </w:r>
      <w:r w:rsidRPr="00B12B04">
        <w:rPr>
          <w:lang w:val="sv-SE"/>
        </w:rPr>
        <w:t>€.</w:t>
      </w:r>
    </w:p>
    <w:p w:rsidR="00BD09D8" w:rsidRPr="006822DE" w:rsidRDefault="001304CB" w:rsidP="00267BEF">
      <w:pPr>
        <w:tabs>
          <w:tab w:val="left" w:pos="284"/>
        </w:tabs>
        <w:jc w:val="left"/>
        <w:rPr>
          <w:rFonts w:ascii="Arial Narrow" w:hAnsi="Arial Narrow"/>
          <w:vertAlign w:val="superscript"/>
        </w:rPr>
      </w:pPr>
      <w:r w:rsidRPr="00B12B04">
        <w:rPr>
          <w:lang w:val="sv-SE"/>
        </w:rPr>
        <w:t>MEF</w:t>
      </w:r>
      <w:r w:rsidR="00C47A31" w:rsidRPr="00C47A31">
        <w:rPr>
          <w:rStyle w:val="St-Klammer"/>
          <w:vertAlign w:val="superscript"/>
        </w:rPr>
        <w:t>kalk</w:t>
      </w:r>
      <w:r w:rsidR="00BD09D8" w:rsidRPr="00F5584E">
        <w:rPr>
          <w:rStyle w:val="St-Klammer"/>
        </w:rPr>
        <w:t>(2)</w:t>
      </w:r>
      <w:r w:rsidR="00BD09D8" w:rsidRPr="00B12B04">
        <w:rPr>
          <w:lang w:val="sv-SE"/>
        </w:rPr>
        <w:t xml:space="preserve"> </w:t>
      </w:r>
      <w:r w:rsidR="00BD09D8" w:rsidRPr="00B12B04">
        <w:rPr>
          <w:szCs w:val="22"/>
          <w:lang w:val="sv-SE"/>
        </w:rPr>
        <w:t>=</w:t>
      </w:r>
      <w:r w:rsidR="00BD09D8" w:rsidRPr="00B12B04">
        <w:rPr>
          <w:lang w:val="sv-SE"/>
        </w:rPr>
        <w:t xml:space="preserve"> 0,64</w:t>
      </w:r>
      <w:r w:rsidR="00BD09D8" w:rsidRPr="00FD78C7">
        <w:rPr>
          <w:lang w:val="sv-SE"/>
        </w:rPr>
        <w:t>%</w:t>
      </w:r>
      <w:r w:rsidR="00BD09D8" w:rsidRPr="00B12B04">
        <w:rPr>
          <w:lang w:val="sv-SE"/>
        </w:rPr>
        <w:t xml:space="preserve"> : </w:t>
      </w:r>
      <w:r w:rsidR="00BD09D8" w:rsidRPr="00B12B04">
        <w:rPr>
          <w:lang w:val="sv-SE"/>
        </w:rPr>
        <w:br/>
      </w:r>
      <w:r w:rsidR="00BD09D8" w:rsidRPr="00B12B04">
        <w:rPr>
          <w:lang w:val="sv-SE"/>
        </w:rPr>
        <w:tab/>
        <w:t>MA</w:t>
      </w:r>
      <w:r w:rsidR="00BD09D8" w:rsidRPr="00B12B04">
        <w:rPr>
          <w:vertAlign w:val="subscript"/>
          <w:lang w:val="sv-SE"/>
        </w:rPr>
        <w:t>wirksam</w:t>
      </w:r>
      <w:r w:rsidR="006822DE" w:rsidRPr="00C47A31">
        <w:rPr>
          <w:rStyle w:val="St-Klammer"/>
          <w:vertAlign w:val="superscript"/>
        </w:rPr>
        <w:t>kalk</w:t>
      </w:r>
      <w:r w:rsidR="00BD09D8" w:rsidRPr="00B12B04">
        <w:rPr>
          <w:lang w:val="sv-SE"/>
        </w:rPr>
        <w:t xml:space="preserve"> / 3 Mio. </w:t>
      </w:r>
      <w:r w:rsidR="00BD09D8" w:rsidRPr="00F5584E">
        <w:rPr>
          <w:rStyle w:val="St-Klammer"/>
        </w:rPr>
        <w:t>€</w:t>
      </w:r>
      <w:r w:rsidR="00BD09D8" w:rsidRPr="00B12B04">
        <w:rPr>
          <w:lang w:val="sv-SE"/>
        </w:rPr>
        <w:t xml:space="preserve"> = 0,04 + [ (</w:t>
      </w:r>
      <w:r w:rsidR="00BD09D8" w:rsidRPr="00E514EE">
        <w:rPr>
          <w:lang w:val="sv-SE"/>
        </w:rPr>
        <w:t>0,64% - 0,00%) / (4,00% - 0,00%)</w:t>
      </w:r>
      <w:r w:rsidR="00BD09D8" w:rsidRPr="00B12B04">
        <w:rPr>
          <w:lang w:val="sv-SE"/>
        </w:rPr>
        <w:t xml:space="preserve"> ] * (0,06 - 0,04) = 0,0432</w:t>
      </w:r>
      <w:r w:rsidR="00267BEF" w:rsidRPr="00B12B04">
        <w:rPr>
          <w:lang w:val="sv-SE"/>
        </w:rPr>
        <w:t>;</w:t>
      </w:r>
      <w:r w:rsidR="00BD09D8" w:rsidRPr="00B12B04">
        <w:rPr>
          <w:lang w:val="sv-SE"/>
        </w:rPr>
        <w:br/>
      </w:r>
      <w:r w:rsidR="00BD09D8" w:rsidRPr="00B12B04">
        <w:rPr>
          <w:lang w:val="sv-SE"/>
        </w:rPr>
        <w:tab/>
        <w:t>MA</w:t>
      </w:r>
      <w:r w:rsidR="00BD09D8" w:rsidRPr="00B12B04">
        <w:rPr>
          <w:vertAlign w:val="subscript"/>
          <w:lang w:val="sv-SE"/>
        </w:rPr>
        <w:t>wirksam</w:t>
      </w:r>
      <w:r w:rsidR="006822DE" w:rsidRPr="00C47A31">
        <w:rPr>
          <w:rStyle w:val="St-Klammer"/>
          <w:vertAlign w:val="superscript"/>
        </w:rPr>
        <w:t>kalk</w:t>
      </w:r>
      <w:r w:rsidR="006822DE">
        <w:rPr>
          <w:rStyle w:val="St-Klammer"/>
          <w:vertAlign w:val="superscript"/>
        </w:rPr>
        <w:t xml:space="preserve"> </w:t>
      </w:r>
      <w:r w:rsidR="00BD09D8" w:rsidRPr="00B12B04">
        <w:rPr>
          <w:vertAlign w:val="subscript"/>
          <w:lang w:val="sv-SE"/>
        </w:rPr>
        <w:t xml:space="preserve"> </w:t>
      </w:r>
      <w:r w:rsidR="00BD09D8" w:rsidRPr="00B12B04">
        <w:rPr>
          <w:lang w:val="sv-SE"/>
        </w:rPr>
        <w:t xml:space="preserve">= 0,0432 * 3 Mio. </w:t>
      </w:r>
      <w:r w:rsidR="00BD09D8" w:rsidRPr="00F5584E">
        <w:rPr>
          <w:rStyle w:val="St-Klammer"/>
        </w:rPr>
        <w:t>€</w:t>
      </w:r>
      <w:r w:rsidR="00BD09D8">
        <w:t xml:space="preserve"> </w:t>
      </w:r>
      <w:r w:rsidR="00BD09D8" w:rsidRPr="004327DC">
        <w:t xml:space="preserve">= </w:t>
      </w:r>
      <w:r w:rsidR="00BD09D8">
        <w:t xml:space="preserve">129.600 </w:t>
      </w:r>
      <w:r w:rsidR="00BD09D8" w:rsidRPr="00F5584E">
        <w:rPr>
          <w:rStyle w:val="St-Klammer"/>
        </w:rPr>
        <w:t>€</w:t>
      </w:r>
      <w:r w:rsidR="00BD09D8">
        <w:t>.</w:t>
      </w:r>
    </w:p>
    <w:p w:rsidR="00BD09D8" w:rsidRDefault="00BD09D8" w:rsidP="006C167C">
      <w:pPr>
        <w:keepNext/>
        <w:keepLines/>
        <w:tabs>
          <w:tab w:val="left" w:pos="1843"/>
        </w:tabs>
        <w:spacing w:before="240"/>
        <w:jc w:val="left"/>
      </w:pPr>
      <w:r>
        <w:t>(6) Erforderliche Änderung von MA</w:t>
      </w:r>
      <w:r>
        <w:rPr>
          <w:vertAlign w:val="subscript"/>
        </w:rPr>
        <w:t>wirksam</w:t>
      </w:r>
    </w:p>
    <w:p w:rsidR="00BD09D8" w:rsidRDefault="001304CB" w:rsidP="00267BEF">
      <w:pPr>
        <w:tabs>
          <w:tab w:val="left" w:pos="284"/>
        </w:tabs>
        <w:jc w:val="left"/>
      </w:pPr>
      <w:r>
        <w:rPr>
          <w:szCs w:val="22"/>
        </w:rPr>
        <w:t>MEF</w:t>
      </w:r>
      <w:r w:rsidR="00BD09D8" w:rsidRPr="00F5415D">
        <w:rPr>
          <w:szCs w:val="22"/>
        </w:rPr>
        <w:t xml:space="preserve"> =</w:t>
      </w:r>
      <w:r w:rsidR="00BD09D8" w:rsidRPr="00B73A6A">
        <w:t xml:space="preserve"> </w:t>
      </w:r>
      <w:r w:rsidR="00BD09D8" w:rsidRPr="00F5415D">
        <w:t>2,00</w:t>
      </w:r>
      <w:r w:rsidR="00BD09D8">
        <w:t xml:space="preserve">%: </w:t>
      </w:r>
      <w:r w:rsidR="00BD09D8">
        <w:br/>
      </w:r>
      <w:r w:rsidR="00BD09D8">
        <w:tab/>
        <w:t>MA</w:t>
      </w:r>
      <w:r w:rsidR="00BD09D8">
        <w:rPr>
          <w:vertAlign w:val="subscript"/>
        </w:rPr>
        <w:t>wirksam</w:t>
      </w:r>
      <w:r w:rsidR="00BD09D8" w:rsidRPr="00F5584E">
        <w:rPr>
          <w:rStyle w:val="St-Klammer"/>
        </w:rPr>
        <w:t>(2)</w:t>
      </w:r>
      <w:r w:rsidR="00BD09D8">
        <w:t xml:space="preserve"> / 3 Mio.</w:t>
      </w:r>
      <w:r w:rsidR="00BD09D8" w:rsidRPr="00B73A6A">
        <w:t xml:space="preserve"> </w:t>
      </w:r>
      <w:r w:rsidR="00BD09D8" w:rsidRPr="00F5584E">
        <w:rPr>
          <w:rStyle w:val="St-Klammer"/>
        </w:rPr>
        <w:t>€</w:t>
      </w:r>
      <w:r w:rsidR="00BD09D8">
        <w:t xml:space="preserve"> = 0,04 + [ (</w:t>
      </w:r>
      <w:r w:rsidR="00BD09D8" w:rsidRPr="00C909CB">
        <w:t>2,00% - 0,00%</w:t>
      </w:r>
      <w:r w:rsidR="00BD09D8">
        <w:t>) / (</w:t>
      </w:r>
      <w:r w:rsidR="00BD09D8" w:rsidRPr="00C909CB">
        <w:t>4,00% - 0,00%)</w:t>
      </w:r>
      <w:r w:rsidR="00BD09D8">
        <w:t xml:space="preserve"> ] * (0,06 - 0,04) = 0,050</w:t>
      </w:r>
      <w:r w:rsidR="00267BEF">
        <w:t>;</w:t>
      </w:r>
      <w:r w:rsidR="00BD09D8">
        <w:br/>
      </w:r>
      <w:r w:rsidR="00BD09D8">
        <w:tab/>
        <w:t>MA</w:t>
      </w:r>
      <w:r w:rsidR="00BD09D8">
        <w:rPr>
          <w:vertAlign w:val="subscript"/>
        </w:rPr>
        <w:t>wirksam</w:t>
      </w:r>
      <w:r w:rsidR="00BD09D8" w:rsidRPr="00AF77B2">
        <w:t>(2)</w:t>
      </w:r>
      <w:r w:rsidR="00BD09D8">
        <w:t xml:space="preserve"> = 0,050 * 3 Mio.</w:t>
      </w:r>
      <w:r w:rsidR="00BD09D8" w:rsidRPr="00B73A6A">
        <w:t xml:space="preserve"> €</w:t>
      </w:r>
      <w:r w:rsidR="00BD09D8">
        <w:t xml:space="preserve"> </w:t>
      </w:r>
      <w:r w:rsidR="00BD09D8" w:rsidRPr="004327DC">
        <w:t xml:space="preserve">= </w:t>
      </w:r>
      <w:r w:rsidR="00BD09D8">
        <w:t xml:space="preserve">150.000 </w:t>
      </w:r>
      <w:r w:rsidR="00BD09D8" w:rsidRPr="00B73A6A">
        <w:t>€</w:t>
      </w:r>
      <w:r w:rsidR="00BD09D8">
        <w:t>.</w:t>
      </w:r>
    </w:p>
    <w:p w:rsidR="00BD09D8" w:rsidRDefault="00BD09D8" w:rsidP="00B15F32">
      <w:r>
        <w:t>MA</w:t>
      </w:r>
      <w:r>
        <w:rPr>
          <w:vertAlign w:val="subscript"/>
        </w:rPr>
        <w:t>wirksam</w:t>
      </w:r>
      <w:r w:rsidRPr="00F5584E">
        <w:rPr>
          <w:rStyle w:val="St-Klammer"/>
        </w:rPr>
        <w:t>(2)</w:t>
      </w:r>
      <w:r>
        <w:t xml:space="preserve"> musste also um 20.400 </w:t>
      </w:r>
      <w:r w:rsidRPr="00C7083E">
        <w:t>€</w:t>
      </w:r>
      <w:r>
        <w:t xml:space="preserve"> </w:t>
      </w:r>
      <w:r w:rsidRPr="00F5584E">
        <w:rPr>
          <w:rStyle w:val="St-Klammer"/>
        </w:rPr>
        <w:t>(= 150.000 € - 129.600 €)</w:t>
      </w:r>
      <w:r>
        <w:t xml:space="preserve"> erhöht werden, um die letzten 10.000 Stück zusätzlich absetzen zu können.</w:t>
      </w:r>
    </w:p>
    <w:p w:rsidR="00BD09D8" w:rsidRDefault="00BD09D8" w:rsidP="00880BCD">
      <w:pPr>
        <w:spacing w:before="240"/>
      </w:pPr>
      <w:r>
        <w:t>(7) Um diese Änderung von MA</w:t>
      </w:r>
      <w:r>
        <w:rPr>
          <w:vertAlign w:val="subscript"/>
        </w:rPr>
        <w:t>wirksam</w:t>
      </w:r>
      <w:r w:rsidRPr="00F5584E">
        <w:rPr>
          <w:rStyle w:val="St-Klammer"/>
        </w:rPr>
        <w:t>(2)</w:t>
      </w:r>
      <w:r>
        <w:t xml:space="preserve"> in Höhe von 20.400 </w:t>
      </w:r>
      <w:r w:rsidRPr="00F5584E">
        <w:rPr>
          <w:rStyle w:val="St-Klammer"/>
        </w:rPr>
        <w:t>€</w:t>
      </w:r>
      <w:r>
        <w:t xml:space="preserve"> zu erreichen, m</w:t>
      </w:r>
      <w:r w:rsidR="00267BEF">
        <w:t>ü</w:t>
      </w:r>
      <w:r>
        <w:t xml:space="preserve">sste man die realen Marketingaufwendungen um 30.448 </w:t>
      </w:r>
      <w:r w:rsidRPr="00F5584E">
        <w:rPr>
          <w:rStyle w:val="St-Klammer"/>
        </w:rPr>
        <w:t>€ (= 20.400 € / 0,67)</w:t>
      </w:r>
      <w:r w:rsidRPr="00C909CB">
        <w:t xml:space="preserve"> </w:t>
      </w:r>
      <w:r>
        <w:t>erhöhen</w:t>
      </w:r>
      <w:r>
        <w:rPr>
          <w:rStyle w:val="Funotenzeichen"/>
        </w:rPr>
        <w:footnoteReference w:id="71"/>
      </w:r>
      <w:r>
        <w:t xml:space="preserve">. Andererseits dürfen davon nur ein Anteil von 0,67 diesem Quartal angelastet werden, da der verbleibende Anteil von 0,33 sich erst im folgenden Quartal auswirkt. Damit resultieren Quartal 2 anzulastende reale Marketingaufwendungen von 20.400 </w:t>
      </w:r>
      <w:r w:rsidRPr="00F5584E">
        <w:rPr>
          <w:rStyle w:val="St-Klammer"/>
        </w:rPr>
        <w:t>€ (= 20.400 € / 0,67 * 0,67)</w:t>
      </w:r>
      <w:r w:rsidRPr="00D449FA">
        <w:t xml:space="preserve">. </w:t>
      </w:r>
    </w:p>
    <w:p w:rsidR="00BD09D8" w:rsidRDefault="00BD09D8" w:rsidP="00880BCD">
      <w:pPr>
        <w:spacing w:before="240"/>
      </w:pPr>
      <w:r>
        <w:t>(8) Ist der Inflationsindex in Quartal 2 z.B. 1,10, müssen entsprechend zusätzliche nominale Marketingauf</w:t>
      </w:r>
      <w:r>
        <w:softHyphen/>
        <w:t>wen</w:t>
      </w:r>
      <w:r>
        <w:softHyphen/>
        <w:t xml:space="preserve">dungen von 22.440 </w:t>
      </w:r>
      <w:r w:rsidRPr="00F5584E">
        <w:rPr>
          <w:rStyle w:val="St-Klammer"/>
        </w:rPr>
        <w:t>€ (= 20.400 * 1,10)</w:t>
      </w:r>
      <w:r>
        <w:t xml:space="preserve"> Quartal 2 angelastet werden. </w:t>
      </w:r>
    </w:p>
    <w:p w:rsidR="00BD09D8" w:rsidRDefault="00BD09D8" w:rsidP="00880BCD">
      <w:pPr>
        <w:spacing w:before="240"/>
      </w:pPr>
      <w:r>
        <w:t xml:space="preserve">(9) Diese zusätzlichen Marketingaufwendungen müssen durch die zusätzlich abgesetzten 10.000 </w:t>
      </w:r>
      <w:r w:rsidRPr="00F5584E">
        <w:rPr>
          <w:rStyle w:val="St-Klammer"/>
        </w:rPr>
        <w:t>Stück</w:t>
      </w:r>
      <w:r>
        <w:t xml:space="preserve"> divi</w:t>
      </w:r>
      <w:r>
        <w:softHyphen/>
        <w:t xml:space="preserve">diert werden. Damit resultieren Grenz-Marketingaufwendungen von </w:t>
      </w:r>
    </w:p>
    <w:p w:rsidR="00BD09D8" w:rsidRDefault="00BD09D8" w:rsidP="00B15F32">
      <w:r>
        <w:t xml:space="preserve">22.440 </w:t>
      </w:r>
      <w:r w:rsidRPr="00F5584E">
        <w:rPr>
          <w:rStyle w:val="St-Klammer"/>
        </w:rPr>
        <w:t>€</w:t>
      </w:r>
      <w:r>
        <w:t xml:space="preserve"> / 10.000 </w:t>
      </w:r>
      <w:r w:rsidRPr="00F5584E">
        <w:rPr>
          <w:rStyle w:val="St-Klammer"/>
        </w:rPr>
        <w:t>Stück</w:t>
      </w:r>
      <w:r>
        <w:t xml:space="preserve"> = 2,24 </w:t>
      </w:r>
      <w:r w:rsidRPr="00F5584E">
        <w:rPr>
          <w:rStyle w:val="St-Klammer"/>
        </w:rPr>
        <w:t>€/Stück</w:t>
      </w:r>
      <w:r>
        <w:t>.</w:t>
      </w:r>
    </w:p>
    <w:p w:rsidR="00BD09D8" w:rsidRDefault="00BD09D8" w:rsidP="00E0774C">
      <w:pPr>
        <w:pStyle w:val="berschrift40"/>
      </w:pPr>
      <w:bookmarkStart w:id="321" w:name="_Toc1976961"/>
      <w:r>
        <w:t>Bestimmung der Grenz-Herstellkosten</w:t>
      </w:r>
      <w:bookmarkEnd w:id="321"/>
    </w:p>
    <w:p w:rsidR="00BD09D8" w:rsidRDefault="00BD09D8" w:rsidP="00B15F32">
      <w:r>
        <w:t xml:space="preserve">Grenz-Herstellkosten sind die Herstellkosten im letzten </w:t>
      </w:r>
      <w:r w:rsidRPr="00D7362D">
        <w:t>Auslastungsbereich</w:t>
      </w:r>
      <w:r>
        <w:rPr>
          <w:rStyle w:val="Funotenzeichen"/>
        </w:rPr>
        <w:footnoteReference w:id="72"/>
      </w:r>
      <w:r>
        <w:t xml:space="preserve"> dividiert durch die "gute" Produktionsmenge in diesem Bereich.</w:t>
      </w:r>
    </w:p>
    <w:p w:rsidR="000D734E" w:rsidRDefault="000D734E" w:rsidP="000D734E">
      <w:r w:rsidRPr="0036392D">
        <w:t xml:space="preserve">Löhne </w:t>
      </w:r>
      <w:r>
        <w:t>ohne</w:t>
      </w:r>
      <w:r w:rsidRPr="0036392D">
        <w:t xml:space="preserve"> Überst</w:t>
      </w:r>
      <w:r>
        <w:t>unden</w:t>
      </w:r>
      <w:r w:rsidRPr="0036392D">
        <w:t>zus</w:t>
      </w:r>
      <w:r>
        <w:t>chläge:</w:t>
      </w:r>
      <w:r w:rsidRPr="0036392D">
        <w:t xml:space="preserve"> = Tab. 7.1, Zeile 2.21</w:t>
      </w:r>
      <w:r>
        <w:t>.</w:t>
      </w:r>
    </w:p>
    <w:p w:rsidR="00BD09D8" w:rsidRDefault="000D734E" w:rsidP="000D734E">
      <w:pPr>
        <w:tabs>
          <w:tab w:val="left" w:pos="5387"/>
        </w:tabs>
      </w:pPr>
      <w:r w:rsidRPr="002B4DBB">
        <w:t>Überstundenzuschlag: = 50% von Tab. 7.2, Zeile 3.1.</w:t>
      </w:r>
      <w:r>
        <w:t xml:space="preserve"> </w:t>
      </w:r>
      <w:r w:rsidR="00BD09D8">
        <w:t xml:space="preserve">Falls in Überstunden produziert wird, müssen in Tab. 7.2, Zeile 3.2 die Überstundenzuschläge eingetragen werden, ansonsten ist der Wert in dieser Zeile 0 </w:t>
      </w:r>
      <w:r w:rsidR="00BD09D8" w:rsidRPr="004B3550">
        <w:t>€/Stück</w:t>
      </w:r>
      <w:r w:rsidR="00BD09D8">
        <w:t>.</w:t>
      </w:r>
    </w:p>
    <w:p w:rsidR="000D734E" w:rsidRDefault="000D734E" w:rsidP="000D734E">
      <w:pPr>
        <w:tabs>
          <w:tab w:val="left" w:pos="5387"/>
        </w:tabs>
      </w:pPr>
      <w:r w:rsidRPr="002B4DBB">
        <w:t>Rohstoffkosten: = Tab. 7.1, Zeile 2.23</w:t>
      </w:r>
      <w:r>
        <w:t>.</w:t>
      </w:r>
    </w:p>
    <w:p w:rsidR="000D734E" w:rsidRDefault="000D734E" w:rsidP="000D734E">
      <w:pPr>
        <w:tabs>
          <w:tab w:val="left" w:pos="5387"/>
        </w:tabs>
      </w:pPr>
      <w:r w:rsidRPr="002B4DBB">
        <w:t>Qualitätssicherungskosten: = Tab. 7.1, Zeile 2.33.</w:t>
      </w:r>
    </w:p>
    <w:p w:rsidR="000D734E" w:rsidRDefault="000D734E" w:rsidP="000D734E">
      <w:pPr>
        <w:tabs>
          <w:tab w:val="left" w:pos="5387"/>
        </w:tabs>
      </w:pPr>
      <w:r>
        <w:t xml:space="preserve">Verwaltungskosten: = vgl. Tab. 21, Zeile 41; davon aber nur die Erhöhung der Verwaltungskosten, die durch die Produktion im letzten Auslastungsbereich resultieren </w:t>
      </w:r>
      <w:r w:rsidRPr="002C0ED6">
        <w:rPr>
          <w:rStyle w:val="St-Klammer"/>
        </w:rPr>
        <w:t>(und deshalb diesem Bereich zuzurechnen sind)</w:t>
      </w:r>
      <w:r>
        <w:t xml:space="preserve">, bezogen auf die "gute" Produktionsmenge in diesem Auslastungsbereich </w:t>
      </w:r>
      <w:r w:rsidRPr="002C0ED6">
        <w:rPr>
          <w:rStyle w:val="St-Klammer"/>
        </w:rPr>
        <w:t>(vgl. Tab. 7.2, Zeile 5)</w:t>
      </w:r>
      <w:r>
        <w:t>. Falls Prod. &lt; 100</w:t>
      </w:r>
      <w:r w:rsidR="00B76750">
        <w:t>%</w:t>
      </w:r>
      <w:r>
        <w:t>, ist der Wert = 0 €, da diese Ver</w:t>
      </w:r>
      <w:r>
        <w:softHyphen/>
        <w:t>waltungskosten als Fixkosten der Betriebsbereitschaft zu gelten haben.</w:t>
      </w:r>
    </w:p>
    <w:p w:rsidR="000D734E" w:rsidRDefault="000D734E" w:rsidP="000D734E">
      <w:pPr>
        <w:tabs>
          <w:tab w:val="left" w:pos="5387"/>
        </w:tabs>
      </w:pPr>
      <w:r w:rsidRPr="002D4ADA">
        <w:t xml:space="preserve">Produktion im letzten Auslastungsbereich: </w:t>
      </w:r>
      <w:r>
        <w:t xml:space="preserve">zu den Auslastungsbereichen vgl. Tab. 3.1. </w:t>
      </w:r>
    </w:p>
    <w:p w:rsidR="000D734E" w:rsidRDefault="000D734E" w:rsidP="000D734E">
      <w:pPr>
        <w:pStyle w:val="Hanser-Aufzhlung"/>
      </w:pPr>
      <w:r>
        <w:t xml:space="preserve">Beispiel 1: Wird mit einer Kapazitätsauslastung von 110% produziert </w:t>
      </w:r>
      <w:r w:rsidRPr="002C0ED6">
        <w:rPr>
          <w:rStyle w:val="St-Klammer"/>
        </w:rPr>
        <w:t>(also in der 1. Schicht mit Überstunden)</w:t>
      </w:r>
      <w:r>
        <w:t>, so ist der letzte Bereich der Bereich mit Überstunden, also die letzten 10%-Punkte.</w:t>
      </w:r>
    </w:p>
    <w:p w:rsidR="000D734E" w:rsidRPr="002B4DBB" w:rsidRDefault="000D734E" w:rsidP="000D734E">
      <w:pPr>
        <w:pStyle w:val="Hanser-Aufzhlung"/>
      </w:pPr>
      <w:r>
        <w:t xml:space="preserve">Beispiel 2: Wird mit einer Kapazitätsauslastung von 175% produziert </w:t>
      </w:r>
      <w:r w:rsidRPr="002C0ED6">
        <w:rPr>
          <w:rStyle w:val="St-Klammer"/>
        </w:rPr>
        <w:t>(also in der 2. Schicht ohne Überstunden)</w:t>
      </w:r>
      <w:r>
        <w:t>, so ist der letzte Bereich der Bereich der 2. Schicht, also die letzten 25%-Punkte.</w:t>
      </w:r>
    </w:p>
    <w:p w:rsidR="00BD09D8" w:rsidRDefault="00BD09D8" w:rsidP="00B15F32">
      <w:r>
        <w:t xml:space="preserve">Einige Kostenarten wie F&amp;E, Abschreibungen etc. sind nicht von der Produktionsmenge abhängig und bleiben deshalb bei den Grenzkosten unberücksichtigt. </w:t>
      </w:r>
    </w:p>
    <w:p w:rsidR="00BD09D8" w:rsidRDefault="00BD09D8" w:rsidP="00B15F32">
      <w:r>
        <w:t>Personalkosten, Rohstoffkosten und Kosten der Qualitätssicherung sind bei CABA nicht vom Auslastungsbereich abhängig; deshalb sind Voll- und Grenz</w:t>
      </w:r>
      <w:r>
        <w:softHyphen/>
        <w:t xml:space="preserve">kosten dieser Kostenarten bei CABA identisch. </w:t>
      </w:r>
    </w:p>
    <w:p w:rsidR="00AF79A7" w:rsidRDefault="00BD09D8" w:rsidP="00B15F32">
      <w:r>
        <w:t>Schichtwechsel-</w:t>
      </w:r>
      <w:r w:rsidR="00C909CB">
        <w:rPr>
          <w:rStyle w:val="Funotenzeichen"/>
        </w:rPr>
        <w:footnoteReference w:id="73"/>
      </w:r>
      <w:r>
        <w:t xml:space="preserve"> und Verwaltungskosten sind dem letzten Auslastungsbereich zuzurechnen, bezogen auf die "gute" Produktionsmenge in diesem Auslastungsbereich </w:t>
      </w:r>
      <w:r w:rsidRPr="009E1F0E">
        <w:rPr>
          <w:rStyle w:val="St-Klammer"/>
        </w:rPr>
        <w:t>(vgl. Tab. 7.2, Zeile 5)</w:t>
      </w:r>
      <w:r>
        <w:t xml:space="preserve">. </w:t>
      </w:r>
    </w:p>
    <w:p w:rsidR="00BD09D8" w:rsidRDefault="00AF79A7" w:rsidP="00B15F32">
      <w:r>
        <w:t xml:space="preserve">Hinweis: </w:t>
      </w:r>
      <w:r w:rsidR="00BD09D8">
        <w:t>Falls Prod</w:t>
      </w:r>
      <w:r>
        <w:t>uktion</w:t>
      </w:r>
      <w:r w:rsidR="00BD09D8">
        <w:t xml:space="preserve"> &lt; 100%</w:t>
      </w:r>
      <w:r>
        <w:t xml:space="preserve"> Auslastung</w:t>
      </w:r>
      <w:r w:rsidR="00BD09D8">
        <w:t xml:space="preserve">, </w:t>
      </w:r>
      <w:r>
        <w:t xml:space="preserve">sind die Grenzverwaltungskosten </w:t>
      </w:r>
      <w:r w:rsidR="00BD09D8">
        <w:t xml:space="preserve">0 €, da die Verwaltungskosten </w:t>
      </w:r>
      <w:r>
        <w:t xml:space="preserve">für eine Produktion &lt; 100% Auslastung </w:t>
      </w:r>
      <w:r w:rsidR="00BD09D8">
        <w:t xml:space="preserve">als Fixkosten der Betriebsbereitschaft </w:t>
      </w:r>
      <w:r>
        <w:t>angesehen werden</w:t>
      </w:r>
      <w:r>
        <w:rPr>
          <w:rStyle w:val="Funotenzeichen"/>
        </w:rPr>
        <w:footnoteReference w:id="74"/>
      </w:r>
      <w:r w:rsidR="00BD09D8">
        <w:t>.</w:t>
      </w:r>
    </w:p>
    <w:p w:rsidR="000E4F3D" w:rsidRDefault="000E4F3D" w:rsidP="00E0774C">
      <w:pPr>
        <w:pStyle w:val="berschrift40"/>
      </w:pPr>
      <w:r>
        <w:t>Bestimmung des Grenz-Gewinns</w:t>
      </w:r>
    </w:p>
    <w:p w:rsidR="00CC7775" w:rsidRDefault="000E4F3D" w:rsidP="00B15F32">
      <w:r>
        <w:t>D</w:t>
      </w:r>
      <w:r w:rsidR="00C85F15">
        <w:t>er in Tab. 7.2 gezeigte Grenz-Gewinn</w:t>
      </w:r>
      <w:r>
        <w:t xml:space="preserve"> unterscheidet sich etwas vom Grenz-Erfolg vor Steuern, da Änderungen im Fertigwarenlager nicht enthalten sind, und da die Pos. (1) und (2.1) pro abgesetzte Stück, die anderen Positionen pro produzierte "gute" Stück berechnet wurden.</w:t>
      </w:r>
    </w:p>
    <w:p w:rsidR="00EB63FD" w:rsidRDefault="00EB63FD" w:rsidP="00B15F32"/>
    <w:p w:rsidR="000E4F3D" w:rsidRPr="000E4F3D" w:rsidRDefault="000E4F3D" w:rsidP="000E4F3D">
      <w:pPr>
        <w:pStyle w:val="Standardeinzug"/>
        <w:ind w:firstLine="0"/>
        <w:sectPr w:rsidR="000E4F3D" w:rsidRPr="000E4F3D" w:rsidSect="00345A38">
          <w:headerReference w:type="even" r:id="rId79"/>
          <w:headerReference w:type="default" r:id="rId80"/>
          <w:footerReference w:type="default" r:id="rId81"/>
          <w:endnotePr>
            <w:numFmt w:val="decimal"/>
          </w:endnotePr>
          <w:pgSz w:w="11907" w:h="16840" w:code="9"/>
          <w:pgMar w:top="1418" w:right="1134" w:bottom="1134" w:left="1134" w:header="567" w:footer="567" w:gutter="0"/>
          <w:lnNumType w:countBy="1"/>
          <w:cols w:space="720"/>
        </w:sectPr>
      </w:pPr>
    </w:p>
    <w:p w:rsidR="00BD09D8" w:rsidRDefault="004160E2">
      <w:pPr>
        <w:pStyle w:val="berschrift1"/>
      </w:pPr>
      <w:bookmarkStart w:id="322" w:name="_Toc391405300"/>
      <w:bookmarkStart w:id="323" w:name="_Toc391405388"/>
      <w:r>
        <w:t xml:space="preserve">Hausaufgaben und </w:t>
      </w:r>
      <w:r w:rsidR="00BD09D8">
        <w:t>Hauptversammlung</w:t>
      </w:r>
      <w:bookmarkEnd w:id="317"/>
      <w:bookmarkEnd w:id="318"/>
      <w:bookmarkEnd w:id="322"/>
      <w:bookmarkEnd w:id="323"/>
    </w:p>
    <w:p w:rsidR="004160E2" w:rsidRDefault="004160E2" w:rsidP="004160E2">
      <w:pPr>
        <w:pStyle w:val="berschrift2"/>
      </w:pPr>
      <w:bookmarkStart w:id="324" w:name="_Toc391405389"/>
      <w:r>
        <w:t>Hausaufgaben</w:t>
      </w:r>
      <w:bookmarkEnd w:id="324"/>
      <w:r>
        <w:t xml:space="preserve"> </w:t>
      </w:r>
    </w:p>
    <w:p w:rsidR="002A22B5" w:rsidRDefault="002A22B5" w:rsidP="002A22B5">
      <w:r>
        <w:t>Wie in der Semesterplanung vorgesehen müssen regelmäßig Hausaufgaben bearbeitet und ggf. vorgetragen werden. Auf jeder Hausaufgabe muss links oben Name und Matr.nr. des Studierenden angegeben werden. Die Hausaufgaben können handschriftlich oder ausgedruckt vorgelegt werden.</w:t>
      </w:r>
    </w:p>
    <w:p w:rsidR="002A22B5" w:rsidRDefault="002A22B5" w:rsidP="002A22B5">
      <w:pPr>
        <w:pStyle w:val="berschrift3"/>
      </w:pPr>
      <w:bookmarkStart w:id="325" w:name="_Toc391405390"/>
      <w:r>
        <w:t>Ordner</w:t>
      </w:r>
      <w:bookmarkEnd w:id="325"/>
    </w:p>
    <w:p w:rsidR="002A22B5" w:rsidRDefault="002A22B5" w:rsidP="002A22B5">
      <w:r>
        <w:t>Die Hausaufgaben müssen in einem Ordner schriftlich vorgezeigt werden:</w:t>
      </w:r>
    </w:p>
    <w:p w:rsidR="002A22B5" w:rsidRDefault="002A22B5" w:rsidP="006842AA">
      <w:pPr>
        <w:pStyle w:val="Springer-Aufzhlung"/>
        <w:numPr>
          <w:ilvl w:val="0"/>
          <w:numId w:val="44"/>
        </w:numPr>
      </w:pPr>
      <w:r>
        <w:t>Der Ordner muss in der Mitte aufklappbar sein, sodass einzelne Blätter eingefügt werden können, ohne andere Blätter entfernen zu müssen; so genannte Heftordner sind also nicht zulässig.</w:t>
      </w:r>
    </w:p>
    <w:p w:rsidR="002A22B5" w:rsidRDefault="002A22B5" w:rsidP="006842AA">
      <w:pPr>
        <w:pStyle w:val="Springer-Aufzhlung"/>
        <w:numPr>
          <w:ilvl w:val="0"/>
          <w:numId w:val="44"/>
        </w:numPr>
      </w:pPr>
      <w:r>
        <w:t xml:space="preserve">Der Ordner muss bereits zu Beginn des Semesters ein Register mit unbedruckten weißen oder beigen Registerblättern enthalten. Folgende Vorgaben gelten hierfür: Für jeden in der Semesterplanung aufgeführten Termin muss dabei auf das zugehörige Registerblatt das jeweilige Datum geschrieben werden; dabei muss man jedes Datum sehen können ohne den Ordner durchblättern zu müssen. Das Datum muss in der Form TT.MM. </w:t>
      </w:r>
      <w:r w:rsidRPr="002C0ED6">
        <w:rPr>
          <w:rStyle w:val="St-Klammer"/>
        </w:rPr>
        <w:t>(z. B. 17.10.)</w:t>
      </w:r>
      <w:r>
        <w:t xml:space="preserve"> geschrieben werden, und zwar waagrecht, sodass man es ohne Drehen des Ordners gut lesen kann. Das Register muss entweder in aufsteigender Datenreihung </w:t>
      </w:r>
      <w:r w:rsidRPr="002C0ED6">
        <w:rPr>
          <w:rStyle w:val="St-Klammer"/>
        </w:rPr>
        <w:t>(beginnend mit dem ersten Datum)</w:t>
      </w:r>
      <w:r>
        <w:t xml:space="preserve"> oder absteigender Datenreihung </w:t>
      </w:r>
      <w:r w:rsidRPr="002C0ED6">
        <w:rPr>
          <w:rStyle w:val="St-Klammer"/>
        </w:rPr>
        <w:t>(beginnend mit dem letzten Datum)</w:t>
      </w:r>
      <w:r>
        <w:t xml:space="preserve"> angeordnet sein.</w:t>
      </w:r>
    </w:p>
    <w:p w:rsidR="002A22B5" w:rsidRDefault="002A22B5" w:rsidP="006842AA">
      <w:pPr>
        <w:pStyle w:val="Springer-Aufzhlung"/>
        <w:numPr>
          <w:ilvl w:val="0"/>
          <w:numId w:val="44"/>
        </w:numPr>
      </w:pPr>
      <w:r>
        <w:t>Der Ordner muss auf der ersten Innenseite links oben gut sichtbar Namen, Mobiltelefonnummer und E-Mail-Adresse enthalten, damit der Ordner bei Verlust dem Eigentümer zugeordnet und damit leicht zurückgegeben werden kann.</w:t>
      </w:r>
    </w:p>
    <w:p w:rsidR="002A22B5" w:rsidRDefault="002A22B5" w:rsidP="006842AA">
      <w:pPr>
        <w:pStyle w:val="Springer-Aufzhlung"/>
        <w:numPr>
          <w:ilvl w:val="0"/>
          <w:numId w:val="44"/>
        </w:numPr>
      </w:pPr>
      <w:r>
        <w:t>Auf dem Rücken des Ordners muss waagrecht CABA und darunter SS 2014 geschrieben sein.</w:t>
      </w:r>
    </w:p>
    <w:p w:rsidR="002A22B5" w:rsidRDefault="002A22B5" w:rsidP="002A22B5">
      <w:r>
        <w:t>Die Hausaufgaben müssen zu demjenigen Datum eingeordnet werden, an dem sie abzugeben sind.</w:t>
      </w:r>
    </w:p>
    <w:p w:rsidR="002A22B5" w:rsidRDefault="002A22B5" w:rsidP="002A22B5">
      <w:r>
        <w:t>Für jede vorgezeigte Hausaufgabe in korrektem Ordner gibt es 1 Punkt, insgesamt typischerweise rund 8 Punkte.</w:t>
      </w:r>
    </w:p>
    <w:p w:rsidR="002A22B5" w:rsidRPr="002A22B5" w:rsidRDefault="002A22B5" w:rsidP="002A22B5">
      <w:pPr>
        <w:pStyle w:val="berschrift3"/>
      </w:pPr>
      <w:bookmarkStart w:id="326" w:name="_Toc391405391"/>
      <w:r w:rsidRPr="002A22B5">
        <w:t xml:space="preserve">Begründungen für </w:t>
      </w:r>
      <w:r>
        <w:t xml:space="preserve">die </w:t>
      </w:r>
      <w:r w:rsidRPr="002A22B5">
        <w:t>Entscheidungen</w:t>
      </w:r>
      <w:bookmarkEnd w:id="326"/>
    </w:p>
    <w:p w:rsidR="002A22B5" w:rsidRDefault="002A22B5" w:rsidP="002A22B5">
      <w:r>
        <w:t xml:space="preserve">Jeder Vorstand muss immer </w:t>
      </w:r>
      <w:r>
        <w:rPr>
          <w:b/>
        </w:rPr>
        <w:t>vollständig</w:t>
      </w:r>
      <w:r>
        <w:t xml:space="preserve"> ausgefüllte Planungsbögen haben, um seine eigenen Planungen und Entscheidungen mit den anderen Bereichen abklären zu können.</w:t>
      </w:r>
    </w:p>
    <w:p w:rsidR="002A22B5" w:rsidRDefault="002A22B5" w:rsidP="002A22B5">
      <w:r>
        <w:t>Die Entscheidungen müssen</w:t>
      </w:r>
      <w:r w:rsidR="00D72EEC">
        <w:t>, wie in Kap. 6.3</w:t>
      </w:r>
      <w:r w:rsidR="00B542B4">
        <w:t xml:space="preserve">.2 erläutert, </w:t>
      </w:r>
      <w:r>
        <w:t>vom zuständigen Vorstand in nachvollziehbaren Berechnungsfunktionen schrift</w:t>
      </w:r>
      <w:r>
        <w:softHyphen/>
        <w:t xml:space="preserve">lich begründet werden, damit Fehler </w:t>
      </w:r>
      <w:r w:rsidRPr="002A22B5">
        <w:rPr>
          <w:rStyle w:val="St-Klammer"/>
        </w:rPr>
        <w:t>[= Differenz zwischen PLAN und IST in den Planungsbögen]</w:t>
      </w:r>
      <w:r>
        <w:t xml:space="preserve"> leicht analysiert werden können; ein Verweis auf eine Excel-Tabelle reicht nicht! Ohne diese Begründungen können Fehler nicht analysiert und behoben werden. Deshalb erfolgt bei Fehlen der Formeln eine Abwertung. </w:t>
      </w:r>
    </w:p>
    <w:p w:rsidR="002A22B5" w:rsidRDefault="002A22B5" w:rsidP="002A22B5">
      <w:pPr>
        <w:tabs>
          <w:tab w:val="left" w:pos="864"/>
          <w:tab w:val="left" w:pos="1730"/>
        </w:tabs>
      </w:pPr>
      <w:r>
        <w:t xml:space="preserve">Hinweis: Planungsbögen und Begründungen müssen zu Beginn der Lehrveranstaltung ausgedruckt vorgelegt werden. </w:t>
      </w:r>
    </w:p>
    <w:p w:rsidR="004160E2" w:rsidRDefault="004160E2" w:rsidP="004160E2">
      <w:pPr>
        <w:pStyle w:val="berschrift2"/>
      </w:pPr>
      <w:bookmarkStart w:id="327" w:name="_Toc391405392"/>
      <w:r>
        <w:t>Präsentation - Hauptversammlung</w:t>
      </w:r>
      <w:bookmarkEnd w:id="327"/>
    </w:p>
    <w:p w:rsidR="004160E2" w:rsidRDefault="004160E2" w:rsidP="002C0ED6">
      <w:pPr>
        <w:keepNext/>
        <w:keepLines/>
        <w:spacing w:line="280" w:lineRule="exact"/>
      </w:pPr>
      <w:r>
        <w:t xml:space="preserve">Nach etwa dem </w:t>
      </w:r>
      <w:r w:rsidR="00B542B4">
        <w:t>5</w:t>
      </w:r>
      <w:r>
        <w:t xml:space="preserve">. Quartal </w:t>
      </w:r>
      <w:r w:rsidR="002C0ED6">
        <w:t>wird eine</w:t>
      </w:r>
      <w:r>
        <w:t xml:space="preserve"> Hauptversammlung vorbereitet und deren Ergebnisse präsentiert. </w:t>
      </w:r>
    </w:p>
    <w:p w:rsidR="004160E2" w:rsidRDefault="00BD09D8" w:rsidP="004160E2">
      <w:pPr>
        <w:pStyle w:val="berschrift3"/>
      </w:pPr>
      <w:bookmarkStart w:id="328" w:name="_Toc391405393"/>
      <w:r>
        <w:t>Inhalt</w:t>
      </w:r>
      <w:r w:rsidR="004D269D">
        <w:t xml:space="preserve"> der Präsentation</w:t>
      </w:r>
      <w:bookmarkEnd w:id="328"/>
    </w:p>
    <w:p w:rsidR="00BD09D8" w:rsidRDefault="00AF74F8" w:rsidP="006842AA">
      <w:pPr>
        <w:pStyle w:val="berschrift40"/>
        <w:numPr>
          <w:ilvl w:val="0"/>
          <w:numId w:val="48"/>
        </w:numPr>
        <w:ind w:left="340" w:hanging="340"/>
      </w:pPr>
      <w:r>
        <w:t>Alternative I : Hauptversammlung</w:t>
      </w:r>
    </w:p>
    <w:p w:rsidR="00BD09D8" w:rsidRDefault="00BD09D8" w:rsidP="00106552">
      <w:r>
        <w:t>Jeder Vorstand berichtet dabei über zwei Fehler, die er gemacht hat und führt eine detaillierte Quantifizierung der Fehler und ihrer Auswirkungen durch. Entscheidend bei der Hauptversammlung ist also eine gute Fehleranalyse und deren Darstellung, der Unternehmenserfolg ist hier ganz unwichtig. Es sollte dargestellt werden:</w:t>
      </w:r>
    </w:p>
    <w:p w:rsidR="00BD09D8" w:rsidRDefault="00BD09D8" w:rsidP="00106552">
      <w:pPr>
        <w:numPr>
          <w:ilvl w:val="0"/>
          <w:numId w:val="1"/>
        </w:numPr>
        <w:spacing w:before="40"/>
        <w:ind w:left="284"/>
      </w:pPr>
      <w:r>
        <w:t>Was lief schlecht? Darstellung von 2 Fehlern.</w:t>
      </w:r>
    </w:p>
    <w:p w:rsidR="00BD09D8" w:rsidRDefault="00BD09D8" w:rsidP="00106552">
      <w:pPr>
        <w:numPr>
          <w:ilvl w:val="0"/>
          <w:numId w:val="1"/>
        </w:numPr>
        <w:spacing w:before="40"/>
        <w:ind w:left="284"/>
      </w:pPr>
      <w:r>
        <w:t xml:space="preserve">Welche Auswirkungen ergaben sich </w:t>
      </w:r>
      <w:r w:rsidRPr="002C0ED6">
        <w:rPr>
          <w:rStyle w:val="St-Klammer"/>
        </w:rPr>
        <w:t>(quantifizierte Fehleranalyse)</w:t>
      </w:r>
      <w:r w:rsidRPr="00036C78">
        <w:t>?</w:t>
      </w:r>
    </w:p>
    <w:p w:rsidR="00BD09D8" w:rsidRDefault="00BD09D8" w:rsidP="00106552">
      <w:pPr>
        <w:numPr>
          <w:ilvl w:val="0"/>
          <w:numId w:val="1"/>
        </w:numPr>
        <w:spacing w:before="40"/>
        <w:ind w:left="284"/>
      </w:pPr>
      <w:r>
        <w:t>Was wurde zur Behebung und zur zukünftigen Vermeidung dieser Fehler unternommen?</w:t>
      </w:r>
    </w:p>
    <w:p w:rsidR="00BD09D8" w:rsidRDefault="00031C19" w:rsidP="00BB14A6">
      <w:pPr>
        <w:spacing w:after="120"/>
      </w:pPr>
      <w:r>
        <w:t xml:space="preserve">Tabelle 8.1 zeigt ein </w:t>
      </w:r>
      <w:r w:rsidR="00BD09D8" w:rsidRPr="00BB14A6">
        <w:rPr>
          <w:b/>
        </w:rPr>
        <w:t>Beispiel</w:t>
      </w:r>
      <w:r w:rsidR="00BD09D8">
        <w:t xml:space="preserve"> zur detaillierten Quantifizierung eines Fehlers bei der Ab</w:t>
      </w:r>
      <w:r>
        <w:t>schätzung der absetzbaren Menge.</w:t>
      </w:r>
    </w:p>
    <w:p w:rsidR="00031C19" w:rsidRDefault="00031C19" w:rsidP="00031C19">
      <w:pPr>
        <w:pStyle w:val="berschrift9"/>
      </w:pPr>
      <w:bookmarkStart w:id="329" w:name="_Toc391405426"/>
      <w:r>
        <w:t>Tabelle 8.1 : Bewertung der Präsentationen bei der Hauptversammlung</w:t>
      </w:r>
      <w:bookmarkEnd w:id="329"/>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201"/>
        <w:gridCol w:w="1134"/>
      </w:tblGrid>
      <w:tr w:rsidR="00BD09D8" w:rsidRPr="009628C1" w:rsidTr="009628C1">
        <w:tc>
          <w:tcPr>
            <w:tcW w:w="2835" w:type="dxa"/>
          </w:tcPr>
          <w:p w:rsidR="00BD09D8" w:rsidRPr="009628C1" w:rsidRDefault="00BD09D8" w:rsidP="00434AAE">
            <w:pPr>
              <w:keepNext/>
              <w:keepLines/>
              <w:spacing w:before="40" w:after="40" w:line="240" w:lineRule="atLeast"/>
              <w:jc w:val="center"/>
              <w:rPr>
                <w:b/>
                <w:sz w:val="18"/>
                <w:szCs w:val="18"/>
                <w:u w:val="single"/>
              </w:rPr>
            </w:pPr>
          </w:p>
        </w:tc>
        <w:tc>
          <w:tcPr>
            <w:tcW w:w="1201" w:type="dxa"/>
          </w:tcPr>
          <w:p w:rsidR="00BD09D8" w:rsidRPr="009628C1" w:rsidRDefault="00BD09D8" w:rsidP="00880BCD">
            <w:pPr>
              <w:pStyle w:val="berschrift40"/>
              <w:numPr>
                <w:ilvl w:val="0"/>
                <w:numId w:val="0"/>
              </w:numPr>
              <w:spacing w:before="40" w:after="40"/>
              <w:rPr>
                <w:sz w:val="18"/>
                <w:szCs w:val="18"/>
              </w:rPr>
            </w:pPr>
            <w:r w:rsidRPr="009628C1">
              <w:rPr>
                <w:sz w:val="18"/>
                <w:szCs w:val="18"/>
              </w:rPr>
              <w:t>PLAN</w:t>
            </w:r>
          </w:p>
        </w:tc>
        <w:tc>
          <w:tcPr>
            <w:tcW w:w="1134" w:type="dxa"/>
          </w:tcPr>
          <w:p w:rsidR="00BD09D8" w:rsidRPr="009628C1" w:rsidRDefault="00BD09D8" w:rsidP="00880BCD">
            <w:pPr>
              <w:pStyle w:val="berschrift40"/>
              <w:numPr>
                <w:ilvl w:val="0"/>
                <w:numId w:val="0"/>
              </w:numPr>
              <w:spacing w:before="40" w:after="40"/>
              <w:rPr>
                <w:sz w:val="18"/>
                <w:szCs w:val="18"/>
              </w:rPr>
            </w:pPr>
            <w:r w:rsidRPr="009628C1">
              <w:rPr>
                <w:sz w:val="18"/>
                <w:szCs w:val="18"/>
              </w:rPr>
              <w:t>IST</w:t>
            </w:r>
          </w:p>
        </w:tc>
      </w:tr>
      <w:tr w:rsidR="00932D32" w:rsidRPr="009628C1" w:rsidTr="009628C1">
        <w:tc>
          <w:tcPr>
            <w:tcW w:w="2835" w:type="dxa"/>
          </w:tcPr>
          <w:p w:rsidR="00932D32" w:rsidRPr="009628C1" w:rsidRDefault="00932D32" w:rsidP="008528ED">
            <w:pPr>
              <w:keepNext/>
              <w:keepLines/>
              <w:spacing w:before="40" w:after="40" w:line="240" w:lineRule="atLeast"/>
              <w:rPr>
                <w:sz w:val="18"/>
                <w:szCs w:val="18"/>
              </w:rPr>
            </w:pPr>
            <w:r w:rsidRPr="009628C1">
              <w:rPr>
                <w:sz w:val="18"/>
                <w:szCs w:val="18"/>
              </w:rPr>
              <w:t>Inflationsrate Inf</w:t>
            </w:r>
          </w:p>
        </w:tc>
        <w:tc>
          <w:tcPr>
            <w:tcW w:w="1201" w:type="dxa"/>
          </w:tcPr>
          <w:p w:rsidR="00932D32" w:rsidRPr="009628C1" w:rsidRDefault="00932D32" w:rsidP="008528ED">
            <w:pPr>
              <w:keepNext/>
              <w:keepLines/>
              <w:spacing w:before="40" w:after="40" w:line="240" w:lineRule="atLeast"/>
              <w:jc w:val="right"/>
              <w:rPr>
                <w:sz w:val="18"/>
                <w:szCs w:val="18"/>
              </w:rPr>
            </w:pPr>
            <w:r w:rsidRPr="009628C1">
              <w:rPr>
                <w:sz w:val="18"/>
                <w:szCs w:val="18"/>
              </w:rPr>
              <w:t>1,9 %/Qu.</w:t>
            </w:r>
          </w:p>
        </w:tc>
        <w:tc>
          <w:tcPr>
            <w:tcW w:w="1134" w:type="dxa"/>
          </w:tcPr>
          <w:p w:rsidR="00932D32" w:rsidRPr="009628C1" w:rsidRDefault="00932D32" w:rsidP="008528ED">
            <w:pPr>
              <w:keepNext/>
              <w:keepLines/>
              <w:spacing w:before="40" w:after="40" w:line="240" w:lineRule="atLeast"/>
              <w:jc w:val="right"/>
              <w:rPr>
                <w:sz w:val="18"/>
                <w:szCs w:val="18"/>
              </w:rPr>
            </w:pPr>
            <w:r w:rsidRPr="009628C1">
              <w:rPr>
                <w:sz w:val="18"/>
                <w:szCs w:val="18"/>
              </w:rPr>
              <w:t>1,5 %/Qu.</w:t>
            </w:r>
          </w:p>
        </w:tc>
      </w:tr>
      <w:tr w:rsidR="00BD09D8" w:rsidRPr="009628C1" w:rsidTr="009628C1">
        <w:tc>
          <w:tcPr>
            <w:tcW w:w="2835" w:type="dxa"/>
          </w:tcPr>
          <w:p w:rsidR="00BD09D8" w:rsidRPr="009628C1" w:rsidRDefault="00BD09D8" w:rsidP="00434AAE">
            <w:pPr>
              <w:keepNext/>
              <w:keepLines/>
              <w:spacing w:before="40" w:after="40" w:line="240" w:lineRule="atLeast"/>
              <w:rPr>
                <w:sz w:val="18"/>
                <w:szCs w:val="18"/>
              </w:rPr>
            </w:pPr>
            <w:r w:rsidRPr="009628C1">
              <w:rPr>
                <w:sz w:val="18"/>
                <w:szCs w:val="18"/>
              </w:rPr>
              <w:t>Inflations</w:t>
            </w:r>
            <w:r w:rsidR="00932D32" w:rsidRPr="009628C1">
              <w:rPr>
                <w:sz w:val="18"/>
                <w:szCs w:val="18"/>
              </w:rPr>
              <w:t xml:space="preserve">index </w:t>
            </w:r>
            <w:r w:rsidR="00932D32" w:rsidRPr="009628C1">
              <w:rPr>
                <w:sz w:val="18"/>
                <w:szCs w:val="18"/>
                <w:vertAlign w:val="subscript"/>
              </w:rPr>
              <w:t>Infindex</w:t>
            </w:r>
          </w:p>
        </w:tc>
        <w:tc>
          <w:tcPr>
            <w:tcW w:w="1201" w:type="dxa"/>
          </w:tcPr>
          <w:p w:rsidR="00BD09D8" w:rsidRPr="009628C1" w:rsidRDefault="00BD09D8" w:rsidP="00434AAE">
            <w:pPr>
              <w:keepNext/>
              <w:keepLines/>
              <w:spacing w:before="40" w:after="40" w:line="240" w:lineRule="atLeast"/>
              <w:jc w:val="right"/>
              <w:rPr>
                <w:sz w:val="18"/>
                <w:szCs w:val="18"/>
              </w:rPr>
            </w:pPr>
            <w:r w:rsidRPr="009628C1">
              <w:rPr>
                <w:sz w:val="18"/>
                <w:szCs w:val="18"/>
              </w:rPr>
              <w:t>1,</w:t>
            </w:r>
            <w:r w:rsidR="00932D32" w:rsidRPr="009628C1">
              <w:rPr>
                <w:sz w:val="18"/>
                <w:szCs w:val="18"/>
              </w:rPr>
              <w:t>0557</w:t>
            </w:r>
          </w:p>
        </w:tc>
        <w:tc>
          <w:tcPr>
            <w:tcW w:w="1134" w:type="dxa"/>
          </w:tcPr>
          <w:p w:rsidR="00BD09D8" w:rsidRPr="009628C1" w:rsidRDefault="00BD09D8" w:rsidP="00434AAE">
            <w:pPr>
              <w:keepNext/>
              <w:keepLines/>
              <w:spacing w:before="40" w:after="40" w:line="240" w:lineRule="atLeast"/>
              <w:jc w:val="right"/>
              <w:rPr>
                <w:sz w:val="18"/>
                <w:szCs w:val="18"/>
              </w:rPr>
            </w:pPr>
            <w:r w:rsidRPr="009628C1">
              <w:rPr>
                <w:sz w:val="18"/>
                <w:szCs w:val="18"/>
              </w:rPr>
              <w:t>1,</w:t>
            </w:r>
            <w:r w:rsidR="00932D32" w:rsidRPr="009628C1">
              <w:rPr>
                <w:sz w:val="18"/>
                <w:szCs w:val="18"/>
              </w:rPr>
              <w:t>0514</w:t>
            </w:r>
          </w:p>
        </w:tc>
      </w:tr>
      <w:tr w:rsidR="00BD09D8" w:rsidRPr="009628C1" w:rsidTr="009628C1">
        <w:tc>
          <w:tcPr>
            <w:tcW w:w="2835" w:type="dxa"/>
          </w:tcPr>
          <w:p w:rsidR="00BD09D8" w:rsidRPr="009628C1" w:rsidRDefault="00BD09D8" w:rsidP="00031C19">
            <w:pPr>
              <w:pStyle w:val="berschrift40"/>
              <w:numPr>
                <w:ilvl w:val="0"/>
                <w:numId w:val="0"/>
              </w:numPr>
              <w:spacing w:before="40" w:after="40"/>
              <w:jc w:val="left"/>
              <w:rPr>
                <w:b w:val="0"/>
                <w:sz w:val="18"/>
                <w:szCs w:val="18"/>
              </w:rPr>
            </w:pPr>
            <w:r w:rsidRPr="009628C1">
              <w:rPr>
                <w:b w:val="0"/>
                <w:sz w:val="18"/>
                <w:szCs w:val="18"/>
              </w:rPr>
              <w:t>Saisonindex</w:t>
            </w:r>
          </w:p>
        </w:tc>
        <w:tc>
          <w:tcPr>
            <w:tcW w:w="1201" w:type="dxa"/>
          </w:tcPr>
          <w:p w:rsidR="00BD09D8" w:rsidRPr="009628C1" w:rsidRDefault="00BD09D8" w:rsidP="00434AAE">
            <w:pPr>
              <w:keepNext/>
              <w:keepLines/>
              <w:spacing w:before="40" w:after="40" w:line="240" w:lineRule="atLeast"/>
              <w:jc w:val="right"/>
              <w:rPr>
                <w:sz w:val="18"/>
                <w:szCs w:val="18"/>
              </w:rPr>
            </w:pPr>
            <w:r w:rsidRPr="009628C1">
              <w:rPr>
                <w:sz w:val="18"/>
                <w:szCs w:val="18"/>
              </w:rPr>
              <w:t>110,5</w:t>
            </w:r>
            <w:r w:rsidR="00B76750" w:rsidRPr="009628C1">
              <w:rPr>
                <w:sz w:val="18"/>
                <w:szCs w:val="18"/>
              </w:rPr>
              <w:t>%</w:t>
            </w:r>
          </w:p>
        </w:tc>
        <w:tc>
          <w:tcPr>
            <w:tcW w:w="1134" w:type="dxa"/>
          </w:tcPr>
          <w:p w:rsidR="00BD09D8" w:rsidRPr="009628C1" w:rsidRDefault="00BD09D8" w:rsidP="00434AAE">
            <w:pPr>
              <w:keepNext/>
              <w:keepLines/>
              <w:spacing w:before="40" w:after="40" w:line="240" w:lineRule="atLeast"/>
              <w:jc w:val="right"/>
              <w:rPr>
                <w:sz w:val="18"/>
                <w:szCs w:val="18"/>
              </w:rPr>
            </w:pPr>
            <w:r w:rsidRPr="009628C1">
              <w:rPr>
                <w:sz w:val="18"/>
                <w:szCs w:val="18"/>
              </w:rPr>
              <w:t>109</w:t>
            </w:r>
            <w:r w:rsidR="00B76750" w:rsidRPr="009628C1">
              <w:rPr>
                <w:sz w:val="18"/>
                <w:szCs w:val="18"/>
              </w:rPr>
              <w:t>%</w:t>
            </w:r>
          </w:p>
        </w:tc>
      </w:tr>
      <w:tr w:rsidR="00BD09D8" w:rsidRPr="009628C1" w:rsidTr="009628C1">
        <w:tc>
          <w:tcPr>
            <w:tcW w:w="2835" w:type="dxa"/>
          </w:tcPr>
          <w:p w:rsidR="00BD09D8" w:rsidRPr="009628C1" w:rsidRDefault="00BD09D8" w:rsidP="00434AAE">
            <w:pPr>
              <w:pStyle w:val="berschrift5"/>
              <w:pageBreakBefore w:val="0"/>
              <w:spacing w:before="40" w:after="40"/>
              <w:jc w:val="left"/>
              <w:rPr>
                <w:b w:val="0"/>
                <w:sz w:val="18"/>
                <w:szCs w:val="18"/>
              </w:rPr>
            </w:pPr>
            <w:r w:rsidRPr="009628C1">
              <w:rPr>
                <w:b w:val="0"/>
                <w:sz w:val="18"/>
                <w:szCs w:val="18"/>
              </w:rPr>
              <w:t>Konjunkturindex</w:t>
            </w:r>
          </w:p>
        </w:tc>
        <w:tc>
          <w:tcPr>
            <w:tcW w:w="1201" w:type="dxa"/>
          </w:tcPr>
          <w:p w:rsidR="00BD09D8" w:rsidRPr="009628C1" w:rsidRDefault="00BD09D8" w:rsidP="00434AAE">
            <w:pPr>
              <w:keepNext/>
              <w:keepLines/>
              <w:spacing w:before="40" w:after="40" w:line="240" w:lineRule="atLeast"/>
              <w:jc w:val="right"/>
              <w:rPr>
                <w:sz w:val="18"/>
                <w:szCs w:val="18"/>
              </w:rPr>
            </w:pPr>
            <w:r w:rsidRPr="009628C1">
              <w:rPr>
                <w:sz w:val="18"/>
                <w:szCs w:val="18"/>
              </w:rPr>
              <w:t>106</w:t>
            </w:r>
            <w:r w:rsidR="00B76750" w:rsidRPr="009628C1">
              <w:rPr>
                <w:sz w:val="18"/>
                <w:szCs w:val="18"/>
              </w:rPr>
              <w:t>%</w:t>
            </w:r>
          </w:p>
        </w:tc>
        <w:tc>
          <w:tcPr>
            <w:tcW w:w="1134" w:type="dxa"/>
          </w:tcPr>
          <w:p w:rsidR="00BD09D8" w:rsidRPr="009628C1" w:rsidRDefault="00BD09D8" w:rsidP="00434AAE">
            <w:pPr>
              <w:keepNext/>
              <w:keepLines/>
              <w:spacing w:before="40" w:after="40" w:line="240" w:lineRule="atLeast"/>
              <w:jc w:val="right"/>
              <w:rPr>
                <w:sz w:val="18"/>
                <w:szCs w:val="18"/>
              </w:rPr>
            </w:pPr>
            <w:r w:rsidRPr="009628C1">
              <w:rPr>
                <w:sz w:val="18"/>
                <w:szCs w:val="18"/>
              </w:rPr>
              <w:t>105</w:t>
            </w:r>
            <w:r w:rsidR="00B76750" w:rsidRPr="009628C1">
              <w:rPr>
                <w:sz w:val="18"/>
                <w:szCs w:val="18"/>
              </w:rPr>
              <w:t>%</w:t>
            </w:r>
          </w:p>
        </w:tc>
      </w:tr>
      <w:tr w:rsidR="00BD09D8" w:rsidRPr="009628C1" w:rsidTr="009628C1">
        <w:tc>
          <w:tcPr>
            <w:tcW w:w="2835" w:type="dxa"/>
          </w:tcPr>
          <w:p w:rsidR="00BD09D8" w:rsidRPr="009628C1" w:rsidRDefault="00BD09D8" w:rsidP="00434AAE">
            <w:pPr>
              <w:keepNext/>
              <w:keepLines/>
              <w:spacing w:before="40" w:after="40" w:line="240" w:lineRule="atLeast"/>
              <w:rPr>
                <w:sz w:val="18"/>
                <w:szCs w:val="18"/>
              </w:rPr>
            </w:pPr>
            <w:r w:rsidRPr="009628C1">
              <w:rPr>
                <w:sz w:val="18"/>
                <w:szCs w:val="18"/>
              </w:rPr>
              <w:t>P</w:t>
            </w:r>
            <w:r w:rsidRPr="009628C1">
              <w:rPr>
                <w:sz w:val="18"/>
                <w:szCs w:val="18"/>
                <w:vertAlign w:val="subscript"/>
              </w:rPr>
              <w:t>nominal</w:t>
            </w:r>
          </w:p>
        </w:tc>
        <w:tc>
          <w:tcPr>
            <w:tcW w:w="1201" w:type="dxa"/>
          </w:tcPr>
          <w:p w:rsidR="00BD09D8" w:rsidRPr="009628C1" w:rsidRDefault="00BD09D8" w:rsidP="00434AAE">
            <w:pPr>
              <w:keepNext/>
              <w:keepLines/>
              <w:spacing w:before="40" w:after="40" w:line="240" w:lineRule="atLeast"/>
              <w:jc w:val="right"/>
              <w:rPr>
                <w:sz w:val="18"/>
                <w:szCs w:val="18"/>
              </w:rPr>
            </w:pPr>
            <w:r w:rsidRPr="009628C1">
              <w:rPr>
                <w:sz w:val="18"/>
                <w:szCs w:val="18"/>
              </w:rPr>
              <w:t>7,97 €/St.</w:t>
            </w:r>
          </w:p>
        </w:tc>
        <w:tc>
          <w:tcPr>
            <w:tcW w:w="1134" w:type="dxa"/>
          </w:tcPr>
          <w:p w:rsidR="00BD09D8" w:rsidRPr="009628C1" w:rsidRDefault="00BD09D8" w:rsidP="00434AAE">
            <w:pPr>
              <w:keepNext/>
              <w:keepLines/>
              <w:spacing w:before="40" w:after="40" w:line="240" w:lineRule="atLeast"/>
              <w:jc w:val="right"/>
              <w:rPr>
                <w:sz w:val="18"/>
                <w:szCs w:val="18"/>
              </w:rPr>
            </w:pPr>
            <w:r w:rsidRPr="009628C1">
              <w:rPr>
                <w:sz w:val="18"/>
                <w:szCs w:val="18"/>
              </w:rPr>
              <w:t>7,97 €/St.</w:t>
            </w:r>
          </w:p>
        </w:tc>
      </w:tr>
      <w:tr w:rsidR="00BD09D8" w:rsidRPr="009628C1" w:rsidTr="009628C1">
        <w:tc>
          <w:tcPr>
            <w:tcW w:w="2835" w:type="dxa"/>
          </w:tcPr>
          <w:p w:rsidR="00BD09D8" w:rsidRPr="009628C1" w:rsidRDefault="00BD09D8" w:rsidP="00434AAE">
            <w:pPr>
              <w:keepNext/>
              <w:keepLines/>
              <w:spacing w:before="40" w:after="40" w:line="240" w:lineRule="atLeast"/>
              <w:rPr>
                <w:sz w:val="18"/>
                <w:szCs w:val="18"/>
              </w:rPr>
            </w:pPr>
            <w:r w:rsidRPr="009628C1">
              <w:rPr>
                <w:sz w:val="18"/>
                <w:szCs w:val="18"/>
              </w:rPr>
              <w:t>P</w:t>
            </w:r>
            <w:r w:rsidRPr="009628C1">
              <w:rPr>
                <w:sz w:val="18"/>
                <w:szCs w:val="18"/>
                <w:vertAlign w:val="subscript"/>
              </w:rPr>
              <w:t>real</w:t>
            </w:r>
          </w:p>
        </w:tc>
        <w:tc>
          <w:tcPr>
            <w:tcW w:w="1201" w:type="dxa"/>
          </w:tcPr>
          <w:p w:rsidR="00BD09D8" w:rsidRPr="009628C1" w:rsidRDefault="00BD09D8" w:rsidP="00434AAE">
            <w:pPr>
              <w:keepNext/>
              <w:keepLines/>
              <w:spacing w:before="40" w:after="40" w:line="240" w:lineRule="atLeast"/>
              <w:jc w:val="right"/>
              <w:rPr>
                <w:sz w:val="18"/>
                <w:szCs w:val="18"/>
              </w:rPr>
            </w:pPr>
            <w:r w:rsidRPr="009628C1">
              <w:rPr>
                <w:sz w:val="18"/>
                <w:szCs w:val="18"/>
              </w:rPr>
              <w:t>7,55 €/St.</w:t>
            </w:r>
          </w:p>
        </w:tc>
        <w:tc>
          <w:tcPr>
            <w:tcW w:w="1134" w:type="dxa"/>
          </w:tcPr>
          <w:p w:rsidR="00BD09D8" w:rsidRPr="009628C1" w:rsidRDefault="00BD09D8" w:rsidP="00434AAE">
            <w:pPr>
              <w:keepNext/>
              <w:keepLines/>
              <w:spacing w:before="40" w:after="40" w:line="240" w:lineRule="atLeast"/>
              <w:jc w:val="right"/>
              <w:rPr>
                <w:sz w:val="18"/>
                <w:szCs w:val="18"/>
              </w:rPr>
            </w:pPr>
            <w:r w:rsidRPr="009628C1">
              <w:rPr>
                <w:sz w:val="18"/>
                <w:szCs w:val="18"/>
              </w:rPr>
              <w:t>7,58 €/St.</w:t>
            </w:r>
          </w:p>
        </w:tc>
      </w:tr>
      <w:tr w:rsidR="00BD09D8" w:rsidRPr="009628C1" w:rsidTr="009628C1">
        <w:tc>
          <w:tcPr>
            <w:tcW w:w="2835" w:type="dxa"/>
          </w:tcPr>
          <w:p w:rsidR="00BD09D8" w:rsidRPr="009628C1" w:rsidRDefault="00BD09D8" w:rsidP="00434AAE">
            <w:pPr>
              <w:keepNext/>
              <w:keepLines/>
              <w:spacing w:before="40" w:after="40" w:line="240" w:lineRule="atLeast"/>
              <w:rPr>
                <w:sz w:val="18"/>
                <w:szCs w:val="18"/>
              </w:rPr>
            </w:pPr>
            <w:r w:rsidRPr="009628C1">
              <w:rPr>
                <w:sz w:val="18"/>
                <w:szCs w:val="18"/>
              </w:rPr>
              <w:t>P</w:t>
            </w:r>
            <w:r w:rsidRPr="009628C1">
              <w:rPr>
                <w:sz w:val="18"/>
                <w:szCs w:val="18"/>
                <w:vertAlign w:val="subscript"/>
              </w:rPr>
              <w:t>wirksam</w:t>
            </w:r>
          </w:p>
        </w:tc>
        <w:tc>
          <w:tcPr>
            <w:tcW w:w="1201" w:type="dxa"/>
          </w:tcPr>
          <w:p w:rsidR="00BD09D8" w:rsidRPr="009628C1" w:rsidRDefault="00BD09D8" w:rsidP="00434AAE">
            <w:pPr>
              <w:keepNext/>
              <w:keepLines/>
              <w:spacing w:before="40" w:after="40" w:line="240" w:lineRule="atLeast"/>
              <w:jc w:val="right"/>
              <w:rPr>
                <w:sz w:val="18"/>
                <w:szCs w:val="18"/>
              </w:rPr>
            </w:pPr>
            <w:r w:rsidRPr="009628C1">
              <w:rPr>
                <w:sz w:val="18"/>
                <w:szCs w:val="18"/>
              </w:rPr>
              <w:t>6,95 €/St.</w:t>
            </w:r>
          </w:p>
        </w:tc>
        <w:tc>
          <w:tcPr>
            <w:tcW w:w="1134" w:type="dxa"/>
          </w:tcPr>
          <w:p w:rsidR="00BD09D8" w:rsidRPr="009628C1" w:rsidRDefault="00BD09D8" w:rsidP="00434AAE">
            <w:pPr>
              <w:keepNext/>
              <w:keepLines/>
              <w:spacing w:before="40" w:after="40" w:line="240" w:lineRule="atLeast"/>
              <w:jc w:val="right"/>
              <w:rPr>
                <w:sz w:val="18"/>
                <w:szCs w:val="18"/>
              </w:rPr>
            </w:pPr>
            <w:r w:rsidRPr="009628C1">
              <w:rPr>
                <w:sz w:val="18"/>
                <w:szCs w:val="18"/>
              </w:rPr>
              <w:t>7,00 €/St.</w:t>
            </w:r>
          </w:p>
        </w:tc>
      </w:tr>
      <w:tr w:rsidR="00BD09D8" w:rsidRPr="009628C1" w:rsidTr="009628C1">
        <w:tc>
          <w:tcPr>
            <w:tcW w:w="2835" w:type="dxa"/>
          </w:tcPr>
          <w:p w:rsidR="00BD09D8" w:rsidRPr="009628C1" w:rsidRDefault="00BD09D8" w:rsidP="00434AAE">
            <w:pPr>
              <w:keepNext/>
              <w:keepLines/>
              <w:spacing w:before="40" w:after="40" w:line="240" w:lineRule="atLeast"/>
              <w:rPr>
                <w:b/>
                <w:sz w:val="18"/>
                <w:szCs w:val="18"/>
              </w:rPr>
            </w:pPr>
            <w:r w:rsidRPr="009628C1">
              <w:rPr>
                <w:b/>
                <w:sz w:val="18"/>
                <w:szCs w:val="18"/>
              </w:rPr>
              <w:t>A</w:t>
            </w:r>
            <w:r w:rsidR="00571312" w:rsidRPr="009628C1">
              <w:rPr>
                <w:b/>
                <w:sz w:val="18"/>
                <w:szCs w:val="18"/>
              </w:rPr>
              <w:t>bsetzbare Menge</w:t>
            </w:r>
          </w:p>
        </w:tc>
        <w:tc>
          <w:tcPr>
            <w:tcW w:w="1201" w:type="dxa"/>
          </w:tcPr>
          <w:p w:rsidR="00BD09D8" w:rsidRPr="009628C1" w:rsidRDefault="00BD09D8" w:rsidP="00434AAE">
            <w:pPr>
              <w:keepNext/>
              <w:keepLines/>
              <w:spacing w:before="40" w:after="40" w:line="240" w:lineRule="atLeast"/>
              <w:jc w:val="right"/>
              <w:rPr>
                <w:b/>
                <w:sz w:val="18"/>
                <w:szCs w:val="18"/>
              </w:rPr>
            </w:pPr>
            <w:r w:rsidRPr="009628C1">
              <w:rPr>
                <w:b/>
                <w:sz w:val="18"/>
                <w:szCs w:val="18"/>
              </w:rPr>
              <w:t>508' St.</w:t>
            </w:r>
          </w:p>
        </w:tc>
        <w:tc>
          <w:tcPr>
            <w:tcW w:w="1134" w:type="dxa"/>
          </w:tcPr>
          <w:p w:rsidR="00BD09D8" w:rsidRPr="009628C1" w:rsidRDefault="00BD09D8" w:rsidP="00434AAE">
            <w:pPr>
              <w:keepNext/>
              <w:keepLines/>
              <w:spacing w:before="40" w:after="40" w:line="240" w:lineRule="atLeast"/>
              <w:jc w:val="right"/>
              <w:rPr>
                <w:b/>
                <w:sz w:val="18"/>
                <w:szCs w:val="18"/>
              </w:rPr>
            </w:pPr>
            <w:r w:rsidRPr="009628C1">
              <w:rPr>
                <w:b/>
                <w:sz w:val="18"/>
                <w:szCs w:val="18"/>
              </w:rPr>
              <w:t>493' St.</w:t>
            </w:r>
          </w:p>
        </w:tc>
      </w:tr>
      <w:tr w:rsidR="00BD09D8" w:rsidRPr="009628C1" w:rsidTr="009628C1">
        <w:tc>
          <w:tcPr>
            <w:tcW w:w="2835" w:type="dxa"/>
          </w:tcPr>
          <w:p w:rsidR="00BD09D8" w:rsidRPr="009628C1" w:rsidRDefault="00932D32" w:rsidP="00932D32">
            <w:pPr>
              <w:keepNext/>
              <w:keepLines/>
              <w:spacing w:before="40" w:after="40" w:line="240" w:lineRule="atLeast"/>
              <w:jc w:val="left"/>
              <w:rPr>
                <w:sz w:val="18"/>
                <w:szCs w:val="18"/>
              </w:rPr>
            </w:pPr>
            <w:r w:rsidRPr="009628C1">
              <w:rPr>
                <w:sz w:val="18"/>
                <w:szCs w:val="18"/>
              </w:rPr>
              <w:t xml:space="preserve">Davon </w:t>
            </w:r>
            <w:r w:rsidR="00C909CB" w:rsidRPr="009628C1">
              <w:rPr>
                <w:sz w:val="18"/>
                <w:szCs w:val="18"/>
              </w:rPr>
              <w:t>d</w:t>
            </w:r>
            <w:r w:rsidR="00571312" w:rsidRPr="009628C1">
              <w:rPr>
                <w:sz w:val="18"/>
                <w:szCs w:val="18"/>
              </w:rPr>
              <w:t xml:space="preserve">urch </w:t>
            </w:r>
            <w:r w:rsidR="00BD09D8" w:rsidRPr="009628C1">
              <w:rPr>
                <w:sz w:val="18"/>
                <w:szCs w:val="18"/>
              </w:rPr>
              <w:t xml:space="preserve">Defizit </w:t>
            </w:r>
            <w:r w:rsidR="00571312" w:rsidRPr="009628C1">
              <w:rPr>
                <w:sz w:val="18"/>
                <w:szCs w:val="18"/>
              </w:rPr>
              <w:t>anderer</w:t>
            </w:r>
          </w:p>
        </w:tc>
        <w:tc>
          <w:tcPr>
            <w:tcW w:w="1201" w:type="dxa"/>
          </w:tcPr>
          <w:p w:rsidR="00BD09D8" w:rsidRPr="009628C1" w:rsidRDefault="00BD09D8" w:rsidP="00434AAE">
            <w:pPr>
              <w:keepNext/>
              <w:keepLines/>
              <w:spacing w:before="40" w:after="40" w:line="240" w:lineRule="atLeast"/>
              <w:jc w:val="right"/>
              <w:rPr>
                <w:sz w:val="18"/>
                <w:szCs w:val="18"/>
              </w:rPr>
            </w:pPr>
            <w:r w:rsidRPr="009628C1">
              <w:rPr>
                <w:sz w:val="18"/>
                <w:szCs w:val="18"/>
              </w:rPr>
              <w:t>2' St.</w:t>
            </w:r>
          </w:p>
        </w:tc>
        <w:tc>
          <w:tcPr>
            <w:tcW w:w="1134" w:type="dxa"/>
          </w:tcPr>
          <w:p w:rsidR="00BD09D8" w:rsidRPr="009628C1" w:rsidRDefault="00BD09D8" w:rsidP="00434AAE">
            <w:pPr>
              <w:keepNext/>
              <w:keepLines/>
              <w:spacing w:before="40" w:after="40" w:line="240" w:lineRule="atLeast"/>
              <w:jc w:val="right"/>
              <w:rPr>
                <w:sz w:val="18"/>
                <w:szCs w:val="18"/>
              </w:rPr>
            </w:pPr>
            <w:r w:rsidRPr="009628C1">
              <w:rPr>
                <w:sz w:val="18"/>
                <w:szCs w:val="18"/>
              </w:rPr>
              <w:t>1' St.</w:t>
            </w:r>
          </w:p>
        </w:tc>
      </w:tr>
      <w:tr w:rsidR="00BD09D8" w:rsidRPr="009628C1" w:rsidTr="009628C1">
        <w:tc>
          <w:tcPr>
            <w:tcW w:w="2835" w:type="dxa"/>
          </w:tcPr>
          <w:p w:rsidR="00BD09D8" w:rsidRPr="009628C1" w:rsidRDefault="00274971" w:rsidP="00434AAE">
            <w:pPr>
              <w:spacing w:before="40" w:after="40" w:line="240" w:lineRule="atLeast"/>
              <w:rPr>
                <w:sz w:val="18"/>
                <w:szCs w:val="18"/>
              </w:rPr>
            </w:pPr>
            <w:r w:rsidRPr="009628C1">
              <w:rPr>
                <w:sz w:val="18"/>
                <w:szCs w:val="18"/>
              </w:rPr>
              <w:t>Erlös</w:t>
            </w:r>
          </w:p>
        </w:tc>
        <w:tc>
          <w:tcPr>
            <w:tcW w:w="1201" w:type="dxa"/>
          </w:tcPr>
          <w:p w:rsidR="00BD09D8" w:rsidRPr="009628C1" w:rsidRDefault="00BD09D8" w:rsidP="00434AAE">
            <w:pPr>
              <w:spacing w:before="40" w:after="40" w:line="240" w:lineRule="atLeast"/>
              <w:jc w:val="right"/>
              <w:rPr>
                <w:sz w:val="18"/>
                <w:szCs w:val="18"/>
              </w:rPr>
            </w:pPr>
            <w:r w:rsidRPr="009628C1">
              <w:rPr>
                <w:sz w:val="18"/>
                <w:szCs w:val="18"/>
              </w:rPr>
              <w:t>3.53</w:t>
            </w:r>
            <w:r w:rsidR="00932D32" w:rsidRPr="009628C1">
              <w:rPr>
                <w:sz w:val="18"/>
                <w:szCs w:val="18"/>
              </w:rPr>
              <w:t>1</w:t>
            </w:r>
            <w:r w:rsidRPr="009628C1">
              <w:rPr>
                <w:sz w:val="18"/>
                <w:szCs w:val="18"/>
              </w:rPr>
              <w:t xml:space="preserve"> </w:t>
            </w:r>
            <w:r w:rsidR="00932D32" w:rsidRPr="009628C1">
              <w:rPr>
                <w:sz w:val="18"/>
                <w:szCs w:val="18"/>
              </w:rPr>
              <w:t>T</w:t>
            </w:r>
            <w:r w:rsidRPr="009628C1">
              <w:rPr>
                <w:sz w:val="18"/>
                <w:szCs w:val="18"/>
              </w:rPr>
              <w:t>€</w:t>
            </w:r>
          </w:p>
        </w:tc>
        <w:tc>
          <w:tcPr>
            <w:tcW w:w="1134" w:type="dxa"/>
          </w:tcPr>
          <w:p w:rsidR="00BD09D8" w:rsidRPr="009628C1" w:rsidRDefault="00BD09D8" w:rsidP="00434AAE">
            <w:pPr>
              <w:spacing w:before="40" w:after="40" w:line="240" w:lineRule="atLeast"/>
              <w:jc w:val="right"/>
              <w:rPr>
                <w:sz w:val="18"/>
                <w:szCs w:val="18"/>
              </w:rPr>
            </w:pPr>
            <w:r w:rsidRPr="009628C1">
              <w:rPr>
                <w:sz w:val="18"/>
                <w:szCs w:val="18"/>
              </w:rPr>
              <w:t xml:space="preserve">3.451 </w:t>
            </w:r>
            <w:r w:rsidR="00932D32" w:rsidRPr="009628C1">
              <w:rPr>
                <w:sz w:val="18"/>
                <w:szCs w:val="18"/>
              </w:rPr>
              <w:t>T</w:t>
            </w:r>
            <w:r w:rsidRPr="009628C1">
              <w:rPr>
                <w:sz w:val="18"/>
                <w:szCs w:val="18"/>
              </w:rPr>
              <w:t>€</w:t>
            </w:r>
          </w:p>
        </w:tc>
      </w:tr>
    </w:tbl>
    <w:p w:rsidR="00BD09D8" w:rsidRPr="00C45EAE" w:rsidRDefault="00031C19" w:rsidP="00106552">
      <w:r>
        <w:t xml:space="preserve">Die Absatzfehlschätzung in Tab. 8.1 muss wie folgt quantifiziert begründet werden: </w:t>
      </w:r>
      <w:r w:rsidR="00BD09D8" w:rsidRPr="00C45EAE">
        <w:t xml:space="preserve">Die absetzbare </w:t>
      </w:r>
      <w:r w:rsidR="00BD09D8">
        <w:t>M</w:t>
      </w:r>
      <w:r w:rsidR="00BD09D8" w:rsidRPr="00C45EAE">
        <w:t>enge wurde um 15</w:t>
      </w:r>
      <w:r>
        <w:t>´ Stück zu hoch geschätzt, weil</w:t>
      </w:r>
    </w:p>
    <w:p w:rsidR="00BD09D8" w:rsidRDefault="00BD09D8" w:rsidP="004977FB">
      <w:pPr>
        <w:numPr>
          <w:ilvl w:val="0"/>
          <w:numId w:val="1"/>
        </w:numPr>
        <w:spacing w:before="40"/>
        <w:ind w:left="284"/>
        <w:jc w:val="left"/>
      </w:pPr>
      <w:r w:rsidRPr="00C45EAE">
        <w:t xml:space="preserve">Inflationsrate </w:t>
      </w:r>
      <w:r w:rsidR="004977FB">
        <w:t xml:space="preserve">war </w:t>
      </w:r>
      <w:r>
        <w:t>tatsächlich um 0,</w:t>
      </w:r>
      <w:r w:rsidR="004D21F5">
        <w:t>4</w:t>
      </w:r>
      <w:r w:rsidR="00C909CB">
        <w:t xml:space="preserve"> </w:t>
      </w:r>
      <w:r>
        <w:t>%-Punkte</w:t>
      </w:r>
      <w:r w:rsidR="004D21F5">
        <w:t xml:space="preserve"> niedriger</w:t>
      </w:r>
      <w:r w:rsidR="004977FB">
        <w:t>:</w:t>
      </w:r>
      <w:r w:rsidR="004977FB">
        <w:tab/>
      </w:r>
      <w:r w:rsidR="004977FB">
        <w:br/>
        <w:t xml:space="preserve">- Änderung von </w:t>
      </w:r>
      <w:r>
        <w:t>P</w:t>
      </w:r>
      <w:r w:rsidRPr="00C45EAE">
        <w:rPr>
          <w:szCs w:val="22"/>
          <w:vertAlign w:val="subscript"/>
        </w:rPr>
        <w:t>real</w:t>
      </w:r>
      <w:r w:rsidRPr="009628C1">
        <w:rPr>
          <w:rStyle w:val="St-Klammer"/>
        </w:rPr>
        <w:t>(t)</w:t>
      </w:r>
      <w:r w:rsidR="004977FB">
        <w:t xml:space="preserve"> </w:t>
      </w:r>
      <w:r w:rsidR="004977FB" w:rsidRPr="004977FB">
        <w:t>um … €/St., damit</w:t>
      </w:r>
      <w:r w:rsidR="004977FB">
        <w:t xml:space="preserve"> Änderung von p</w:t>
      </w:r>
      <w:r w:rsidR="004977FB" w:rsidRPr="004977FB">
        <w:rPr>
          <w:szCs w:val="24"/>
          <w:vertAlign w:val="subscript"/>
        </w:rPr>
        <w:t>wirksam</w:t>
      </w:r>
      <w:r w:rsidR="004977FB" w:rsidRPr="009628C1">
        <w:rPr>
          <w:rStyle w:val="St-Klammer"/>
        </w:rPr>
        <w:t>(t)</w:t>
      </w:r>
      <w:r w:rsidR="004977FB">
        <w:t xml:space="preserve"> um </w:t>
      </w:r>
      <w:r w:rsidR="004977FB" w:rsidRPr="004977FB">
        <w:t>… €/St; deshalb</w:t>
      </w:r>
      <w:r w:rsidR="004977FB">
        <w:t xml:space="preserve"> absetzbare Menge um ...´ St. geändert;</w:t>
      </w:r>
      <w:r w:rsidR="004977FB">
        <w:br/>
        <w:t>- Änderung von</w:t>
      </w:r>
      <w:r w:rsidRPr="00C45EAE">
        <w:t xml:space="preserve"> </w:t>
      </w:r>
      <w:r>
        <w:t>MA</w:t>
      </w:r>
      <w:r w:rsidRPr="00C45EAE">
        <w:rPr>
          <w:szCs w:val="22"/>
          <w:vertAlign w:val="subscript"/>
        </w:rPr>
        <w:t>real</w:t>
      </w:r>
      <w:r w:rsidRPr="009628C1">
        <w:rPr>
          <w:rStyle w:val="St-Klammer"/>
        </w:rPr>
        <w:t>(t)</w:t>
      </w:r>
      <w:r>
        <w:t xml:space="preserve"> </w:t>
      </w:r>
      <w:r w:rsidR="004977FB">
        <w:t xml:space="preserve">um </w:t>
      </w:r>
      <w:r w:rsidR="004977FB" w:rsidRPr="004977FB">
        <w:t>… €.,</w:t>
      </w:r>
      <w:r w:rsidR="004977FB">
        <w:t xml:space="preserve"> </w:t>
      </w:r>
      <w:r>
        <w:t xml:space="preserve">und damit </w:t>
      </w:r>
      <w:r w:rsidR="004977FB">
        <w:t>Änderung von</w:t>
      </w:r>
      <w:r w:rsidR="004977FB" w:rsidRPr="00C45EAE">
        <w:t xml:space="preserve"> </w:t>
      </w:r>
      <w:r w:rsidR="001304CB">
        <w:t>MEF</w:t>
      </w:r>
      <w:r w:rsidRPr="009628C1">
        <w:rPr>
          <w:rStyle w:val="St-Klammer"/>
        </w:rPr>
        <w:t>(t)</w:t>
      </w:r>
      <w:r w:rsidR="004977FB">
        <w:t xml:space="preserve"> </w:t>
      </w:r>
      <w:r w:rsidR="004977FB" w:rsidRPr="004977FB">
        <w:t>um …</w:t>
      </w:r>
      <w:r w:rsidRPr="004977FB">
        <w:t xml:space="preserve">, </w:t>
      </w:r>
      <w:r w:rsidR="004977FB" w:rsidRPr="004977FB">
        <w:t>deshalb</w:t>
      </w:r>
      <w:r w:rsidR="004977FB">
        <w:t xml:space="preserve"> Änderung der absetzbare</w:t>
      </w:r>
      <w:r w:rsidR="007136E7">
        <w:t>n</w:t>
      </w:r>
      <w:r w:rsidR="004977FB">
        <w:t xml:space="preserve"> Menge um ...´ St.;</w:t>
      </w:r>
    </w:p>
    <w:p w:rsidR="00BD09D8" w:rsidRDefault="00BD09D8" w:rsidP="00106552">
      <w:pPr>
        <w:numPr>
          <w:ilvl w:val="0"/>
          <w:numId w:val="1"/>
        </w:numPr>
        <w:spacing w:before="40"/>
        <w:ind w:left="284"/>
      </w:pPr>
      <w:r w:rsidRPr="00C45EAE">
        <w:t xml:space="preserve">Saisonindex </w:t>
      </w:r>
      <w:r w:rsidR="004D21F5">
        <w:t xml:space="preserve">war </w:t>
      </w:r>
      <w:r>
        <w:t xml:space="preserve">tatsächlich um 1,5%-Punkte niedriger; deshalb </w:t>
      </w:r>
      <w:r w:rsidR="004977FB">
        <w:t>Änderung der absetzbaren Menge um ...´ St.;</w:t>
      </w:r>
    </w:p>
    <w:p w:rsidR="00BD09D8" w:rsidRDefault="00BD09D8" w:rsidP="00106552">
      <w:pPr>
        <w:numPr>
          <w:ilvl w:val="0"/>
          <w:numId w:val="1"/>
        </w:numPr>
        <w:spacing w:before="40"/>
        <w:ind w:left="284"/>
      </w:pPr>
      <w:r w:rsidRPr="00C45EAE">
        <w:t xml:space="preserve">Konjunkturindex </w:t>
      </w:r>
      <w:r w:rsidR="004D21F5">
        <w:t xml:space="preserve">war </w:t>
      </w:r>
      <w:r>
        <w:t xml:space="preserve">tatsächlich um 1%-Punkt niedriger; deshalb </w:t>
      </w:r>
      <w:r w:rsidR="004977FB">
        <w:t>Änderung der absetzbaren Menge um ...´ St.;</w:t>
      </w:r>
    </w:p>
    <w:p w:rsidR="00BD09D8" w:rsidRDefault="00BD09D8" w:rsidP="00106552">
      <w:pPr>
        <w:numPr>
          <w:ilvl w:val="0"/>
          <w:numId w:val="1"/>
        </w:numPr>
        <w:spacing w:before="40"/>
        <w:ind w:left="284"/>
      </w:pPr>
      <w:r>
        <w:t>etc.</w:t>
      </w:r>
      <w:r w:rsidR="00C909CB">
        <w:t>.</w:t>
      </w:r>
    </w:p>
    <w:p w:rsidR="004160E2" w:rsidRDefault="00AF74F8" w:rsidP="004160E2">
      <w:pPr>
        <w:pStyle w:val="berschrift40"/>
      </w:pPr>
      <w:r>
        <w:t xml:space="preserve">Alternative II : Unternehmensführung und </w:t>
      </w:r>
      <w:r w:rsidRPr="009D54FA">
        <w:t>Projektmanagement</w:t>
      </w:r>
    </w:p>
    <w:p w:rsidR="00AF74F8" w:rsidRDefault="00AF74F8" w:rsidP="00AF74F8">
      <w:r>
        <w:t xml:space="preserve">Alternativ zur Hauptversammlung können Präsentationen aus dem Bereich Unternehmensführung und </w:t>
      </w:r>
      <w:r w:rsidRPr="009D54FA">
        <w:t>Projektmanagement</w:t>
      </w:r>
      <w:r>
        <w:t xml:space="preserve"> erarbeitet werden. Dabei sollten zwei wesentliche Ideen in Bezug auf das Unternehmensplanspiel erarbeitet und dargestellt werden.</w:t>
      </w:r>
    </w:p>
    <w:p w:rsidR="00AF74F8" w:rsidRPr="00EC6542" w:rsidRDefault="00AF74F8" w:rsidP="009E51A1">
      <w:pPr>
        <w:keepNext/>
        <w:keepLines/>
      </w:pPr>
      <w:r w:rsidRPr="00EC6542">
        <w:t>Zum Einstieg:</w:t>
      </w:r>
    </w:p>
    <w:p w:rsidR="00AF74F8" w:rsidRPr="00EC6542" w:rsidRDefault="004867CC" w:rsidP="00AF74F8">
      <w:pPr>
        <w:pStyle w:val="Springer-Aufzhlung"/>
      </w:pPr>
      <w:hyperlink r:id="rId82" w:history="1">
        <w:r w:rsidR="00AF74F8" w:rsidRPr="00EC6542">
          <w:t>http://de.wikipedia.org/wiki/Projektmanagement</w:t>
        </w:r>
      </w:hyperlink>
      <w:r w:rsidR="00AF74F8" w:rsidRPr="00EC6542">
        <w:t>;</w:t>
      </w:r>
    </w:p>
    <w:p w:rsidR="00AF74F8" w:rsidRPr="00EC6542" w:rsidRDefault="004867CC" w:rsidP="00AF74F8">
      <w:pPr>
        <w:pStyle w:val="Springer-Aufzhlung"/>
      </w:pPr>
      <w:hyperlink r:id="rId83" w:history="1">
        <w:r w:rsidR="00AF74F8" w:rsidRPr="00EC6542">
          <w:t>http://www.pm-handbuch.com</w:t>
        </w:r>
      </w:hyperlink>
      <w:r w:rsidR="00AF74F8" w:rsidRPr="00EC6542">
        <w:t xml:space="preserve">; </w:t>
      </w:r>
    </w:p>
    <w:p w:rsidR="00AF74F8" w:rsidRDefault="004867CC" w:rsidP="00AF74F8">
      <w:pPr>
        <w:pStyle w:val="Springer-Aufzhlung"/>
      </w:pPr>
      <w:hyperlink r:id="rId84" w:history="1">
        <w:r w:rsidR="00AF74F8" w:rsidRPr="00EC6542">
          <w:t>http://www.e-teaching.org/projekt</w:t>
        </w:r>
      </w:hyperlink>
      <w:r w:rsidR="00031C19">
        <w:t>.</w:t>
      </w:r>
    </w:p>
    <w:p w:rsidR="00AF74F8" w:rsidRDefault="00AF74F8" w:rsidP="004160E2">
      <w:pPr>
        <w:pStyle w:val="berschrift3"/>
      </w:pPr>
      <w:bookmarkStart w:id="330" w:name="_Toc391405394"/>
      <w:r>
        <w:t>Durchführung der Präsentation</w:t>
      </w:r>
      <w:bookmarkEnd w:id="330"/>
    </w:p>
    <w:p w:rsidR="00BD09D8" w:rsidRPr="00036C78" w:rsidRDefault="00BD09D8" w:rsidP="002C0ED6">
      <w:r w:rsidRPr="00036C78">
        <w:t xml:space="preserve">Die Präsentation soll möglichst selbsterklärende Bilder oder Tabellen </w:t>
      </w:r>
      <w:r w:rsidR="001678F1">
        <w:t xml:space="preserve">verwenden, die </w:t>
      </w:r>
      <w:r w:rsidR="001678F1">
        <w:rPr>
          <w:lang w:val="it-IT"/>
        </w:rPr>
        <w:t xml:space="preserve">aus den Vortragsunterlagen herausdestilliert werden. Dabei sollen </w:t>
      </w:r>
      <w:r w:rsidRPr="00036C78">
        <w:t xml:space="preserve">maximal </w:t>
      </w:r>
      <w:r w:rsidR="00117595">
        <w:t>5</w:t>
      </w:r>
      <w:r w:rsidRPr="00036C78">
        <w:t xml:space="preserve"> </w:t>
      </w:r>
      <w:r w:rsidR="00955A0B">
        <w:t>Beamer-</w:t>
      </w:r>
      <w:r w:rsidRPr="00036C78">
        <w:t xml:space="preserve">Folien </w:t>
      </w:r>
      <w:r w:rsidR="00D8773C">
        <w:rPr>
          <w:lang w:val="it-IT"/>
        </w:rPr>
        <w:t>pro Vortragenden</w:t>
      </w:r>
      <w:r w:rsidR="00D8773C" w:rsidRPr="00036C78">
        <w:t xml:space="preserve"> </w:t>
      </w:r>
      <w:r>
        <w:t xml:space="preserve">wie folgt </w:t>
      </w:r>
      <w:r w:rsidR="001678F1">
        <w:t>erstellt werden</w:t>
      </w:r>
      <w:r w:rsidRPr="00036C78">
        <w:t>:</w:t>
      </w:r>
    </w:p>
    <w:p w:rsidR="00BD09D8" w:rsidRDefault="00BD09D8" w:rsidP="002C0ED6">
      <w:pPr>
        <w:numPr>
          <w:ilvl w:val="0"/>
          <w:numId w:val="26"/>
        </w:numPr>
        <w:tabs>
          <w:tab w:val="clear" w:pos="720"/>
          <w:tab w:val="num" w:pos="284"/>
          <w:tab w:val="left" w:pos="1134"/>
          <w:tab w:val="left" w:pos="1985"/>
          <w:tab w:val="left" w:pos="4253"/>
        </w:tabs>
        <w:spacing w:before="80"/>
        <w:ind w:left="284" w:hanging="284"/>
        <w:rPr>
          <w:lang w:val="it-IT"/>
        </w:rPr>
      </w:pPr>
      <w:r>
        <w:rPr>
          <w:lang w:val="it-IT"/>
        </w:rPr>
        <w:t>1 Gliederungsfolie: Namen, Emailadresse, ggf. Telefonnummer; darunter Titel des Vortrags und Gliederung, evtl. zu den beiden Themen je ein Schla</w:t>
      </w:r>
      <w:r w:rsidR="00383490">
        <w:rPr>
          <w:lang w:val="it-IT"/>
        </w:rPr>
        <w:t>gwort.</w:t>
      </w:r>
    </w:p>
    <w:p w:rsidR="00BD09D8" w:rsidRDefault="00117595" w:rsidP="002C0ED6">
      <w:pPr>
        <w:numPr>
          <w:ilvl w:val="0"/>
          <w:numId w:val="26"/>
        </w:numPr>
        <w:tabs>
          <w:tab w:val="clear" w:pos="720"/>
          <w:tab w:val="num" w:pos="284"/>
          <w:tab w:val="left" w:pos="1134"/>
          <w:tab w:val="left" w:pos="1985"/>
          <w:tab w:val="left" w:pos="4253"/>
        </w:tabs>
        <w:spacing w:before="80"/>
        <w:ind w:left="284" w:hanging="284"/>
        <w:rPr>
          <w:lang w:val="it-IT"/>
        </w:rPr>
      </w:pPr>
      <w:r>
        <w:rPr>
          <w:lang w:val="it-IT"/>
        </w:rPr>
        <w:t>2</w:t>
      </w:r>
      <w:r w:rsidR="00BD09D8">
        <w:rPr>
          <w:lang w:val="it-IT"/>
        </w:rPr>
        <w:t xml:space="preserve"> Folie</w:t>
      </w:r>
      <w:r>
        <w:rPr>
          <w:lang w:val="it-IT"/>
        </w:rPr>
        <w:t>n</w:t>
      </w:r>
      <w:r w:rsidR="00BD09D8">
        <w:rPr>
          <w:lang w:val="it-IT"/>
        </w:rPr>
        <w:t xml:space="preserve"> zu Fehler 1: Schlagwort zu Fehler 1, dann </w:t>
      </w:r>
      <w:r w:rsidR="00BD09D8" w:rsidRPr="00880BCD">
        <w:rPr>
          <w:b/>
          <w:lang w:val="it-IT"/>
        </w:rPr>
        <w:t>stichwortartige</w:t>
      </w:r>
      <w:r w:rsidR="00BD09D8">
        <w:rPr>
          <w:lang w:val="it-IT"/>
        </w:rPr>
        <w:t xml:space="preserve"> Erläuterung, ggf. eine einfache Tabelle </w:t>
      </w:r>
      <w:r w:rsidR="00BD09D8" w:rsidRPr="00106552">
        <w:rPr>
          <w:lang w:val="it-IT"/>
        </w:rPr>
        <w:t>(max. 2</w:t>
      </w:r>
      <w:r w:rsidR="00383490">
        <w:rPr>
          <w:lang w:val="it-IT"/>
        </w:rPr>
        <w:t>0</w:t>
      </w:r>
      <w:r w:rsidR="00BD09D8" w:rsidRPr="00106552">
        <w:rPr>
          <w:lang w:val="it-IT"/>
        </w:rPr>
        <w:t xml:space="preserve"> Felder)</w:t>
      </w:r>
      <w:r w:rsidR="00BD09D8">
        <w:rPr>
          <w:lang w:val="it-IT"/>
        </w:rPr>
        <w:t xml:space="preserve"> oder ein einfaches Schaubild </w:t>
      </w:r>
      <w:r w:rsidR="00BD09D8" w:rsidRPr="002C0ED6">
        <w:rPr>
          <w:rStyle w:val="St-Klammer"/>
        </w:rPr>
        <w:t>(max. 2 Linien)</w:t>
      </w:r>
      <w:r>
        <w:rPr>
          <w:lang w:val="it-IT"/>
        </w:rPr>
        <w:t>, dann Fazit;</w:t>
      </w:r>
    </w:p>
    <w:p w:rsidR="00BD09D8" w:rsidRDefault="00117595" w:rsidP="002C0ED6">
      <w:pPr>
        <w:numPr>
          <w:ilvl w:val="0"/>
          <w:numId w:val="26"/>
        </w:numPr>
        <w:tabs>
          <w:tab w:val="clear" w:pos="720"/>
          <w:tab w:val="num" w:pos="284"/>
          <w:tab w:val="left" w:pos="1134"/>
          <w:tab w:val="left" w:pos="1985"/>
          <w:tab w:val="left" w:pos="4253"/>
        </w:tabs>
        <w:spacing w:before="80"/>
        <w:ind w:left="284" w:hanging="284"/>
        <w:jc w:val="left"/>
        <w:rPr>
          <w:lang w:val="it-IT"/>
        </w:rPr>
      </w:pPr>
      <w:r>
        <w:rPr>
          <w:lang w:val="it-IT"/>
        </w:rPr>
        <w:t>2</w:t>
      </w:r>
      <w:r w:rsidR="00BD09D8">
        <w:rPr>
          <w:lang w:val="it-IT"/>
        </w:rPr>
        <w:t xml:space="preserve"> Folie</w:t>
      </w:r>
      <w:r>
        <w:rPr>
          <w:lang w:val="it-IT"/>
        </w:rPr>
        <w:t>n</w:t>
      </w:r>
      <w:r w:rsidR="00BD09D8">
        <w:rPr>
          <w:lang w:val="it-IT"/>
        </w:rPr>
        <w:t xml:space="preserve"> zu Fehler 2: Aufbau von Folie</w:t>
      </w:r>
      <w:r w:rsidR="007A568E">
        <w:rPr>
          <w:lang w:val="it-IT"/>
        </w:rPr>
        <w:t>n</w:t>
      </w:r>
      <w:r w:rsidR="00BD09D8">
        <w:rPr>
          <w:lang w:val="it-IT"/>
        </w:rPr>
        <w:t xml:space="preserve"> </w:t>
      </w:r>
      <w:r w:rsidR="007A568E">
        <w:rPr>
          <w:lang w:val="it-IT"/>
        </w:rPr>
        <w:t>4 und 5</w:t>
      </w:r>
      <w:r w:rsidR="00BD09D8">
        <w:rPr>
          <w:lang w:val="it-IT"/>
        </w:rPr>
        <w:t xml:space="preserve"> wie Aufbau von Folie</w:t>
      </w:r>
      <w:r w:rsidR="007A568E">
        <w:rPr>
          <w:lang w:val="it-IT"/>
        </w:rPr>
        <w:t>n</w:t>
      </w:r>
      <w:r w:rsidR="00BD09D8">
        <w:rPr>
          <w:lang w:val="it-IT"/>
        </w:rPr>
        <w:t xml:space="preserve"> 2</w:t>
      </w:r>
      <w:r w:rsidR="007A568E">
        <w:rPr>
          <w:lang w:val="it-IT"/>
        </w:rPr>
        <w:t xml:space="preserve"> und 3.</w:t>
      </w:r>
    </w:p>
    <w:p w:rsidR="007A568E" w:rsidRDefault="00383490" w:rsidP="007A568E">
      <w:pPr>
        <w:rPr>
          <w:lang w:val="it-IT"/>
        </w:rPr>
      </w:pPr>
      <w:r>
        <w:rPr>
          <w:lang w:val="it-IT"/>
        </w:rPr>
        <w:t xml:space="preserve">Hinweis: </w:t>
      </w:r>
      <w:r w:rsidR="007A568E">
        <w:rPr>
          <w:lang w:val="it-IT"/>
        </w:rPr>
        <w:t>Für jede zusätzliche Folie 1 Punkt Abzug.</w:t>
      </w:r>
    </w:p>
    <w:p w:rsidR="00BD09D8" w:rsidRDefault="00BD09D8" w:rsidP="00B5613E">
      <w:r>
        <w:t xml:space="preserve">Bei der Erstellung der </w:t>
      </w:r>
      <w:r w:rsidR="00955A0B">
        <w:t>Beamer-</w:t>
      </w:r>
      <w:r w:rsidR="00955A0B" w:rsidRPr="00036C78">
        <w:t xml:space="preserve">Folien </w:t>
      </w:r>
      <w:r>
        <w:t>sollte beachtet werden:</w:t>
      </w:r>
    </w:p>
    <w:p w:rsidR="00BD09D8" w:rsidRDefault="00BD09D8" w:rsidP="0067033F">
      <w:pPr>
        <w:numPr>
          <w:ilvl w:val="0"/>
          <w:numId w:val="3"/>
        </w:numPr>
        <w:tabs>
          <w:tab w:val="clear" w:pos="1004"/>
          <w:tab w:val="num" w:pos="284"/>
        </w:tabs>
        <w:spacing w:before="40" w:line="320" w:lineRule="exact"/>
        <w:ind w:left="284" w:hanging="284"/>
      </w:pPr>
      <w:r>
        <w:t>Überschrift, Achsenbenennungen, Beschriftung aller Linien als einprägsame Schlag</w:t>
      </w:r>
      <w:r>
        <w:softHyphen/>
        <w:t>worte;</w:t>
      </w:r>
    </w:p>
    <w:p w:rsidR="00BD09D8" w:rsidRDefault="00BD09D8" w:rsidP="0067033F">
      <w:pPr>
        <w:numPr>
          <w:ilvl w:val="0"/>
          <w:numId w:val="3"/>
        </w:numPr>
        <w:tabs>
          <w:tab w:val="clear" w:pos="1004"/>
          <w:tab w:val="num" w:pos="284"/>
        </w:tabs>
        <w:spacing w:before="40" w:line="320" w:lineRule="exact"/>
        <w:ind w:left="284" w:hanging="284"/>
      </w:pPr>
      <w:r>
        <w:t>kurzes Resümee unter oder über jede Folie</w:t>
      </w:r>
      <w:r w:rsidR="002B0074">
        <w:t xml:space="preserve"> </w:t>
      </w:r>
      <w:r w:rsidR="002B0074" w:rsidRPr="002C0ED6">
        <w:rPr>
          <w:rStyle w:val="St-Klammer"/>
        </w:rPr>
        <w:t>(</w:t>
      </w:r>
      <w:r w:rsidR="002C0ED6" w:rsidRPr="002C0ED6">
        <w:rPr>
          <w:rStyle w:val="St-Klammer"/>
        </w:rPr>
        <w:t>"</w:t>
      </w:r>
      <w:r w:rsidR="002B0074" w:rsidRPr="002C0ED6">
        <w:rPr>
          <w:rStyle w:val="St-Klammer"/>
        </w:rPr>
        <w:t>und die Moral von der Geschicht, ...</w:t>
      </w:r>
      <w:r w:rsidR="002C0ED6" w:rsidRPr="002C0ED6">
        <w:rPr>
          <w:rStyle w:val="St-Klammer"/>
        </w:rPr>
        <w:t>"</w:t>
      </w:r>
      <w:r w:rsidR="002B0074" w:rsidRPr="002C0ED6">
        <w:rPr>
          <w:rStyle w:val="St-Klammer"/>
        </w:rPr>
        <w:t>)</w:t>
      </w:r>
      <w:r w:rsidR="00C07532" w:rsidRPr="00C07532">
        <w:t>;</w:t>
      </w:r>
      <w:r>
        <w:t xml:space="preserve"> </w:t>
      </w:r>
    </w:p>
    <w:p w:rsidR="00BD09D8" w:rsidRDefault="00BD09D8" w:rsidP="0067033F">
      <w:pPr>
        <w:numPr>
          <w:ilvl w:val="0"/>
          <w:numId w:val="3"/>
        </w:numPr>
        <w:tabs>
          <w:tab w:val="clear" w:pos="1004"/>
          <w:tab w:val="num" w:pos="284"/>
        </w:tabs>
        <w:spacing w:before="40" w:line="320" w:lineRule="exact"/>
        <w:ind w:left="284" w:hanging="284"/>
      </w:pPr>
      <w:r>
        <w:t>detaillierte Erläuterungen ggf. auf separatem Blatt zum Verteilen;</w:t>
      </w:r>
    </w:p>
    <w:p w:rsidR="00BD09D8" w:rsidRDefault="00BD09D8" w:rsidP="0067033F">
      <w:pPr>
        <w:numPr>
          <w:ilvl w:val="0"/>
          <w:numId w:val="3"/>
        </w:numPr>
        <w:tabs>
          <w:tab w:val="clear" w:pos="1004"/>
          <w:tab w:val="num" w:pos="284"/>
        </w:tabs>
        <w:spacing w:before="40" w:line="320" w:lineRule="exact"/>
        <w:ind w:left="284" w:hanging="284"/>
      </w:pPr>
      <w:r>
        <w:t xml:space="preserve">Schriftgröße mindestens 14 </w:t>
      </w:r>
      <w:r w:rsidR="004977FB">
        <w:t>Punkt</w:t>
      </w:r>
      <w:r>
        <w:t xml:space="preserve"> </w:t>
      </w:r>
      <w:r w:rsidRPr="002C0ED6">
        <w:rPr>
          <w:rStyle w:val="St-Klammer"/>
        </w:rPr>
        <w:t>(besser 16 Punkt, ggf. auch 14 Punkt fett)</w:t>
      </w:r>
      <w:r>
        <w:t>, damit die Folien beim Vortrag ohne Fernstecher lesbar sind.</w:t>
      </w:r>
    </w:p>
    <w:p w:rsidR="001678F1" w:rsidRDefault="00BD09D8" w:rsidP="0067033F">
      <w:r>
        <w:t xml:space="preserve">Die Hauptversammlung dauert pro Vorstand </w:t>
      </w:r>
      <w:r w:rsidRPr="0067033F">
        <w:rPr>
          <w:b/>
        </w:rPr>
        <w:t>max.</w:t>
      </w:r>
      <w:r>
        <w:t xml:space="preserve"> 5 Minuten, pro Minute Überschreitung </w:t>
      </w:r>
      <w:r w:rsidR="007A568E">
        <w:t>1</w:t>
      </w:r>
      <w:r>
        <w:t xml:space="preserve"> Punkt Abzug; eine genaue Zeitplanung ist also sehr wichtig.</w:t>
      </w:r>
    </w:p>
    <w:p w:rsidR="00AC09F0" w:rsidRDefault="00AC09F0" w:rsidP="004160E2">
      <w:pPr>
        <w:pStyle w:val="berschrift3"/>
      </w:pPr>
      <w:bookmarkStart w:id="331" w:name="_Toc391405395"/>
      <w:r>
        <w:t>Bewertung der Präsentation</w:t>
      </w:r>
      <w:bookmarkEnd w:id="331"/>
    </w:p>
    <w:p w:rsidR="00AC09F0" w:rsidRDefault="00AC09F0" w:rsidP="00AC09F0">
      <w:pPr>
        <w:keepNext/>
        <w:keepLines/>
      </w:pPr>
      <w:r>
        <w:t>Tabelle 8.</w:t>
      </w:r>
      <w:r w:rsidR="00031C19">
        <w:t>2</w:t>
      </w:r>
      <w:r>
        <w:t xml:space="preserve"> zeigt die Prinzipien der Bewertung der Präsentation</w:t>
      </w:r>
      <w:r w:rsidR="00845A04">
        <w:t xml:space="preserve"> </w:t>
      </w:r>
      <w:r w:rsidR="00845A04" w:rsidRPr="002C0ED6">
        <w:rPr>
          <w:rStyle w:val="St-Klammer"/>
        </w:rPr>
        <w:t>(vgl. auch Tab. 9.2, Fußnote 5)</w:t>
      </w:r>
      <w:r>
        <w:t>. Jeder Vorstand muss einen eigenen Vortrag halten. Bei einer nur qualitativen Fehleranalyse ohne detaillierte Quan</w:t>
      </w:r>
      <w:r w:rsidR="007A568E">
        <w:softHyphen/>
      </w:r>
      <w:r>
        <w:t>ti</w:t>
      </w:r>
      <w:r w:rsidR="007A568E">
        <w:softHyphen/>
      </w:r>
      <w:r>
        <w:t xml:space="preserve">fizierungen der einzelnen Effekte gibt es maximal die Hälfte der Punkte. </w:t>
      </w:r>
    </w:p>
    <w:p w:rsidR="00AC09F0" w:rsidRDefault="00AC09F0" w:rsidP="00AC09F0">
      <w:pPr>
        <w:pStyle w:val="berschrift9"/>
      </w:pPr>
      <w:bookmarkStart w:id="332" w:name="_Toc391405427"/>
      <w:r>
        <w:t>Tabelle 8.</w:t>
      </w:r>
      <w:r w:rsidR="00031C19">
        <w:t>2</w:t>
      </w:r>
      <w:r>
        <w:t xml:space="preserve"> : Bewertung der </w:t>
      </w:r>
      <w:r w:rsidR="005E758D">
        <w:t>Präsentationen</w:t>
      </w:r>
      <w:r>
        <w:t xml:space="preserve"> bei der Hauptversammlung</w:t>
      </w:r>
      <w:bookmarkEnd w:id="332"/>
    </w:p>
    <w:p w:rsidR="00AC09F0" w:rsidRPr="009F703B" w:rsidRDefault="00461CE0" w:rsidP="009F703B">
      <w:r>
        <w:object w:dxaOrig="5729" w:dyaOrig="2718">
          <v:shape id="_x0000_i1043" type="#_x0000_t75" style="width:289.65pt;height:133.6pt" o:ole="">
            <v:imagedata r:id="rId85" o:title=""/>
            <o:lock v:ext="edit" aspectratio="f"/>
          </v:shape>
          <o:OLEObject Type="Link" ProgID="Excel.Sheet.12" ShapeID="_x0000_i1043" DrawAspect="Content" r:id="rId86" UpdateMode="Always">
            <o:LinkType>EnhancedMetaFile</o:LinkType>
            <o:LockedField>false</o:LockedField>
          </o:OLEObject>
        </w:object>
      </w:r>
    </w:p>
    <w:p w:rsidR="00EB63FD" w:rsidRDefault="00EB63FD" w:rsidP="00121CC0">
      <w:pPr>
        <w:tabs>
          <w:tab w:val="left" w:pos="864"/>
          <w:tab w:val="left" w:pos="1730"/>
        </w:tabs>
        <w:jc w:val="left"/>
      </w:pPr>
    </w:p>
    <w:p w:rsidR="00EB63FD" w:rsidRDefault="00EB63FD" w:rsidP="00121CC0">
      <w:pPr>
        <w:tabs>
          <w:tab w:val="left" w:pos="864"/>
          <w:tab w:val="left" w:pos="1730"/>
        </w:tabs>
        <w:jc w:val="left"/>
        <w:sectPr w:rsidR="00EB63FD" w:rsidSect="007F4A23">
          <w:headerReference w:type="default" r:id="rId87"/>
          <w:headerReference w:type="first" r:id="rId88"/>
          <w:footerReference w:type="first" r:id="rId89"/>
          <w:endnotePr>
            <w:numFmt w:val="decimal"/>
          </w:endnotePr>
          <w:pgSz w:w="11907" w:h="16840" w:code="9"/>
          <w:pgMar w:top="1418" w:right="1134" w:bottom="1134" w:left="1134" w:header="567" w:footer="567" w:gutter="0"/>
          <w:lnNumType w:countBy="1"/>
          <w:cols w:space="720"/>
        </w:sectPr>
      </w:pPr>
    </w:p>
    <w:p w:rsidR="00BD09D8" w:rsidRDefault="00BD09D8" w:rsidP="00692D34">
      <w:pPr>
        <w:pStyle w:val="berschrift1"/>
      </w:pPr>
      <w:bookmarkStart w:id="333" w:name="_Toc391405301"/>
      <w:bookmarkStart w:id="334" w:name="_Toc391405396"/>
      <w:r w:rsidRPr="00692D34">
        <w:t>Bewertung</w:t>
      </w:r>
      <w:bookmarkEnd w:id="314"/>
      <w:bookmarkEnd w:id="319"/>
      <w:bookmarkEnd w:id="320"/>
      <w:bookmarkEnd w:id="333"/>
      <w:bookmarkEnd w:id="334"/>
    </w:p>
    <w:p w:rsidR="00BD09D8" w:rsidRDefault="00BD09D8">
      <w:pPr>
        <w:pStyle w:val="berschrift2"/>
      </w:pPr>
      <w:bookmarkStart w:id="335" w:name="_Toc524397"/>
      <w:bookmarkStart w:id="336" w:name="_Toc1976964"/>
      <w:bookmarkStart w:id="337" w:name="_Toc391405397"/>
      <w:r>
        <w:t>Auswertung und Vergleich der Ergebnisse</w:t>
      </w:r>
      <w:bookmarkEnd w:id="335"/>
      <w:bookmarkEnd w:id="336"/>
      <w:bookmarkEnd w:id="337"/>
    </w:p>
    <w:p w:rsidR="00BD09D8" w:rsidRDefault="00BD09D8">
      <w:r>
        <w:t xml:space="preserve">Die Auswertung für die einzelnen </w:t>
      </w:r>
      <w:r w:rsidR="008F2838">
        <w:t xml:space="preserve">Unternehmen und Vorstandsbereiche </w:t>
      </w:r>
      <w:r>
        <w:t>zeigt Tabelle 9.1 für 2 Quartale. Normalerweise werden 7 bis 8 bewertete Quartale gespielt.</w:t>
      </w:r>
    </w:p>
    <w:p w:rsidR="00BD09D8" w:rsidRDefault="00BD09D8">
      <w:pPr>
        <w:pStyle w:val="berschrift9"/>
      </w:pPr>
      <w:bookmarkStart w:id="338" w:name="_Toc525994577"/>
      <w:bookmarkStart w:id="339" w:name="_Toc391405428"/>
      <w:r>
        <w:t>Tabelle 9.1 : Erhebung und Vergleich der Ergebnisse</w:t>
      </w:r>
      <w:bookmarkEnd w:id="338"/>
      <w:bookmarkEnd w:id="339"/>
    </w:p>
    <w:p w:rsidR="00A1036C" w:rsidRPr="007035A1" w:rsidRDefault="00BD09D8" w:rsidP="008F2838">
      <w:pPr>
        <w:pStyle w:val="Gliederung8Tabelle"/>
        <w:keepLines w:val="0"/>
        <w:pBdr>
          <w:top w:val="single" w:sz="6" w:space="4" w:color="auto"/>
          <w:left w:val="single" w:sz="6" w:space="4" w:color="auto"/>
          <w:bottom w:val="single" w:sz="6" w:space="4" w:color="auto"/>
          <w:right w:val="single" w:sz="6" w:space="4" w:color="auto"/>
        </w:pBdr>
        <w:tabs>
          <w:tab w:val="left" w:pos="454"/>
          <w:tab w:val="left" w:pos="907"/>
          <w:tab w:val="right" w:pos="7088"/>
          <w:tab w:val="right" w:pos="8222"/>
          <w:tab w:val="right" w:pos="9498"/>
          <w:tab w:val="right" w:pos="10206"/>
          <w:tab w:val="right" w:pos="11340"/>
          <w:tab w:val="left" w:pos="12191"/>
          <w:tab w:val="center" w:pos="12758"/>
          <w:tab w:val="right" w:pos="13608"/>
        </w:tabs>
        <w:spacing w:after="0" w:line="280" w:lineRule="exact"/>
        <w:ind w:left="142" w:right="142"/>
        <w:rPr>
          <w:sz w:val="18"/>
          <w:szCs w:val="18"/>
        </w:rPr>
      </w:pPr>
      <w:r w:rsidRPr="007035A1">
        <w:rPr>
          <w:b/>
          <w:sz w:val="18"/>
          <w:szCs w:val="18"/>
        </w:rPr>
        <w:t>(0)</w:t>
      </w:r>
      <w:r w:rsidRPr="007035A1">
        <w:rPr>
          <w:b/>
          <w:sz w:val="18"/>
          <w:szCs w:val="18"/>
        </w:rPr>
        <w:tab/>
        <w:t>Für alle</w:t>
      </w:r>
      <w:r w:rsidR="007035A1" w:rsidRPr="007035A1">
        <w:rPr>
          <w:sz w:val="18"/>
          <w:szCs w:val="18"/>
        </w:rPr>
        <w:tab/>
      </w:r>
      <w:r w:rsidR="008F2838" w:rsidRPr="007035A1">
        <w:rPr>
          <w:sz w:val="18"/>
          <w:szCs w:val="18"/>
        </w:rPr>
        <w:t xml:space="preserve">Quartal </w:t>
      </w:r>
      <w:r w:rsidR="007035A1" w:rsidRPr="007035A1">
        <w:rPr>
          <w:sz w:val="18"/>
          <w:szCs w:val="18"/>
        </w:rPr>
        <w:t>1</w:t>
      </w:r>
      <w:r w:rsidR="007035A1" w:rsidRPr="007035A1">
        <w:rPr>
          <w:sz w:val="18"/>
          <w:szCs w:val="18"/>
        </w:rPr>
        <w:tab/>
      </w:r>
      <w:r w:rsidR="008F2838" w:rsidRPr="007035A1">
        <w:rPr>
          <w:sz w:val="18"/>
          <w:szCs w:val="18"/>
        </w:rPr>
        <w:t xml:space="preserve">Quartal </w:t>
      </w:r>
      <w:r w:rsidR="007035A1" w:rsidRPr="007035A1">
        <w:rPr>
          <w:sz w:val="18"/>
          <w:szCs w:val="18"/>
        </w:rPr>
        <w:t>2|</w:t>
      </w:r>
      <w:r w:rsidR="007035A1" w:rsidRPr="007035A1">
        <w:rPr>
          <w:sz w:val="18"/>
          <w:szCs w:val="18"/>
        </w:rPr>
        <w:tab/>
        <w:t>Durchschnitt</w:t>
      </w:r>
      <w:r w:rsidRPr="007035A1">
        <w:rPr>
          <w:sz w:val="18"/>
          <w:szCs w:val="18"/>
        </w:rPr>
        <w:br/>
      </w:r>
      <w:r w:rsidR="008F2838">
        <w:rPr>
          <w:sz w:val="18"/>
          <w:szCs w:val="18"/>
        </w:rPr>
        <w:tab/>
      </w:r>
      <w:r w:rsidRPr="007035A1">
        <w:rPr>
          <w:sz w:val="18"/>
          <w:szCs w:val="18"/>
        </w:rPr>
        <w:t>(0.1)</w:t>
      </w:r>
      <w:r w:rsidRPr="007035A1">
        <w:rPr>
          <w:sz w:val="18"/>
          <w:szCs w:val="18"/>
        </w:rPr>
        <w:tab/>
        <w:t>Erfolg vor Steuern</w:t>
      </w:r>
      <w:r w:rsidRPr="007035A1">
        <w:rPr>
          <w:rStyle w:val="Funotenzeichen"/>
          <w:color w:val="000000"/>
          <w:sz w:val="18"/>
          <w:szCs w:val="18"/>
        </w:rPr>
        <w:footnoteReference w:id="75"/>
      </w:r>
      <w:r w:rsidRPr="007035A1">
        <w:rPr>
          <w:sz w:val="18"/>
          <w:szCs w:val="18"/>
        </w:rPr>
        <w:t xml:space="preserve"> [1000 €]</w:t>
      </w:r>
      <w:r w:rsidRPr="007035A1">
        <w:rPr>
          <w:sz w:val="18"/>
          <w:szCs w:val="18"/>
        </w:rPr>
        <w:tab/>
        <w:t>_ _ _ _</w:t>
      </w:r>
      <w:r w:rsidRPr="007035A1">
        <w:rPr>
          <w:sz w:val="18"/>
          <w:szCs w:val="18"/>
        </w:rPr>
        <w:tab/>
        <w:t>_ _ _ _|</w:t>
      </w:r>
      <w:r w:rsidRPr="007035A1">
        <w:rPr>
          <w:sz w:val="18"/>
          <w:szCs w:val="18"/>
        </w:rPr>
        <w:tab/>
        <w:t>_ _ _ _</w:t>
      </w:r>
      <w:r w:rsidRPr="007035A1">
        <w:rPr>
          <w:sz w:val="18"/>
          <w:szCs w:val="18"/>
        </w:rPr>
        <w:br/>
      </w:r>
      <w:r w:rsidR="008F2838">
        <w:rPr>
          <w:sz w:val="18"/>
          <w:szCs w:val="18"/>
        </w:rPr>
        <w:tab/>
      </w:r>
      <w:r w:rsidRPr="007035A1">
        <w:rPr>
          <w:sz w:val="18"/>
          <w:szCs w:val="18"/>
        </w:rPr>
        <w:t>(0.2)</w:t>
      </w:r>
      <w:r w:rsidRPr="007035A1">
        <w:rPr>
          <w:sz w:val="18"/>
          <w:szCs w:val="18"/>
        </w:rPr>
        <w:tab/>
      </w:r>
      <w:r w:rsidR="00274971" w:rsidRPr="007035A1">
        <w:rPr>
          <w:sz w:val="18"/>
          <w:szCs w:val="18"/>
        </w:rPr>
        <w:t>Erlös</w:t>
      </w:r>
      <w:r w:rsidRPr="007035A1">
        <w:rPr>
          <w:sz w:val="18"/>
          <w:szCs w:val="18"/>
        </w:rPr>
        <w:t>e [1000 €]</w:t>
      </w:r>
      <w:r w:rsidRPr="007035A1">
        <w:rPr>
          <w:sz w:val="18"/>
          <w:szCs w:val="18"/>
        </w:rPr>
        <w:tab/>
        <w:t>_ _ _ _</w:t>
      </w:r>
      <w:r w:rsidRPr="007035A1">
        <w:rPr>
          <w:sz w:val="18"/>
          <w:szCs w:val="18"/>
        </w:rPr>
        <w:tab/>
        <w:t>_ _ _ _|</w:t>
      </w:r>
      <w:r w:rsidRPr="007035A1">
        <w:rPr>
          <w:sz w:val="18"/>
          <w:szCs w:val="18"/>
        </w:rPr>
        <w:tab/>
        <w:t>_ _ _ _</w:t>
      </w:r>
      <w:r w:rsidRPr="007035A1">
        <w:rPr>
          <w:sz w:val="18"/>
          <w:szCs w:val="18"/>
        </w:rPr>
        <w:br/>
      </w:r>
      <w:r w:rsidR="008F2838">
        <w:rPr>
          <w:sz w:val="18"/>
          <w:szCs w:val="18"/>
        </w:rPr>
        <w:tab/>
      </w:r>
      <w:r w:rsidRPr="007035A1">
        <w:rPr>
          <w:sz w:val="18"/>
          <w:szCs w:val="18"/>
        </w:rPr>
        <w:t>(</w:t>
      </w:r>
      <w:r w:rsidR="000C4489" w:rsidRPr="007035A1">
        <w:rPr>
          <w:sz w:val="18"/>
          <w:szCs w:val="18"/>
        </w:rPr>
        <w:t>0</w:t>
      </w:r>
      <w:r w:rsidRPr="007035A1">
        <w:rPr>
          <w:sz w:val="18"/>
          <w:szCs w:val="18"/>
        </w:rPr>
        <w:t>.</w:t>
      </w:r>
      <w:r w:rsidR="000C4489" w:rsidRPr="007035A1">
        <w:rPr>
          <w:sz w:val="18"/>
          <w:szCs w:val="18"/>
        </w:rPr>
        <w:t>3</w:t>
      </w:r>
      <w:r w:rsidRPr="007035A1">
        <w:rPr>
          <w:sz w:val="18"/>
          <w:szCs w:val="18"/>
        </w:rPr>
        <w:t>)</w:t>
      </w:r>
      <w:r w:rsidRPr="007035A1">
        <w:rPr>
          <w:sz w:val="18"/>
          <w:szCs w:val="18"/>
        </w:rPr>
        <w:tab/>
        <w:t>Schätzfehler des Grenzgewinns</w:t>
      </w:r>
      <w:r w:rsidRPr="007035A1">
        <w:rPr>
          <w:rStyle w:val="Funotenzeichen"/>
          <w:color w:val="000000"/>
          <w:sz w:val="18"/>
          <w:szCs w:val="18"/>
        </w:rPr>
        <w:footnoteReference w:id="76"/>
      </w:r>
      <w:r w:rsidR="00C07532" w:rsidRPr="007035A1">
        <w:rPr>
          <w:sz w:val="18"/>
          <w:szCs w:val="18"/>
        </w:rPr>
        <w:t xml:space="preserve"> [€ pro „</w:t>
      </w:r>
      <w:r w:rsidRPr="007035A1">
        <w:rPr>
          <w:sz w:val="18"/>
          <w:szCs w:val="18"/>
        </w:rPr>
        <w:t>gute</w:t>
      </w:r>
      <w:r w:rsidR="00C07532" w:rsidRPr="007035A1">
        <w:rPr>
          <w:sz w:val="18"/>
          <w:szCs w:val="18"/>
        </w:rPr>
        <w:t>“</w:t>
      </w:r>
      <w:r w:rsidRPr="007035A1">
        <w:rPr>
          <w:sz w:val="18"/>
          <w:szCs w:val="18"/>
        </w:rPr>
        <w:t xml:space="preserve"> Stück]</w:t>
      </w:r>
      <w:r w:rsidRPr="007035A1">
        <w:rPr>
          <w:sz w:val="18"/>
          <w:szCs w:val="18"/>
        </w:rPr>
        <w:tab/>
        <w:t>_ , _ _</w:t>
      </w:r>
      <w:r w:rsidRPr="007035A1">
        <w:rPr>
          <w:sz w:val="18"/>
          <w:szCs w:val="18"/>
        </w:rPr>
        <w:tab/>
        <w:t>_ , _ _|</w:t>
      </w:r>
      <w:r w:rsidRPr="007035A1">
        <w:rPr>
          <w:sz w:val="18"/>
          <w:szCs w:val="18"/>
        </w:rPr>
        <w:tab/>
        <w:t>_ , _ _</w:t>
      </w:r>
      <w:r w:rsidRPr="007035A1">
        <w:rPr>
          <w:sz w:val="18"/>
          <w:szCs w:val="18"/>
        </w:rPr>
        <w:br/>
      </w:r>
      <w:r w:rsidRPr="007035A1">
        <w:rPr>
          <w:b/>
          <w:sz w:val="18"/>
          <w:szCs w:val="18"/>
        </w:rPr>
        <w:t>(1)</w:t>
      </w:r>
      <w:r w:rsidRPr="007035A1">
        <w:rPr>
          <w:b/>
          <w:sz w:val="18"/>
          <w:szCs w:val="18"/>
        </w:rPr>
        <w:tab/>
        <w:t>Vertrieb</w:t>
      </w:r>
      <w:r w:rsidRPr="007035A1">
        <w:rPr>
          <w:sz w:val="18"/>
          <w:szCs w:val="18"/>
        </w:rPr>
        <w:br/>
      </w:r>
      <w:r w:rsidR="008F2838">
        <w:rPr>
          <w:sz w:val="18"/>
          <w:szCs w:val="18"/>
        </w:rPr>
        <w:tab/>
      </w:r>
      <w:r w:rsidRPr="007035A1">
        <w:rPr>
          <w:sz w:val="18"/>
          <w:szCs w:val="18"/>
        </w:rPr>
        <w:t>(1.1)</w:t>
      </w:r>
      <w:r w:rsidRPr="007035A1">
        <w:rPr>
          <w:sz w:val="18"/>
          <w:szCs w:val="18"/>
        </w:rPr>
        <w:tab/>
        <w:t>Schätzfehler der absetzbaren Menge</w:t>
      </w:r>
      <w:r w:rsidR="00ED7B16" w:rsidRPr="007035A1">
        <w:rPr>
          <w:rStyle w:val="Funotenzeichen"/>
          <w:color w:val="000000"/>
          <w:sz w:val="18"/>
          <w:szCs w:val="18"/>
        </w:rPr>
        <w:footnoteReference w:id="77"/>
      </w:r>
      <w:r w:rsidRPr="007035A1">
        <w:rPr>
          <w:sz w:val="18"/>
          <w:szCs w:val="18"/>
        </w:rPr>
        <w:t xml:space="preserve"> [%]</w:t>
      </w:r>
      <w:r w:rsidRPr="007035A1">
        <w:rPr>
          <w:sz w:val="18"/>
          <w:szCs w:val="18"/>
        </w:rPr>
        <w:tab/>
        <w:t>_ _ , _ _</w:t>
      </w:r>
      <w:r w:rsidRPr="007035A1">
        <w:rPr>
          <w:sz w:val="18"/>
          <w:szCs w:val="18"/>
        </w:rPr>
        <w:tab/>
        <w:t>_ _ , _ _|</w:t>
      </w:r>
      <w:r w:rsidRPr="007035A1">
        <w:rPr>
          <w:sz w:val="18"/>
          <w:szCs w:val="18"/>
        </w:rPr>
        <w:tab/>
        <w:t>_ _ , _ _</w:t>
      </w:r>
      <w:r w:rsidRPr="007035A1">
        <w:rPr>
          <w:sz w:val="18"/>
          <w:szCs w:val="18"/>
        </w:rPr>
        <w:br/>
      </w:r>
      <w:r w:rsidR="008F2838">
        <w:rPr>
          <w:sz w:val="18"/>
          <w:szCs w:val="18"/>
        </w:rPr>
        <w:tab/>
      </w:r>
      <w:r w:rsidRPr="007035A1">
        <w:rPr>
          <w:sz w:val="18"/>
          <w:szCs w:val="18"/>
        </w:rPr>
        <w:t>(1.2)</w:t>
      </w:r>
      <w:r w:rsidRPr="007035A1">
        <w:rPr>
          <w:sz w:val="18"/>
          <w:szCs w:val="18"/>
        </w:rPr>
        <w:tab/>
        <w:t>Defizit/Lager</w:t>
      </w:r>
      <w:r w:rsidRPr="007035A1">
        <w:rPr>
          <w:rStyle w:val="Funotenzeichen"/>
          <w:color w:val="000000"/>
          <w:sz w:val="18"/>
          <w:szCs w:val="18"/>
        </w:rPr>
        <w:footnoteReference w:id="78"/>
      </w:r>
      <w:r w:rsidRPr="007035A1">
        <w:rPr>
          <w:sz w:val="18"/>
          <w:szCs w:val="18"/>
        </w:rPr>
        <w:t xml:space="preserve"> [%]</w:t>
      </w:r>
      <w:r w:rsidRPr="007035A1">
        <w:rPr>
          <w:sz w:val="18"/>
          <w:szCs w:val="18"/>
        </w:rPr>
        <w:tab/>
        <w:t>_ _ , _ _</w:t>
      </w:r>
      <w:r w:rsidRPr="007035A1">
        <w:rPr>
          <w:sz w:val="18"/>
          <w:szCs w:val="18"/>
        </w:rPr>
        <w:tab/>
        <w:t>_ _ , _ _|</w:t>
      </w:r>
      <w:r w:rsidRPr="007035A1">
        <w:rPr>
          <w:sz w:val="18"/>
          <w:szCs w:val="18"/>
        </w:rPr>
        <w:tab/>
        <w:t>_ _ , _ _</w:t>
      </w:r>
      <w:r w:rsidRPr="007035A1">
        <w:rPr>
          <w:sz w:val="18"/>
          <w:szCs w:val="18"/>
        </w:rPr>
        <w:br/>
      </w:r>
      <w:r w:rsidRPr="007035A1">
        <w:rPr>
          <w:b/>
          <w:sz w:val="18"/>
          <w:szCs w:val="18"/>
        </w:rPr>
        <w:t>(2)</w:t>
      </w:r>
      <w:r w:rsidRPr="007035A1">
        <w:rPr>
          <w:b/>
          <w:sz w:val="18"/>
          <w:szCs w:val="18"/>
        </w:rPr>
        <w:tab/>
        <w:t>Produktion</w:t>
      </w:r>
      <w:r w:rsidRPr="007035A1">
        <w:rPr>
          <w:b/>
          <w:sz w:val="18"/>
          <w:szCs w:val="18"/>
        </w:rPr>
        <w:br/>
      </w:r>
      <w:r w:rsidR="008F2838">
        <w:rPr>
          <w:sz w:val="18"/>
          <w:szCs w:val="18"/>
        </w:rPr>
        <w:tab/>
      </w:r>
      <w:r w:rsidRPr="007035A1">
        <w:rPr>
          <w:sz w:val="18"/>
          <w:szCs w:val="18"/>
        </w:rPr>
        <w:t>(2.1)</w:t>
      </w:r>
      <w:r w:rsidRPr="007035A1">
        <w:rPr>
          <w:sz w:val="18"/>
          <w:szCs w:val="18"/>
        </w:rPr>
        <w:tab/>
        <w:t>Herstellkosten</w:t>
      </w:r>
      <w:r w:rsidRPr="007035A1">
        <w:rPr>
          <w:rStyle w:val="Funotenzeichen"/>
          <w:color w:val="000000"/>
          <w:sz w:val="18"/>
          <w:szCs w:val="18"/>
        </w:rPr>
        <w:footnoteReference w:id="79"/>
      </w:r>
      <w:r w:rsidRPr="007035A1">
        <w:rPr>
          <w:sz w:val="18"/>
          <w:szCs w:val="18"/>
        </w:rPr>
        <w:t xml:space="preserve"> [€ / gute Stück]</w:t>
      </w:r>
      <w:r w:rsidRPr="007035A1">
        <w:rPr>
          <w:sz w:val="18"/>
          <w:szCs w:val="18"/>
        </w:rPr>
        <w:tab/>
        <w:t>_ , _ _</w:t>
      </w:r>
      <w:r w:rsidRPr="007035A1">
        <w:rPr>
          <w:sz w:val="18"/>
          <w:szCs w:val="18"/>
        </w:rPr>
        <w:tab/>
        <w:t>_ , _ _|</w:t>
      </w:r>
      <w:r w:rsidRPr="007035A1">
        <w:rPr>
          <w:sz w:val="18"/>
          <w:szCs w:val="18"/>
        </w:rPr>
        <w:tab/>
        <w:t>_ , _ _</w:t>
      </w:r>
      <w:r w:rsidRPr="007035A1">
        <w:rPr>
          <w:sz w:val="18"/>
          <w:szCs w:val="18"/>
        </w:rPr>
        <w:br/>
      </w:r>
      <w:r w:rsidR="008F2838">
        <w:rPr>
          <w:sz w:val="18"/>
          <w:szCs w:val="18"/>
        </w:rPr>
        <w:tab/>
      </w:r>
      <w:r w:rsidRPr="007035A1">
        <w:rPr>
          <w:sz w:val="18"/>
          <w:szCs w:val="18"/>
        </w:rPr>
        <w:t>(2.2)</w:t>
      </w:r>
      <w:r w:rsidRPr="007035A1">
        <w:rPr>
          <w:sz w:val="18"/>
          <w:szCs w:val="18"/>
        </w:rPr>
        <w:tab/>
      </w:r>
      <w:r w:rsidR="00CF3A16" w:rsidRPr="007035A1">
        <w:rPr>
          <w:sz w:val="18"/>
          <w:szCs w:val="18"/>
        </w:rPr>
        <w:t xml:space="preserve">Schätzfehler minimale </w:t>
      </w:r>
      <w:r w:rsidRPr="007035A1">
        <w:rPr>
          <w:sz w:val="18"/>
          <w:szCs w:val="18"/>
        </w:rPr>
        <w:t>Qualitätskosten</w:t>
      </w:r>
      <w:r w:rsidRPr="007035A1">
        <w:rPr>
          <w:rStyle w:val="Funotenzeichen"/>
          <w:color w:val="000000"/>
          <w:sz w:val="18"/>
          <w:szCs w:val="18"/>
        </w:rPr>
        <w:footnoteReference w:id="80"/>
      </w:r>
      <w:r w:rsidRPr="007035A1">
        <w:rPr>
          <w:sz w:val="18"/>
          <w:szCs w:val="18"/>
        </w:rPr>
        <w:t xml:space="preserve"> [€ pro</w:t>
      </w:r>
      <w:r w:rsidR="00C07532" w:rsidRPr="007035A1">
        <w:rPr>
          <w:sz w:val="18"/>
          <w:szCs w:val="18"/>
        </w:rPr>
        <w:t xml:space="preserve"> </w:t>
      </w:r>
      <w:r w:rsidRPr="007035A1">
        <w:rPr>
          <w:sz w:val="18"/>
          <w:szCs w:val="18"/>
        </w:rPr>
        <w:t>"gute"Stück]</w:t>
      </w:r>
      <w:r w:rsidRPr="007035A1">
        <w:rPr>
          <w:sz w:val="18"/>
          <w:szCs w:val="18"/>
        </w:rPr>
        <w:tab/>
        <w:t>_ , _ _</w:t>
      </w:r>
      <w:r w:rsidRPr="007035A1">
        <w:rPr>
          <w:sz w:val="18"/>
          <w:szCs w:val="18"/>
        </w:rPr>
        <w:tab/>
        <w:t>_ , _ _|</w:t>
      </w:r>
      <w:r w:rsidRPr="007035A1">
        <w:rPr>
          <w:sz w:val="18"/>
          <w:szCs w:val="18"/>
        </w:rPr>
        <w:tab/>
        <w:t>_ , _ _</w:t>
      </w:r>
      <w:r w:rsidRPr="007035A1">
        <w:rPr>
          <w:sz w:val="18"/>
          <w:szCs w:val="18"/>
        </w:rPr>
        <w:br/>
      </w:r>
      <w:r w:rsidR="008F2838">
        <w:rPr>
          <w:sz w:val="18"/>
          <w:szCs w:val="18"/>
        </w:rPr>
        <w:tab/>
      </w:r>
      <w:r w:rsidRPr="007035A1">
        <w:rPr>
          <w:sz w:val="18"/>
          <w:szCs w:val="18"/>
        </w:rPr>
        <w:t>(2.3)</w:t>
      </w:r>
      <w:r w:rsidRPr="007035A1">
        <w:rPr>
          <w:sz w:val="18"/>
          <w:szCs w:val="18"/>
        </w:rPr>
        <w:tab/>
        <w:t>Schätzfehler de</w:t>
      </w:r>
      <w:r w:rsidR="007136E7" w:rsidRPr="007035A1">
        <w:rPr>
          <w:sz w:val="18"/>
          <w:szCs w:val="18"/>
        </w:rPr>
        <w:t>r</w:t>
      </w:r>
      <w:r w:rsidRPr="007035A1">
        <w:rPr>
          <w:sz w:val="18"/>
          <w:szCs w:val="18"/>
        </w:rPr>
        <w:t xml:space="preserve"> Kapazitätsauslastung</w:t>
      </w:r>
      <w:r w:rsidRPr="007035A1">
        <w:rPr>
          <w:rStyle w:val="Funotenzeichen"/>
          <w:color w:val="000000"/>
          <w:sz w:val="18"/>
          <w:szCs w:val="18"/>
        </w:rPr>
        <w:footnoteReference w:id="81"/>
      </w:r>
      <w:r w:rsidRPr="007035A1">
        <w:rPr>
          <w:sz w:val="18"/>
          <w:szCs w:val="18"/>
        </w:rPr>
        <w:t xml:space="preserve"> [</w:t>
      </w:r>
      <w:r w:rsidR="00495714" w:rsidRPr="007035A1">
        <w:rPr>
          <w:sz w:val="18"/>
          <w:szCs w:val="18"/>
        </w:rPr>
        <w:t>%</w:t>
      </w:r>
      <w:r w:rsidRPr="007035A1">
        <w:rPr>
          <w:sz w:val="18"/>
          <w:szCs w:val="18"/>
        </w:rPr>
        <w:t>]</w:t>
      </w:r>
      <w:r w:rsidRPr="007035A1">
        <w:rPr>
          <w:sz w:val="18"/>
          <w:szCs w:val="18"/>
        </w:rPr>
        <w:tab/>
        <w:t>_ , _ _</w:t>
      </w:r>
      <w:r w:rsidRPr="007035A1">
        <w:rPr>
          <w:sz w:val="18"/>
          <w:szCs w:val="18"/>
        </w:rPr>
        <w:tab/>
        <w:t>_ , _ _|</w:t>
      </w:r>
      <w:r w:rsidRPr="007035A1">
        <w:rPr>
          <w:sz w:val="18"/>
          <w:szCs w:val="18"/>
        </w:rPr>
        <w:tab/>
        <w:t>_ , _ _</w:t>
      </w:r>
      <w:r w:rsidRPr="007035A1">
        <w:rPr>
          <w:sz w:val="18"/>
          <w:szCs w:val="18"/>
        </w:rPr>
        <w:br/>
      </w:r>
      <w:r w:rsidRPr="007035A1">
        <w:rPr>
          <w:b/>
          <w:sz w:val="18"/>
          <w:szCs w:val="18"/>
        </w:rPr>
        <w:t>(3)</w:t>
      </w:r>
      <w:r w:rsidRPr="007035A1">
        <w:rPr>
          <w:b/>
          <w:sz w:val="18"/>
          <w:szCs w:val="18"/>
        </w:rPr>
        <w:tab/>
        <w:t>F&amp;E und Finanzierung</w:t>
      </w:r>
      <w:r w:rsidRPr="007035A1">
        <w:rPr>
          <w:b/>
          <w:sz w:val="18"/>
          <w:szCs w:val="18"/>
        </w:rPr>
        <w:br/>
      </w:r>
      <w:r w:rsidR="008F2838">
        <w:rPr>
          <w:sz w:val="18"/>
          <w:szCs w:val="18"/>
        </w:rPr>
        <w:tab/>
      </w:r>
      <w:r w:rsidRPr="007035A1">
        <w:rPr>
          <w:sz w:val="18"/>
          <w:szCs w:val="18"/>
        </w:rPr>
        <w:t>(3.1)</w:t>
      </w:r>
      <w:r w:rsidRPr="007035A1">
        <w:rPr>
          <w:sz w:val="18"/>
          <w:szCs w:val="18"/>
        </w:rPr>
        <w:tab/>
        <w:t>Forschung und Entwicklung</w:t>
      </w:r>
      <w:r w:rsidR="00ED7B16" w:rsidRPr="007035A1">
        <w:rPr>
          <w:rStyle w:val="Funotenzeichen"/>
          <w:color w:val="000000"/>
          <w:sz w:val="18"/>
          <w:szCs w:val="18"/>
        </w:rPr>
        <w:footnoteReference w:id="82"/>
      </w:r>
      <w:r w:rsidRPr="007035A1">
        <w:rPr>
          <w:sz w:val="18"/>
          <w:szCs w:val="18"/>
        </w:rPr>
        <w:t xml:space="preserve"> [1000 €]</w:t>
      </w:r>
      <w:r w:rsidRPr="007035A1">
        <w:rPr>
          <w:sz w:val="18"/>
          <w:szCs w:val="18"/>
        </w:rPr>
        <w:tab/>
        <w:t>_ , _ _</w:t>
      </w:r>
      <w:r w:rsidRPr="007035A1">
        <w:rPr>
          <w:sz w:val="18"/>
          <w:szCs w:val="18"/>
        </w:rPr>
        <w:tab/>
        <w:t>_ , _ _|</w:t>
      </w:r>
      <w:r w:rsidRPr="007035A1">
        <w:rPr>
          <w:sz w:val="18"/>
          <w:szCs w:val="18"/>
        </w:rPr>
        <w:tab/>
        <w:t>_ , _ _</w:t>
      </w:r>
      <w:r w:rsidRPr="007035A1">
        <w:rPr>
          <w:sz w:val="18"/>
          <w:szCs w:val="18"/>
        </w:rPr>
        <w:br/>
      </w:r>
      <w:r w:rsidR="008F2838">
        <w:rPr>
          <w:sz w:val="18"/>
          <w:szCs w:val="18"/>
        </w:rPr>
        <w:tab/>
      </w:r>
      <w:r w:rsidRPr="007035A1">
        <w:rPr>
          <w:sz w:val="18"/>
          <w:szCs w:val="18"/>
        </w:rPr>
        <w:t>(3.2)</w:t>
      </w:r>
      <w:r w:rsidRPr="007035A1">
        <w:rPr>
          <w:sz w:val="18"/>
          <w:szCs w:val="18"/>
        </w:rPr>
        <w:tab/>
        <w:t>Unnötige Zinsbelastung</w:t>
      </w:r>
      <w:r w:rsidRPr="007035A1">
        <w:rPr>
          <w:rStyle w:val="Funotenzeichen"/>
          <w:color w:val="000000"/>
          <w:sz w:val="18"/>
          <w:szCs w:val="18"/>
        </w:rPr>
        <w:footnoteReference w:id="83"/>
      </w:r>
      <w:r w:rsidRPr="007035A1">
        <w:rPr>
          <w:sz w:val="18"/>
          <w:szCs w:val="18"/>
        </w:rPr>
        <w:t xml:space="preserve"> [%]</w:t>
      </w:r>
      <w:r w:rsidRPr="007035A1">
        <w:rPr>
          <w:sz w:val="18"/>
          <w:szCs w:val="18"/>
        </w:rPr>
        <w:tab/>
        <w:t>_ , _ _</w:t>
      </w:r>
      <w:r w:rsidRPr="007035A1">
        <w:rPr>
          <w:sz w:val="18"/>
          <w:szCs w:val="18"/>
        </w:rPr>
        <w:tab/>
        <w:t>_ , _ _|</w:t>
      </w:r>
      <w:r w:rsidRPr="007035A1">
        <w:rPr>
          <w:sz w:val="18"/>
          <w:szCs w:val="18"/>
        </w:rPr>
        <w:tab/>
        <w:t>_ , _ _</w:t>
      </w:r>
      <w:r w:rsidRPr="007035A1">
        <w:rPr>
          <w:sz w:val="18"/>
          <w:szCs w:val="18"/>
        </w:rPr>
        <w:br/>
      </w:r>
      <w:r w:rsidR="008F2838">
        <w:rPr>
          <w:sz w:val="18"/>
          <w:szCs w:val="18"/>
        </w:rPr>
        <w:tab/>
      </w:r>
      <w:r w:rsidRPr="007035A1">
        <w:rPr>
          <w:sz w:val="18"/>
          <w:szCs w:val="18"/>
        </w:rPr>
        <w:t>(3.3)</w:t>
      </w:r>
      <w:r w:rsidRPr="007035A1">
        <w:rPr>
          <w:sz w:val="18"/>
          <w:szCs w:val="18"/>
        </w:rPr>
        <w:tab/>
        <w:t>Schätzfehler der Zahlungsmitteländerung</w:t>
      </w:r>
      <w:r w:rsidRPr="007035A1">
        <w:rPr>
          <w:rStyle w:val="Funotenzeichen"/>
          <w:color w:val="000000"/>
          <w:sz w:val="18"/>
          <w:szCs w:val="18"/>
        </w:rPr>
        <w:footnoteReference w:id="84"/>
      </w:r>
      <w:r w:rsidRPr="007035A1">
        <w:rPr>
          <w:sz w:val="18"/>
          <w:szCs w:val="18"/>
        </w:rPr>
        <w:t xml:space="preserve"> [</w:t>
      </w:r>
      <w:r w:rsidRPr="007035A1">
        <w:rPr>
          <w:sz w:val="18"/>
          <w:szCs w:val="18"/>
        </w:rPr>
        <w:fldChar w:fldCharType="begin"/>
      </w:r>
      <w:r w:rsidRPr="007035A1">
        <w:rPr>
          <w:sz w:val="18"/>
          <w:szCs w:val="18"/>
        </w:rPr>
        <w:instrText>SYMBOL 177 \f "Symbol"</w:instrText>
      </w:r>
      <w:r w:rsidRPr="007035A1">
        <w:rPr>
          <w:sz w:val="18"/>
          <w:szCs w:val="18"/>
        </w:rPr>
        <w:fldChar w:fldCharType="end"/>
      </w:r>
      <w:r w:rsidRPr="007035A1">
        <w:rPr>
          <w:sz w:val="18"/>
          <w:szCs w:val="18"/>
        </w:rPr>
        <w:t xml:space="preserve"> 1000 €]</w:t>
      </w:r>
      <w:r w:rsidRPr="007035A1">
        <w:rPr>
          <w:sz w:val="18"/>
          <w:szCs w:val="18"/>
        </w:rPr>
        <w:tab/>
        <w:t xml:space="preserve"> _ _ _ _</w:t>
      </w:r>
      <w:r w:rsidRPr="007035A1">
        <w:rPr>
          <w:sz w:val="18"/>
          <w:szCs w:val="18"/>
        </w:rPr>
        <w:tab/>
        <w:t>_ _ _ _|</w:t>
      </w:r>
      <w:r w:rsidRPr="007035A1">
        <w:rPr>
          <w:sz w:val="18"/>
          <w:szCs w:val="18"/>
        </w:rPr>
        <w:tab/>
        <w:t>_ _ _ _</w:t>
      </w:r>
      <w:r w:rsidRPr="007035A1">
        <w:rPr>
          <w:sz w:val="18"/>
          <w:szCs w:val="18"/>
        </w:rPr>
        <w:br/>
      </w:r>
      <w:r w:rsidR="008F2838">
        <w:rPr>
          <w:sz w:val="18"/>
          <w:szCs w:val="18"/>
        </w:rPr>
        <w:tab/>
      </w:r>
      <w:r w:rsidRPr="007035A1">
        <w:rPr>
          <w:sz w:val="18"/>
          <w:szCs w:val="18"/>
        </w:rPr>
        <w:t>(3.4)</w:t>
      </w:r>
      <w:r w:rsidRPr="007035A1">
        <w:rPr>
          <w:sz w:val="18"/>
          <w:szCs w:val="18"/>
        </w:rPr>
        <w:tab/>
        <w:t>Schätzfehler des Grenzgewinns</w:t>
      </w:r>
      <w:r w:rsidRPr="007035A1">
        <w:rPr>
          <w:rStyle w:val="Funotenzeichen"/>
          <w:color w:val="000000"/>
          <w:sz w:val="18"/>
          <w:szCs w:val="18"/>
        </w:rPr>
        <w:footnoteReference w:id="85"/>
      </w:r>
      <w:r w:rsidRPr="007035A1">
        <w:rPr>
          <w:sz w:val="18"/>
          <w:szCs w:val="18"/>
        </w:rPr>
        <w:t xml:space="preserve"> </w:t>
      </w:r>
      <w:r w:rsidR="00A1036C" w:rsidRPr="007035A1">
        <w:rPr>
          <w:sz w:val="18"/>
          <w:szCs w:val="18"/>
        </w:rPr>
        <w:t>[€ / gute Stück]</w:t>
      </w:r>
      <w:r w:rsidR="00A1036C" w:rsidRPr="007035A1">
        <w:rPr>
          <w:sz w:val="18"/>
          <w:szCs w:val="18"/>
        </w:rPr>
        <w:tab/>
        <w:t>_ , _ _</w:t>
      </w:r>
      <w:r w:rsidR="00A1036C" w:rsidRPr="007035A1">
        <w:rPr>
          <w:sz w:val="18"/>
          <w:szCs w:val="18"/>
        </w:rPr>
        <w:tab/>
        <w:t>_ , _ _|</w:t>
      </w:r>
      <w:r w:rsidR="00A1036C" w:rsidRPr="007035A1">
        <w:rPr>
          <w:sz w:val="18"/>
          <w:szCs w:val="18"/>
        </w:rPr>
        <w:tab/>
        <w:t>_ , _ _</w:t>
      </w:r>
    </w:p>
    <w:p w:rsidR="007B13DC" w:rsidRDefault="007B13DC">
      <w:pPr>
        <w:pStyle w:val="berschrift2"/>
      </w:pPr>
      <w:bookmarkStart w:id="340" w:name="_Toc524398"/>
      <w:bookmarkStart w:id="341" w:name="_Toc1976965"/>
      <w:bookmarkStart w:id="342" w:name="_Toc391405398"/>
      <w:r>
        <w:t>Prinzip der Einzelbewertung der Teilnehmer</w:t>
      </w:r>
      <w:bookmarkEnd w:id="340"/>
      <w:bookmarkEnd w:id="341"/>
      <w:bookmarkEnd w:id="342"/>
    </w:p>
    <w:p w:rsidR="007B13DC" w:rsidRDefault="007B13DC">
      <w:r>
        <w:t xml:space="preserve">Zuerst werden ein bis zwei Probequartale gespielt; dann wird das Spiel an den Anfang zurückgesetzt. Nur die folgenden Quartale gehen in die Bewertung für die Bereichs- und Unternehmensergebnisse ein. </w:t>
      </w:r>
      <w:r w:rsidR="002E10C9">
        <w:t>Allerdings müssen auch schon für die Probequartale vollständig ausgefüllte Planungsbögen sowie nachvollziehbare und belegte Begründungen für die getroffenen Entscheidungen vorgelegt werden.</w:t>
      </w:r>
    </w:p>
    <w:p w:rsidR="007B13DC" w:rsidRDefault="007B13DC">
      <w:r>
        <w:t>Eine eventuell erforderliche Einzelbewertung der Teilnehmer könnte wie folgt ge</w:t>
      </w:r>
      <w:r>
        <w:softHyphen/>
        <w:t>schehen:</w:t>
      </w:r>
    </w:p>
    <w:p w:rsidR="00C909CB" w:rsidRDefault="007B13DC" w:rsidP="00C909CB">
      <w:pPr>
        <w:numPr>
          <w:ilvl w:val="0"/>
          <w:numId w:val="2"/>
        </w:numPr>
        <w:tabs>
          <w:tab w:val="clear" w:pos="360"/>
          <w:tab w:val="num" w:pos="284"/>
        </w:tabs>
        <w:spacing w:before="40"/>
        <w:ind w:left="284" w:hanging="284"/>
      </w:pPr>
      <w:r>
        <w:t>regelmäßige Erarbeitung der Planungsbögen und der schriftlichen Begründungen für die Entscheidun</w:t>
      </w:r>
      <w:r>
        <w:softHyphen/>
        <w:t>gen</w:t>
      </w:r>
      <w:r w:rsidR="00C909CB">
        <w:t>;</w:t>
      </w:r>
    </w:p>
    <w:p w:rsidR="007B13DC" w:rsidRDefault="007B13DC" w:rsidP="00C909CB">
      <w:pPr>
        <w:numPr>
          <w:ilvl w:val="0"/>
          <w:numId w:val="2"/>
        </w:numPr>
        <w:tabs>
          <w:tab w:val="clear" w:pos="360"/>
          <w:tab w:val="num" w:pos="284"/>
        </w:tabs>
        <w:spacing w:before="40"/>
        <w:ind w:left="284" w:hanging="284"/>
      </w:pPr>
      <w:r>
        <w:t>Erfolg vor Steuern;</w:t>
      </w:r>
    </w:p>
    <w:p w:rsidR="00C909CB" w:rsidRDefault="007B13DC" w:rsidP="00C909CB">
      <w:pPr>
        <w:numPr>
          <w:ilvl w:val="0"/>
          <w:numId w:val="2"/>
        </w:numPr>
        <w:tabs>
          <w:tab w:val="clear" w:pos="360"/>
          <w:tab w:val="num" w:pos="284"/>
        </w:tabs>
        <w:spacing w:before="40"/>
        <w:ind w:left="284" w:hanging="284"/>
      </w:pPr>
      <w:r>
        <w:t>Ergebnis des Unternehmensbereichs;</w:t>
      </w:r>
    </w:p>
    <w:p w:rsidR="00C909CB" w:rsidRDefault="007B13DC" w:rsidP="00C909CB">
      <w:pPr>
        <w:numPr>
          <w:ilvl w:val="0"/>
          <w:numId w:val="2"/>
        </w:numPr>
        <w:tabs>
          <w:tab w:val="clear" w:pos="360"/>
          <w:tab w:val="num" w:pos="284"/>
        </w:tabs>
        <w:spacing w:before="40"/>
        <w:ind w:left="284" w:hanging="284"/>
      </w:pPr>
      <w:r>
        <w:t xml:space="preserve">Vortrag bei der Jahreshauptversammlung </w:t>
      </w:r>
      <w:r w:rsidRPr="0067033F">
        <w:t xml:space="preserve">(Qualität der Darstellung und der </w:t>
      </w:r>
      <w:r w:rsidR="00BB7BCC" w:rsidRPr="0067033F">
        <w:t>F</w:t>
      </w:r>
      <w:r w:rsidRPr="0067033F">
        <w:t>ehleranalyse, Unter</w:t>
      </w:r>
      <w:r w:rsidRPr="0067033F">
        <w:softHyphen/>
        <w:t>neh</w:t>
      </w:r>
      <w:r w:rsidRPr="0067033F">
        <w:softHyphen/>
        <w:t>mens- und Bereichsergebnis bleiben hier bei der Bewertung unberück</w:t>
      </w:r>
      <w:r w:rsidRPr="0067033F">
        <w:softHyphen/>
        <w:t>sichtigt)</w:t>
      </w:r>
      <w:r>
        <w:t xml:space="preserve">. </w:t>
      </w:r>
    </w:p>
    <w:p w:rsidR="007B13DC" w:rsidRDefault="007B13DC" w:rsidP="00692D34">
      <w:r>
        <w:t xml:space="preserve">Die </w:t>
      </w:r>
      <w:r w:rsidR="006666F0">
        <w:t>produzierbare</w:t>
      </w:r>
      <w:r>
        <w:t xml:space="preserve"> Produktart wird nicht in der Bilanz berücksichtigt, z.B. in Form von Patent-Aktivierungen. Bei der End</w:t>
      </w:r>
      <w:r>
        <w:softHyphen/>
        <w:t>ab</w:t>
      </w:r>
      <w:r>
        <w:softHyphen/>
        <w:t>rechnung werden Unternehmen mit unterschiedlichen Produkt</w:t>
      </w:r>
      <w:r>
        <w:softHyphen/>
        <w:t>qualitäten deshalb nicht unter</w:t>
      </w:r>
      <w:r>
        <w:softHyphen/>
        <w:t>schiedlich bewertet.</w:t>
      </w:r>
    </w:p>
    <w:p w:rsidR="007B13DC" w:rsidRDefault="007B13DC">
      <w:r>
        <w:t>Tab</w:t>
      </w:r>
      <w:r w:rsidR="00C909CB">
        <w:t>.</w:t>
      </w:r>
      <w:r>
        <w:t xml:space="preserve"> 9.2 zeigt ein Beispiel einer Teilnehmer-Bewertung aus dem FB Informatik.</w:t>
      </w:r>
    </w:p>
    <w:p w:rsidR="00035347" w:rsidRDefault="00035347" w:rsidP="00035347">
      <w:r>
        <w:t xml:space="preserve">Hinweis: Ein fauler oder unfähiger Vorstand kann und sollte abgemahnt </w:t>
      </w:r>
      <w:r w:rsidRPr="0067033F">
        <w:t>(mit Kopie der Abmahnung an den Spielleiter)</w:t>
      </w:r>
      <w:r>
        <w:t xml:space="preserve"> und ggf. umgesetzt werden. Sonst kann es passieren, dass der Faule besteht und die Leistungsträger durchfallen. </w:t>
      </w:r>
    </w:p>
    <w:p w:rsidR="007B13DC" w:rsidRDefault="007B13DC">
      <w:pPr>
        <w:pStyle w:val="berschrift9"/>
      </w:pPr>
      <w:bookmarkStart w:id="343" w:name="_Toc391405429"/>
      <w:r>
        <w:t xml:space="preserve">Tabelle 9.2 </w:t>
      </w:r>
      <w:r w:rsidR="00692D34">
        <w:t>:</w:t>
      </w:r>
      <w:r>
        <w:t xml:space="preserve"> Teilnehmer-Bewertung </w:t>
      </w:r>
      <w:r w:rsidR="00143491">
        <w:t>- Beispiel</w:t>
      </w:r>
      <w:bookmarkEnd w:id="343"/>
    </w:p>
    <w:p w:rsidR="00AC09F0" w:rsidRDefault="00D64778" w:rsidP="00383490">
      <w:r>
        <w:object w:dxaOrig="9427" w:dyaOrig="13165">
          <v:shape id="_x0000_i1044" type="#_x0000_t75" style="width:476.1pt;height:639.25pt" o:ole="">
            <v:imagedata r:id="rId90" o:title=""/>
            <o:lock v:ext="edit" aspectratio="f"/>
          </v:shape>
          <o:OLEObject Type="Link" ProgID="Excel.Sheet.12" ShapeID="_x0000_i1044" DrawAspect="Content" r:id="rId91" UpdateMode="Always">
            <o:LinkType>EnhancedMetaFile</o:LinkType>
            <o:LockedField>false</o:LockedField>
          </o:OLEObject>
        </w:object>
      </w:r>
    </w:p>
    <w:sectPr w:rsidR="00AC09F0" w:rsidSect="007F4A23">
      <w:headerReference w:type="default" r:id="rId92"/>
      <w:endnotePr>
        <w:numFmt w:val="decimal"/>
      </w:endnotePr>
      <w:pgSz w:w="11907" w:h="16840" w:code="9"/>
      <w:pgMar w:top="1418" w:right="1134" w:bottom="1134" w:left="1134" w:header="567" w:footer="567" w:gutter="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9AF" w:rsidRDefault="00C769AF">
      <w:r>
        <w:separator/>
      </w:r>
    </w:p>
  </w:endnote>
  <w:endnote w:type="continuationSeparator" w:id="0">
    <w:p w:rsidR="00C769AF" w:rsidRDefault="00C7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ity">
    <w:panose1 w:val="00000000000000000000"/>
    <w:charset w:val="00"/>
    <w:family w:val="roman"/>
    <w:notTrueType/>
    <w:pitch w:val="default"/>
    <w:sig w:usb0="00000003" w:usb1="00000000" w:usb2="00000000" w:usb3="00000000" w:csb0="00000001" w:csb1="00000000"/>
  </w:font>
  <w:font w:name="Kaufmann">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CC7775">
    <w:pPr>
      <w:tabs>
        <w:tab w:val="center" w:pos="4820"/>
        <w:tab w:val="right" w:pos="9639"/>
        <w:tab w:val="right" w:pos="14317"/>
      </w:tabs>
      <w:ind w:right="-1106"/>
      <w:jc w:val="left"/>
      <w:rPr>
        <w:b/>
        <w:lang w:val="en-GB"/>
      </w:rPr>
    </w:pPr>
    <w:r w:rsidRPr="00CC7775">
      <w:rPr>
        <w:sz w:val="12"/>
        <w:szCs w:val="12"/>
      </w:rPr>
      <w:fldChar w:fldCharType="begin"/>
    </w:r>
    <w:r w:rsidRPr="00CC7775">
      <w:rPr>
        <w:sz w:val="12"/>
        <w:szCs w:val="12"/>
      </w:rPr>
      <w:instrText>TIME \@ "dd.MM.yy"</w:instrText>
    </w:r>
    <w:r w:rsidRPr="00CC7775">
      <w:rPr>
        <w:sz w:val="12"/>
        <w:szCs w:val="12"/>
      </w:rPr>
      <w:fldChar w:fldCharType="separate"/>
    </w:r>
    <w:r w:rsidR="004867CC">
      <w:rPr>
        <w:noProof/>
        <w:sz w:val="12"/>
        <w:szCs w:val="12"/>
      </w:rPr>
      <w:t>24.06.14</w:t>
    </w:r>
    <w:r w:rsidRPr="00CC7775">
      <w:rPr>
        <w:sz w:val="12"/>
        <w:szCs w:val="12"/>
      </w:rPr>
      <w:fldChar w:fldCharType="end"/>
    </w:r>
    <w:r w:rsidRPr="00CC7775">
      <w:rPr>
        <w:sz w:val="12"/>
        <w:szCs w:val="12"/>
        <w:lang w:val="en-GB"/>
      </w:rPr>
      <w:t xml:space="preserve">, </w:t>
    </w:r>
    <w:r w:rsidRPr="00CC7775">
      <w:rPr>
        <w:sz w:val="12"/>
        <w:szCs w:val="12"/>
      </w:rPr>
      <w:fldChar w:fldCharType="begin"/>
    </w:r>
    <w:r w:rsidRPr="00CC7775">
      <w:rPr>
        <w:sz w:val="12"/>
        <w:szCs w:val="12"/>
      </w:rPr>
      <w:instrText>TIME \@ "HH:mm"</w:instrText>
    </w:r>
    <w:r w:rsidRPr="00CC7775">
      <w:rPr>
        <w:sz w:val="12"/>
        <w:szCs w:val="12"/>
      </w:rPr>
      <w:fldChar w:fldCharType="separate"/>
    </w:r>
    <w:r w:rsidR="004867CC">
      <w:rPr>
        <w:noProof/>
        <w:sz w:val="12"/>
        <w:szCs w:val="12"/>
      </w:rPr>
      <w:t>22:12</w:t>
    </w:r>
    <w:r w:rsidRPr="00CC7775">
      <w:rPr>
        <w:sz w:val="12"/>
        <w:szCs w:val="12"/>
      </w:rPr>
      <w:fldChar w:fldCharType="end"/>
    </w:r>
    <w:r w:rsidRPr="00CC7775">
      <w:rPr>
        <w:sz w:val="12"/>
        <w:szCs w:val="12"/>
        <w:lang w:val="en-GB"/>
      </w:rPr>
      <w:tab/>
    </w:r>
    <w:r w:rsidRPr="00CC7775">
      <w:rPr>
        <w:sz w:val="12"/>
        <w:szCs w:val="12"/>
      </w:rPr>
      <w:fldChar w:fldCharType="begin"/>
    </w:r>
    <w:r w:rsidRPr="00CC7775">
      <w:rPr>
        <w:sz w:val="12"/>
        <w:szCs w:val="12"/>
        <w:lang w:val="en-GB"/>
      </w:rPr>
      <w:instrText xml:space="preserve"> FILENAME \p \* MERGEFORMAT </w:instrText>
    </w:r>
    <w:r w:rsidRPr="00CC7775">
      <w:rPr>
        <w:sz w:val="12"/>
        <w:szCs w:val="12"/>
      </w:rPr>
      <w:fldChar w:fldCharType="separate"/>
    </w:r>
    <w:r>
      <w:rPr>
        <w:noProof/>
        <w:sz w:val="12"/>
        <w:szCs w:val="12"/>
        <w:lang w:val="en-GB"/>
      </w:rPr>
      <w:t>D:\2014\2014.03\2014SS, 7331 CABA\Handbücher\I,v2.07.docx</w:t>
    </w:r>
    <w:r w:rsidRPr="00CC7775">
      <w:rPr>
        <w:sz w:val="12"/>
        <w:szCs w:val="12"/>
      </w:rPr>
      <w:fldChar w:fldCharType="end"/>
    </w:r>
    <w:r w:rsidRPr="00567BCB">
      <w:rPr>
        <w:sz w:val="16"/>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sidR="004867CC">
      <w:rPr>
        <w:b/>
        <w:noProof/>
        <w:szCs w:val="32"/>
      </w:rPr>
      <w:t>2</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sidR="004867CC">
      <w:rPr>
        <w:noProof/>
        <w:sz w:val="16"/>
        <w:szCs w:val="16"/>
      </w:rPr>
      <w:t>32</w:t>
    </w:r>
    <w:r w:rsidRPr="00BC3B2E">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9A11D2">
    <w:pPr>
      <w:tabs>
        <w:tab w:val="center" w:pos="4820"/>
        <w:tab w:val="right" w:pos="14317"/>
      </w:tabs>
      <w:ind w:right="-1106"/>
      <w:jc w:val="left"/>
      <w:rPr>
        <w:b/>
        <w:lang w:val="en-GB"/>
      </w:rPr>
    </w:pPr>
    <w:r w:rsidRPr="00052D42">
      <w:rPr>
        <w:sz w:val="12"/>
        <w:szCs w:val="12"/>
      </w:rPr>
      <w:fldChar w:fldCharType="begin"/>
    </w:r>
    <w:r w:rsidRPr="00052D42">
      <w:rPr>
        <w:sz w:val="12"/>
        <w:szCs w:val="12"/>
      </w:rPr>
      <w:instrText>TIME \@ "dd.MM.yy"</w:instrText>
    </w:r>
    <w:r w:rsidRPr="00052D42">
      <w:rPr>
        <w:sz w:val="12"/>
        <w:szCs w:val="12"/>
      </w:rPr>
      <w:fldChar w:fldCharType="separate"/>
    </w:r>
    <w:r w:rsidR="004867CC">
      <w:rPr>
        <w:noProof/>
        <w:sz w:val="12"/>
        <w:szCs w:val="12"/>
      </w:rPr>
      <w:t>24.06.14</w:t>
    </w:r>
    <w:r w:rsidRPr="00052D42">
      <w:rPr>
        <w:sz w:val="12"/>
        <w:szCs w:val="12"/>
      </w:rPr>
      <w:fldChar w:fldCharType="end"/>
    </w:r>
    <w:r w:rsidRPr="00052D42">
      <w:rPr>
        <w:sz w:val="12"/>
        <w:szCs w:val="12"/>
        <w:lang w:val="en-GB"/>
      </w:rPr>
      <w:t xml:space="preserve">, </w:t>
    </w:r>
    <w:r w:rsidRPr="00052D42">
      <w:rPr>
        <w:sz w:val="12"/>
        <w:szCs w:val="12"/>
      </w:rPr>
      <w:fldChar w:fldCharType="begin"/>
    </w:r>
    <w:r w:rsidRPr="00052D42">
      <w:rPr>
        <w:sz w:val="12"/>
        <w:szCs w:val="12"/>
      </w:rPr>
      <w:instrText>TIME \@ "HH:mm"</w:instrText>
    </w:r>
    <w:r w:rsidRPr="00052D42">
      <w:rPr>
        <w:sz w:val="12"/>
        <w:szCs w:val="12"/>
      </w:rPr>
      <w:fldChar w:fldCharType="separate"/>
    </w:r>
    <w:r w:rsidR="004867CC">
      <w:rPr>
        <w:noProof/>
        <w:sz w:val="12"/>
        <w:szCs w:val="12"/>
      </w:rPr>
      <w:t>22:12</w:t>
    </w:r>
    <w:r w:rsidRPr="00052D42">
      <w:rPr>
        <w:sz w:val="12"/>
        <w:szCs w:val="12"/>
      </w:rPr>
      <w:fldChar w:fldCharType="end"/>
    </w:r>
    <w:r w:rsidRPr="00052D42">
      <w:rPr>
        <w:sz w:val="12"/>
        <w:szCs w:val="12"/>
        <w:lang w:val="en-GB"/>
      </w:rPr>
      <w:tab/>
    </w:r>
    <w:r w:rsidRPr="00052D42">
      <w:rPr>
        <w:sz w:val="12"/>
        <w:szCs w:val="12"/>
      </w:rPr>
      <w:fldChar w:fldCharType="begin"/>
    </w:r>
    <w:r w:rsidRPr="00052D42">
      <w:rPr>
        <w:sz w:val="12"/>
        <w:szCs w:val="12"/>
        <w:lang w:val="en-GB"/>
      </w:rPr>
      <w:instrText xml:space="preserve"> FILENAME \p \* MERGEFORMAT </w:instrText>
    </w:r>
    <w:r w:rsidRPr="00052D42">
      <w:rPr>
        <w:sz w:val="12"/>
        <w:szCs w:val="12"/>
      </w:rPr>
      <w:fldChar w:fldCharType="separate"/>
    </w:r>
    <w:r>
      <w:rPr>
        <w:noProof/>
        <w:sz w:val="12"/>
        <w:szCs w:val="12"/>
        <w:lang w:val="en-GB"/>
      </w:rPr>
      <w:t>D:\2014\2014.03\2014SS, 7331 CABA\Handbücher\I,v2.07.docx</w:t>
    </w:r>
    <w:r w:rsidRPr="00052D42">
      <w:rPr>
        <w:sz w:val="12"/>
        <w:szCs w:val="12"/>
      </w:rPr>
      <w:fldChar w:fldCharType="end"/>
    </w:r>
    <w:r w:rsidRPr="00567BCB">
      <w:rPr>
        <w:sz w:val="16"/>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Pr>
        <w:b/>
        <w:noProof/>
        <w:szCs w:val="32"/>
      </w:rPr>
      <w:t>69</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Pr>
        <w:noProof/>
        <w:sz w:val="16"/>
        <w:szCs w:val="16"/>
      </w:rPr>
      <w:t>82</w:t>
    </w:r>
    <w:r w:rsidRPr="00BC3B2E">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Fuzeile"/>
      <w:tabs>
        <w:tab w:val="center" w:pos="4820"/>
        <w:tab w:val="right" w:pos="9640"/>
      </w:tabs>
      <w:spacing w:line="200" w:lineRule="atLeast"/>
      <w:jc w:val="center"/>
      <w:rPr>
        <w:b/>
      </w:rPr>
    </w:pPr>
    <w:r>
      <w:rPr>
        <w:b/>
        <w:lang w:val="it-IT"/>
      </w:rPr>
      <w:t xml:space="preserve">c/o Dudenstr. </w:t>
    </w:r>
    <w:r>
      <w:rPr>
        <w:b/>
      </w:rPr>
      <w:t>33, D - 65193 Wiesbaden, T. 0611 / 188540-7, Fax –8</w:t>
    </w:r>
    <w:r>
      <w:rPr>
        <w:b/>
      </w:rPr>
      <w:br/>
      <w:t>email: mail@jarass.de, homepage: http://www.jarass.de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9A11D2">
    <w:pPr>
      <w:tabs>
        <w:tab w:val="center" w:pos="4820"/>
        <w:tab w:val="right" w:pos="9781"/>
        <w:tab w:val="right" w:pos="14317"/>
      </w:tabs>
      <w:ind w:right="-1106"/>
      <w:jc w:val="left"/>
      <w:rPr>
        <w:b/>
        <w:lang w:val="en-GB"/>
      </w:rPr>
    </w:pPr>
    <w:r>
      <w:rPr>
        <w:sz w:val="16"/>
      </w:rPr>
      <w:fldChar w:fldCharType="begin"/>
    </w:r>
    <w:r>
      <w:rPr>
        <w:sz w:val="16"/>
      </w:rPr>
      <w:instrText>TIME \@ "dd.MM.yy"</w:instrText>
    </w:r>
    <w:r>
      <w:rPr>
        <w:sz w:val="16"/>
      </w:rPr>
      <w:fldChar w:fldCharType="separate"/>
    </w:r>
    <w:r w:rsidR="004867CC">
      <w:rPr>
        <w:noProof/>
        <w:sz w:val="16"/>
      </w:rPr>
      <w:t>24.06.14</w:t>
    </w:r>
    <w:r>
      <w:rPr>
        <w:sz w:val="16"/>
      </w:rPr>
      <w:fldChar w:fldCharType="end"/>
    </w:r>
    <w:r w:rsidRPr="00567BCB">
      <w:rPr>
        <w:sz w:val="16"/>
        <w:lang w:val="en-GB"/>
      </w:rPr>
      <w:t xml:space="preserve">, </w:t>
    </w:r>
    <w:r>
      <w:rPr>
        <w:sz w:val="16"/>
      </w:rPr>
      <w:fldChar w:fldCharType="begin"/>
    </w:r>
    <w:r>
      <w:rPr>
        <w:sz w:val="16"/>
      </w:rPr>
      <w:instrText>TIME \@ "HH:mm"</w:instrText>
    </w:r>
    <w:r>
      <w:rPr>
        <w:sz w:val="16"/>
      </w:rPr>
      <w:fldChar w:fldCharType="separate"/>
    </w:r>
    <w:r w:rsidR="004867CC">
      <w:rPr>
        <w:noProof/>
        <w:sz w:val="16"/>
      </w:rPr>
      <w:t>22:12</w:t>
    </w:r>
    <w:r>
      <w:rPr>
        <w:sz w:val="16"/>
      </w:rPr>
      <w:fldChar w:fldCharType="end"/>
    </w:r>
    <w:r w:rsidRPr="00567BCB">
      <w:rPr>
        <w:sz w:val="16"/>
        <w:lang w:val="en-GB"/>
      </w:rPr>
      <w:tab/>
    </w:r>
    <w:r>
      <w:rPr>
        <w:sz w:val="16"/>
      </w:rPr>
      <w:fldChar w:fldCharType="begin"/>
    </w:r>
    <w:r w:rsidRPr="00567BCB">
      <w:rPr>
        <w:sz w:val="16"/>
        <w:lang w:val="en-GB"/>
      </w:rPr>
      <w:instrText xml:space="preserve"> FILENAME \p \* MERGEFORMAT </w:instrText>
    </w:r>
    <w:r>
      <w:rPr>
        <w:sz w:val="16"/>
      </w:rPr>
      <w:fldChar w:fldCharType="separate"/>
    </w:r>
    <w:r>
      <w:rPr>
        <w:noProof/>
        <w:sz w:val="16"/>
        <w:lang w:val="en-GB"/>
      </w:rPr>
      <w:t>D:\2014\2014.03\2014SS, 7331 CABA\Handbücher\I,v2.07.docx</w:t>
    </w:r>
    <w:r>
      <w:rPr>
        <w:sz w:val="16"/>
      </w:rPr>
      <w:fldChar w:fldCharType="end"/>
    </w:r>
    <w:r w:rsidRPr="00567BCB">
      <w:rPr>
        <w:sz w:val="16"/>
        <w:lang w:val="en-GB"/>
      </w:rPr>
      <w:tab/>
      <w:t xml:space="preserve">Seite </w:t>
    </w:r>
    <w:r>
      <w:rPr>
        <w:b/>
      </w:rPr>
      <w:fldChar w:fldCharType="begin"/>
    </w:r>
    <w:r w:rsidRPr="00567BCB">
      <w:rPr>
        <w:b/>
        <w:lang w:val="en-GB"/>
      </w:rPr>
      <w:instrText>PAGE</w:instrText>
    </w:r>
    <w:r>
      <w:rPr>
        <w:b/>
      </w:rPr>
      <w:fldChar w:fldCharType="separate"/>
    </w:r>
    <w:r w:rsidR="007E6AD5">
      <w:rPr>
        <w:b/>
        <w:noProof/>
        <w:lang w:val="en-GB"/>
      </w:rPr>
      <w:t>71</w:t>
    </w:r>
    <w:r>
      <w:rPr>
        <w:b/>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9A11D2">
    <w:pPr>
      <w:tabs>
        <w:tab w:val="center" w:pos="4820"/>
        <w:tab w:val="right" w:pos="14317"/>
      </w:tabs>
      <w:ind w:right="-1106"/>
      <w:jc w:val="left"/>
      <w:rPr>
        <w:b/>
        <w:lang w:val="en-GB"/>
      </w:rPr>
    </w:pPr>
    <w:r w:rsidRPr="00052D42">
      <w:rPr>
        <w:sz w:val="12"/>
        <w:szCs w:val="12"/>
      </w:rPr>
      <w:fldChar w:fldCharType="begin"/>
    </w:r>
    <w:r w:rsidRPr="00052D42">
      <w:rPr>
        <w:sz w:val="12"/>
        <w:szCs w:val="12"/>
      </w:rPr>
      <w:instrText>TIME \@ "dd.MM.yy"</w:instrText>
    </w:r>
    <w:r w:rsidRPr="00052D42">
      <w:rPr>
        <w:sz w:val="12"/>
        <w:szCs w:val="12"/>
      </w:rPr>
      <w:fldChar w:fldCharType="separate"/>
    </w:r>
    <w:r w:rsidR="004867CC">
      <w:rPr>
        <w:noProof/>
        <w:sz w:val="12"/>
        <w:szCs w:val="12"/>
      </w:rPr>
      <w:t>24.06.14</w:t>
    </w:r>
    <w:r w:rsidRPr="00052D42">
      <w:rPr>
        <w:sz w:val="12"/>
        <w:szCs w:val="12"/>
      </w:rPr>
      <w:fldChar w:fldCharType="end"/>
    </w:r>
    <w:r w:rsidRPr="00052D42">
      <w:rPr>
        <w:sz w:val="12"/>
        <w:szCs w:val="12"/>
        <w:lang w:val="en-GB"/>
      </w:rPr>
      <w:t xml:space="preserve">, </w:t>
    </w:r>
    <w:r w:rsidRPr="00052D42">
      <w:rPr>
        <w:sz w:val="12"/>
        <w:szCs w:val="12"/>
      </w:rPr>
      <w:fldChar w:fldCharType="begin"/>
    </w:r>
    <w:r w:rsidRPr="00052D42">
      <w:rPr>
        <w:sz w:val="12"/>
        <w:szCs w:val="12"/>
      </w:rPr>
      <w:instrText>TIME \@ "HH:mm"</w:instrText>
    </w:r>
    <w:r w:rsidRPr="00052D42">
      <w:rPr>
        <w:sz w:val="12"/>
        <w:szCs w:val="12"/>
      </w:rPr>
      <w:fldChar w:fldCharType="separate"/>
    </w:r>
    <w:r w:rsidR="004867CC">
      <w:rPr>
        <w:noProof/>
        <w:sz w:val="12"/>
        <w:szCs w:val="12"/>
      </w:rPr>
      <w:t>22:12</w:t>
    </w:r>
    <w:r w:rsidRPr="00052D42">
      <w:rPr>
        <w:sz w:val="12"/>
        <w:szCs w:val="12"/>
      </w:rPr>
      <w:fldChar w:fldCharType="end"/>
    </w:r>
    <w:r w:rsidRPr="00052D42">
      <w:rPr>
        <w:sz w:val="12"/>
        <w:szCs w:val="12"/>
        <w:lang w:val="en-GB"/>
      </w:rPr>
      <w:tab/>
    </w:r>
    <w:r w:rsidRPr="00052D42">
      <w:rPr>
        <w:sz w:val="12"/>
        <w:szCs w:val="12"/>
      </w:rPr>
      <w:fldChar w:fldCharType="begin"/>
    </w:r>
    <w:r w:rsidRPr="00052D42">
      <w:rPr>
        <w:sz w:val="12"/>
        <w:szCs w:val="12"/>
        <w:lang w:val="en-GB"/>
      </w:rPr>
      <w:instrText xml:space="preserve"> FILENAME \p \* MERGEFORMAT </w:instrText>
    </w:r>
    <w:r w:rsidRPr="00052D42">
      <w:rPr>
        <w:sz w:val="12"/>
        <w:szCs w:val="12"/>
      </w:rPr>
      <w:fldChar w:fldCharType="separate"/>
    </w:r>
    <w:r>
      <w:rPr>
        <w:noProof/>
        <w:sz w:val="12"/>
        <w:szCs w:val="12"/>
        <w:lang w:val="en-GB"/>
      </w:rPr>
      <w:t>D:\2014\2014.03\2014SS, 7331 CABA\Handbücher\I,v2.07.docx</w:t>
    </w:r>
    <w:r w:rsidRPr="00052D42">
      <w:rPr>
        <w:sz w:val="12"/>
        <w:szCs w:val="12"/>
      </w:rPr>
      <w:fldChar w:fldCharType="end"/>
    </w:r>
    <w:r w:rsidRPr="00567BCB">
      <w:rPr>
        <w:sz w:val="16"/>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Pr>
        <w:b/>
        <w:noProof/>
        <w:szCs w:val="32"/>
      </w:rPr>
      <w:t>71</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Pr>
        <w:noProof/>
        <w:sz w:val="16"/>
        <w:szCs w:val="16"/>
      </w:rPr>
      <w:t>82</w:t>
    </w:r>
    <w:r w:rsidRPr="00BC3B2E">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9A11D2">
    <w:pPr>
      <w:tabs>
        <w:tab w:val="center" w:pos="4820"/>
        <w:tab w:val="right" w:pos="9639"/>
        <w:tab w:val="right" w:pos="14317"/>
      </w:tabs>
      <w:ind w:right="-1106"/>
      <w:jc w:val="left"/>
      <w:rPr>
        <w:b/>
        <w:lang w:val="en-GB"/>
      </w:rPr>
    </w:pPr>
    <w:r w:rsidRPr="00CC7775">
      <w:rPr>
        <w:sz w:val="12"/>
        <w:szCs w:val="12"/>
      </w:rPr>
      <w:fldChar w:fldCharType="begin"/>
    </w:r>
    <w:r w:rsidRPr="00CC7775">
      <w:rPr>
        <w:sz w:val="12"/>
        <w:szCs w:val="12"/>
      </w:rPr>
      <w:instrText>TIME \@ "dd.MM.yy"</w:instrText>
    </w:r>
    <w:r w:rsidRPr="00CC7775">
      <w:rPr>
        <w:sz w:val="12"/>
        <w:szCs w:val="12"/>
      </w:rPr>
      <w:fldChar w:fldCharType="separate"/>
    </w:r>
    <w:r w:rsidR="004867CC">
      <w:rPr>
        <w:noProof/>
        <w:sz w:val="12"/>
        <w:szCs w:val="12"/>
      </w:rPr>
      <w:t>24.06.14</w:t>
    </w:r>
    <w:r w:rsidRPr="00CC7775">
      <w:rPr>
        <w:sz w:val="12"/>
        <w:szCs w:val="12"/>
      </w:rPr>
      <w:fldChar w:fldCharType="end"/>
    </w:r>
    <w:r w:rsidRPr="00CC7775">
      <w:rPr>
        <w:sz w:val="12"/>
        <w:szCs w:val="12"/>
        <w:lang w:val="en-GB"/>
      </w:rPr>
      <w:t xml:space="preserve">, </w:t>
    </w:r>
    <w:r w:rsidRPr="00CC7775">
      <w:rPr>
        <w:sz w:val="12"/>
        <w:szCs w:val="12"/>
      </w:rPr>
      <w:fldChar w:fldCharType="begin"/>
    </w:r>
    <w:r w:rsidRPr="00CC7775">
      <w:rPr>
        <w:sz w:val="12"/>
        <w:szCs w:val="12"/>
      </w:rPr>
      <w:instrText>TIME \@ "HH:mm"</w:instrText>
    </w:r>
    <w:r w:rsidRPr="00CC7775">
      <w:rPr>
        <w:sz w:val="12"/>
        <w:szCs w:val="12"/>
      </w:rPr>
      <w:fldChar w:fldCharType="separate"/>
    </w:r>
    <w:r w:rsidR="004867CC">
      <w:rPr>
        <w:noProof/>
        <w:sz w:val="12"/>
        <w:szCs w:val="12"/>
      </w:rPr>
      <w:t>22:12</w:t>
    </w:r>
    <w:r w:rsidRPr="00CC7775">
      <w:rPr>
        <w:sz w:val="12"/>
        <w:szCs w:val="12"/>
      </w:rPr>
      <w:fldChar w:fldCharType="end"/>
    </w:r>
    <w:r w:rsidRPr="00CC7775">
      <w:rPr>
        <w:sz w:val="12"/>
        <w:szCs w:val="12"/>
        <w:lang w:val="en-GB"/>
      </w:rPr>
      <w:tab/>
    </w:r>
    <w:r w:rsidRPr="00CC7775">
      <w:rPr>
        <w:sz w:val="12"/>
        <w:szCs w:val="12"/>
      </w:rPr>
      <w:fldChar w:fldCharType="begin"/>
    </w:r>
    <w:r w:rsidRPr="00CC7775">
      <w:rPr>
        <w:sz w:val="12"/>
        <w:szCs w:val="12"/>
        <w:lang w:val="en-GB"/>
      </w:rPr>
      <w:instrText xml:space="preserve"> FILENAME \p \* MERGEFORMAT </w:instrText>
    </w:r>
    <w:r w:rsidRPr="00CC7775">
      <w:rPr>
        <w:sz w:val="12"/>
        <w:szCs w:val="12"/>
      </w:rPr>
      <w:fldChar w:fldCharType="separate"/>
    </w:r>
    <w:r>
      <w:rPr>
        <w:noProof/>
        <w:sz w:val="12"/>
        <w:szCs w:val="12"/>
        <w:lang w:val="en-GB"/>
      </w:rPr>
      <w:t>D:\2014\2014.03\2014SS, 7331 CABA\Handbücher\I,v2.07.docx</w:t>
    </w:r>
    <w:r w:rsidRPr="00CC7775">
      <w:rPr>
        <w:sz w:val="12"/>
        <w:szCs w:val="12"/>
      </w:rPr>
      <w:fldChar w:fldCharType="end"/>
    </w:r>
    <w:r w:rsidRPr="00567BCB">
      <w:rPr>
        <w:sz w:val="16"/>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sidR="00FC0BE2">
      <w:rPr>
        <w:b/>
        <w:noProof/>
        <w:szCs w:val="32"/>
      </w:rPr>
      <w:t>81</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sidR="00FC0BE2">
      <w:rPr>
        <w:noProof/>
        <w:sz w:val="16"/>
        <w:szCs w:val="16"/>
      </w:rPr>
      <w:t>82</w:t>
    </w:r>
    <w:r w:rsidRPr="00BC3B2E">
      <w:rPr>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Fuzeile"/>
      <w:tabs>
        <w:tab w:val="center" w:pos="4820"/>
        <w:tab w:val="right" w:pos="9640"/>
      </w:tabs>
      <w:spacing w:line="200" w:lineRule="atLeast"/>
      <w:jc w:val="center"/>
      <w:rPr>
        <w:b/>
      </w:rPr>
    </w:pPr>
    <w:r>
      <w:rPr>
        <w:b/>
        <w:lang w:val="it-IT"/>
      </w:rPr>
      <w:t xml:space="preserve">c/o Dudenstr. </w:t>
    </w:r>
    <w:r>
      <w:rPr>
        <w:b/>
      </w:rPr>
      <w:t>33, D - 65193 Wiesbaden, T. 0611 / 188540-7, Fax –8</w:t>
    </w:r>
    <w:r>
      <w:rPr>
        <w:b/>
      </w:rPr>
      <w:br/>
      <w:t>email: mail@jarass.de, homepage: http://www.jarass.de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A14761">
    <w:pPr>
      <w:tabs>
        <w:tab w:val="center" w:pos="4820"/>
        <w:tab w:val="left" w:pos="7510"/>
        <w:tab w:val="right" w:pos="9639"/>
      </w:tabs>
      <w:jc w:val="left"/>
      <w:rPr>
        <w:b/>
        <w:lang w:val="en-GB"/>
      </w:rPr>
    </w:pPr>
    <w:r w:rsidRPr="00CC7775">
      <w:rPr>
        <w:sz w:val="12"/>
        <w:szCs w:val="12"/>
      </w:rPr>
      <w:fldChar w:fldCharType="begin"/>
    </w:r>
    <w:r w:rsidRPr="00CC7775">
      <w:rPr>
        <w:sz w:val="12"/>
        <w:szCs w:val="12"/>
      </w:rPr>
      <w:instrText>TIME \@ "dd.MM.yy"</w:instrText>
    </w:r>
    <w:r w:rsidRPr="00CC7775">
      <w:rPr>
        <w:sz w:val="12"/>
        <w:szCs w:val="12"/>
      </w:rPr>
      <w:fldChar w:fldCharType="separate"/>
    </w:r>
    <w:r w:rsidR="004867CC">
      <w:rPr>
        <w:noProof/>
        <w:sz w:val="12"/>
        <w:szCs w:val="12"/>
      </w:rPr>
      <w:t>24.06.14</w:t>
    </w:r>
    <w:r w:rsidRPr="00CC7775">
      <w:rPr>
        <w:sz w:val="12"/>
        <w:szCs w:val="12"/>
      </w:rPr>
      <w:fldChar w:fldCharType="end"/>
    </w:r>
    <w:r w:rsidRPr="00CC7775">
      <w:rPr>
        <w:sz w:val="12"/>
        <w:szCs w:val="12"/>
        <w:lang w:val="en-GB"/>
      </w:rPr>
      <w:t xml:space="preserve">, </w:t>
    </w:r>
    <w:r w:rsidRPr="00CC7775">
      <w:rPr>
        <w:sz w:val="12"/>
        <w:szCs w:val="12"/>
      </w:rPr>
      <w:fldChar w:fldCharType="begin"/>
    </w:r>
    <w:r w:rsidRPr="00CC7775">
      <w:rPr>
        <w:sz w:val="12"/>
        <w:szCs w:val="12"/>
      </w:rPr>
      <w:instrText>TIME \@ "HH:mm"</w:instrText>
    </w:r>
    <w:r w:rsidRPr="00CC7775">
      <w:rPr>
        <w:sz w:val="12"/>
        <w:szCs w:val="12"/>
      </w:rPr>
      <w:fldChar w:fldCharType="separate"/>
    </w:r>
    <w:r w:rsidR="004867CC">
      <w:rPr>
        <w:noProof/>
        <w:sz w:val="12"/>
        <w:szCs w:val="12"/>
      </w:rPr>
      <w:t>22:12</w:t>
    </w:r>
    <w:r w:rsidRPr="00CC7775">
      <w:rPr>
        <w:sz w:val="12"/>
        <w:szCs w:val="12"/>
      </w:rPr>
      <w:fldChar w:fldCharType="end"/>
    </w:r>
    <w:r w:rsidRPr="00CC7775">
      <w:rPr>
        <w:sz w:val="12"/>
        <w:szCs w:val="12"/>
        <w:lang w:val="en-GB"/>
      </w:rPr>
      <w:tab/>
    </w:r>
    <w:r w:rsidRPr="00CC7775">
      <w:rPr>
        <w:sz w:val="12"/>
        <w:szCs w:val="12"/>
      </w:rPr>
      <w:fldChar w:fldCharType="begin"/>
    </w:r>
    <w:r w:rsidRPr="00CC7775">
      <w:rPr>
        <w:sz w:val="12"/>
        <w:szCs w:val="12"/>
        <w:lang w:val="en-GB"/>
      </w:rPr>
      <w:instrText xml:space="preserve"> FILENAME \p \* MERGEFORMAT </w:instrText>
    </w:r>
    <w:r w:rsidRPr="00CC7775">
      <w:rPr>
        <w:sz w:val="12"/>
        <w:szCs w:val="12"/>
      </w:rPr>
      <w:fldChar w:fldCharType="separate"/>
    </w:r>
    <w:r>
      <w:rPr>
        <w:noProof/>
        <w:sz w:val="12"/>
        <w:szCs w:val="12"/>
        <w:lang w:val="en-GB"/>
      </w:rPr>
      <w:t>D:\2014\2014.03\2014SS, 7331 CABA\Handbücher\I,v2.07.docx</w:t>
    </w:r>
    <w:r w:rsidRPr="00CC7775">
      <w:rPr>
        <w:sz w:val="12"/>
        <w:szCs w:val="12"/>
      </w:rPr>
      <w:fldChar w:fldCharType="end"/>
    </w:r>
    <w:r w:rsidRPr="00567BCB">
      <w:rPr>
        <w:sz w:val="16"/>
        <w:lang w:val="en-GB"/>
      </w:rPr>
      <w:tab/>
    </w:r>
    <w:r>
      <w:rPr>
        <w:sz w:val="16"/>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sidR="004867CC">
      <w:rPr>
        <w:b/>
        <w:noProof/>
        <w:szCs w:val="32"/>
      </w:rPr>
      <w:t>15</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sidR="004867CC">
      <w:rPr>
        <w:noProof/>
        <w:sz w:val="16"/>
        <w:szCs w:val="16"/>
      </w:rPr>
      <w:t>32</w:t>
    </w:r>
    <w:r w:rsidRPr="00BC3B2E">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1A5381">
    <w:pPr>
      <w:tabs>
        <w:tab w:val="center" w:pos="4820"/>
        <w:tab w:val="right" w:pos="9639"/>
        <w:tab w:val="right" w:pos="14317"/>
      </w:tabs>
      <w:ind w:right="-1106"/>
      <w:jc w:val="left"/>
      <w:rPr>
        <w:b/>
        <w:lang w:val="en-GB"/>
      </w:rPr>
    </w:pPr>
    <w:r w:rsidRPr="00CC7775">
      <w:rPr>
        <w:sz w:val="12"/>
        <w:szCs w:val="12"/>
      </w:rPr>
      <w:fldChar w:fldCharType="begin"/>
    </w:r>
    <w:r w:rsidRPr="00CC7775">
      <w:rPr>
        <w:sz w:val="12"/>
        <w:szCs w:val="12"/>
      </w:rPr>
      <w:instrText>TIME \@ "dd.MM.yy"</w:instrText>
    </w:r>
    <w:r w:rsidRPr="00CC7775">
      <w:rPr>
        <w:sz w:val="12"/>
        <w:szCs w:val="12"/>
      </w:rPr>
      <w:fldChar w:fldCharType="separate"/>
    </w:r>
    <w:r w:rsidR="004867CC">
      <w:rPr>
        <w:noProof/>
        <w:sz w:val="12"/>
        <w:szCs w:val="12"/>
      </w:rPr>
      <w:t>24.06.14</w:t>
    </w:r>
    <w:r w:rsidRPr="00CC7775">
      <w:rPr>
        <w:sz w:val="12"/>
        <w:szCs w:val="12"/>
      </w:rPr>
      <w:fldChar w:fldCharType="end"/>
    </w:r>
    <w:r w:rsidRPr="00CC7775">
      <w:rPr>
        <w:sz w:val="12"/>
        <w:szCs w:val="12"/>
        <w:lang w:val="en-GB"/>
      </w:rPr>
      <w:t xml:space="preserve">, </w:t>
    </w:r>
    <w:r w:rsidRPr="00CC7775">
      <w:rPr>
        <w:sz w:val="12"/>
        <w:szCs w:val="12"/>
      </w:rPr>
      <w:fldChar w:fldCharType="begin"/>
    </w:r>
    <w:r w:rsidRPr="00CC7775">
      <w:rPr>
        <w:sz w:val="12"/>
        <w:szCs w:val="12"/>
      </w:rPr>
      <w:instrText>TIME \@ "HH:mm"</w:instrText>
    </w:r>
    <w:r w:rsidRPr="00CC7775">
      <w:rPr>
        <w:sz w:val="12"/>
        <w:szCs w:val="12"/>
      </w:rPr>
      <w:fldChar w:fldCharType="separate"/>
    </w:r>
    <w:r w:rsidR="004867CC">
      <w:rPr>
        <w:noProof/>
        <w:sz w:val="12"/>
        <w:szCs w:val="12"/>
      </w:rPr>
      <w:t>22:12</w:t>
    </w:r>
    <w:r w:rsidRPr="00CC7775">
      <w:rPr>
        <w:sz w:val="12"/>
        <w:szCs w:val="12"/>
      </w:rPr>
      <w:fldChar w:fldCharType="end"/>
    </w:r>
    <w:r w:rsidRPr="00CC7775">
      <w:rPr>
        <w:sz w:val="12"/>
        <w:szCs w:val="12"/>
        <w:lang w:val="en-GB"/>
      </w:rPr>
      <w:tab/>
    </w:r>
    <w:r w:rsidRPr="00CC7775">
      <w:rPr>
        <w:sz w:val="12"/>
        <w:szCs w:val="12"/>
      </w:rPr>
      <w:fldChar w:fldCharType="begin"/>
    </w:r>
    <w:r w:rsidRPr="00CC7775">
      <w:rPr>
        <w:sz w:val="12"/>
        <w:szCs w:val="12"/>
        <w:lang w:val="en-GB"/>
      </w:rPr>
      <w:instrText xml:space="preserve"> FILENAME \p \* MERGEFORMAT </w:instrText>
    </w:r>
    <w:r w:rsidRPr="00CC7775">
      <w:rPr>
        <w:sz w:val="12"/>
        <w:szCs w:val="12"/>
      </w:rPr>
      <w:fldChar w:fldCharType="separate"/>
    </w:r>
    <w:r>
      <w:rPr>
        <w:noProof/>
        <w:sz w:val="12"/>
        <w:szCs w:val="12"/>
        <w:lang w:val="en-GB"/>
      </w:rPr>
      <w:t>D:\2014\2014.03\2014SS, 7331 CABA\Handbücher\I,v2.07.docx</w:t>
    </w:r>
    <w:r w:rsidRPr="00CC7775">
      <w:rPr>
        <w:sz w:val="12"/>
        <w:szCs w:val="12"/>
      </w:rPr>
      <w:fldChar w:fldCharType="end"/>
    </w:r>
    <w:r w:rsidRPr="00567BCB">
      <w:rPr>
        <w:sz w:val="16"/>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sidR="004867CC">
      <w:rPr>
        <w:b/>
        <w:noProof/>
        <w:szCs w:val="32"/>
      </w:rPr>
      <w:t>1</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sidR="004867CC">
      <w:rPr>
        <w:noProof/>
        <w:sz w:val="16"/>
        <w:szCs w:val="16"/>
      </w:rPr>
      <w:t>26</w:t>
    </w:r>
    <w:r w:rsidRPr="00BC3B2E">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Fuzeile"/>
      <w:tabs>
        <w:tab w:val="center" w:pos="4820"/>
        <w:tab w:val="right" w:pos="9640"/>
      </w:tabs>
      <w:spacing w:line="200" w:lineRule="atLeast"/>
      <w:jc w:val="center"/>
      <w:rPr>
        <w:b/>
      </w:rPr>
    </w:pPr>
    <w:r>
      <w:rPr>
        <w:b/>
        <w:lang w:val="it-IT"/>
      </w:rPr>
      <w:t xml:space="preserve">c/o Dudenstr. </w:t>
    </w:r>
    <w:r>
      <w:rPr>
        <w:b/>
      </w:rPr>
      <w:t>33, D - 65193 Wiesbaden, T. 0611 / 188540-7, Fax –8</w:t>
    </w:r>
    <w:r>
      <w:rPr>
        <w:b/>
      </w:rPr>
      <w:br/>
      <w:t>email: mail@jarass.de, homepage: http://www.jarass.de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5F3CA2">
    <w:pPr>
      <w:tabs>
        <w:tab w:val="center" w:pos="4820"/>
        <w:tab w:val="left" w:pos="7510"/>
        <w:tab w:val="right" w:pos="14601"/>
      </w:tabs>
      <w:jc w:val="left"/>
      <w:rPr>
        <w:b/>
        <w:lang w:val="en-GB"/>
      </w:rPr>
    </w:pPr>
    <w:r w:rsidRPr="00B308E1">
      <w:rPr>
        <w:sz w:val="12"/>
        <w:szCs w:val="12"/>
      </w:rPr>
      <w:fldChar w:fldCharType="begin"/>
    </w:r>
    <w:r w:rsidRPr="00B308E1">
      <w:rPr>
        <w:sz w:val="12"/>
        <w:szCs w:val="12"/>
      </w:rPr>
      <w:instrText>TIME \@ "dd.MM.yy"</w:instrText>
    </w:r>
    <w:r w:rsidRPr="00B308E1">
      <w:rPr>
        <w:sz w:val="12"/>
        <w:szCs w:val="12"/>
      </w:rPr>
      <w:fldChar w:fldCharType="separate"/>
    </w:r>
    <w:r w:rsidR="004867CC">
      <w:rPr>
        <w:noProof/>
        <w:sz w:val="12"/>
        <w:szCs w:val="12"/>
      </w:rPr>
      <w:t>24.06.14</w:t>
    </w:r>
    <w:r w:rsidRPr="00B308E1">
      <w:rPr>
        <w:sz w:val="12"/>
        <w:szCs w:val="12"/>
      </w:rPr>
      <w:fldChar w:fldCharType="end"/>
    </w:r>
    <w:r w:rsidRPr="00B308E1">
      <w:rPr>
        <w:sz w:val="12"/>
        <w:szCs w:val="12"/>
        <w:lang w:val="en-GB"/>
      </w:rPr>
      <w:t xml:space="preserve">, </w:t>
    </w:r>
    <w:r w:rsidRPr="00B308E1">
      <w:rPr>
        <w:sz w:val="12"/>
        <w:szCs w:val="12"/>
      </w:rPr>
      <w:fldChar w:fldCharType="begin"/>
    </w:r>
    <w:r w:rsidRPr="00B308E1">
      <w:rPr>
        <w:sz w:val="12"/>
        <w:szCs w:val="12"/>
      </w:rPr>
      <w:instrText>TIME \@ "HH:mm"</w:instrText>
    </w:r>
    <w:r w:rsidRPr="00B308E1">
      <w:rPr>
        <w:sz w:val="12"/>
        <w:szCs w:val="12"/>
      </w:rPr>
      <w:fldChar w:fldCharType="separate"/>
    </w:r>
    <w:r w:rsidR="004867CC">
      <w:rPr>
        <w:noProof/>
        <w:sz w:val="12"/>
        <w:szCs w:val="12"/>
      </w:rPr>
      <w:t>22:12</w:t>
    </w:r>
    <w:r w:rsidRPr="00B308E1">
      <w:rPr>
        <w:sz w:val="12"/>
        <w:szCs w:val="12"/>
      </w:rPr>
      <w:fldChar w:fldCharType="end"/>
    </w:r>
    <w:r w:rsidRPr="00B308E1">
      <w:rPr>
        <w:sz w:val="12"/>
        <w:szCs w:val="12"/>
        <w:lang w:val="en-GB"/>
      </w:rPr>
      <w:tab/>
    </w:r>
    <w:r w:rsidRPr="00B308E1">
      <w:rPr>
        <w:sz w:val="12"/>
        <w:szCs w:val="12"/>
      </w:rPr>
      <w:fldChar w:fldCharType="begin"/>
    </w:r>
    <w:r w:rsidRPr="00B308E1">
      <w:rPr>
        <w:sz w:val="12"/>
        <w:szCs w:val="12"/>
        <w:lang w:val="en-GB"/>
      </w:rPr>
      <w:instrText xml:space="preserve"> FILENAME \p \* MERGEFORMAT </w:instrText>
    </w:r>
    <w:r w:rsidRPr="00B308E1">
      <w:rPr>
        <w:sz w:val="12"/>
        <w:szCs w:val="12"/>
      </w:rPr>
      <w:fldChar w:fldCharType="separate"/>
    </w:r>
    <w:r>
      <w:rPr>
        <w:noProof/>
        <w:sz w:val="12"/>
        <w:szCs w:val="12"/>
        <w:lang w:val="en-GB"/>
      </w:rPr>
      <w:t>D:\2014\2014.03\2014SS, 7331 CABA\Handbücher\I,v2.07.docx</w:t>
    </w:r>
    <w:r w:rsidRPr="00B308E1">
      <w:rPr>
        <w:sz w:val="12"/>
        <w:szCs w:val="12"/>
      </w:rPr>
      <w:fldChar w:fldCharType="end"/>
    </w:r>
    <w:r w:rsidRPr="00B308E1">
      <w:rPr>
        <w:sz w:val="12"/>
        <w:szCs w:val="12"/>
        <w:lang w:val="en-GB"/>
      </w:rPr>
      <w:tab/>
    </w:r>
    <w:r w:rsidRPr="00B308E1">
      <w:rPr>
        <w:sz w:val="12"/>
        <w:szCs w:val="12"/>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sidR="007E6AD5">
      <w:rPr>
        <w:b/>
        <w:noProof/>
        <w:szCs w:val="32"/>
      </w:rPr>
      <w:t>49</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sidR="007E6AD5">
      <w:rPr>
        <w:noProof/>
        <w:sz w:val="16"/>
        <w:szCs w:val="16"/>
      </w:rPr>
      <w:t>82</w:t>
    </w:r>
    <w:r w:rsidRPr="00BC3B2E">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Fuzeile"/>
      <w:tabs>
        <w:tab w:val="center" w:pos="4820"/>
        <w:tab w:val="right" w:pos="9640"/>
      </w:tabs>
      <w:spacing w:line="200" w:lineRule="atLeast"/>
      <w:jc w:val="center"/>
      <w:rPr>
        <w:b/>
      </w:rPr>
    </w:pPr>
    <w:r>
      <w:rPr>
        <w:b/>
        <w:lang w:val="it-IT"/>
      </w:rPr>
      <w:t xml:space="preserve">c/o Dudenstr. </w:t>
    </w:r>
    <w:r>
      <w:rPr>
        <w:b/>
      </w:rPr>
      <w:t>33, D - 65193 Wiesbaden, T. 0611 / 188540-7, Fax –8</w:t>
    </w:r>
    <w:r>
      <w:rPr>
        <w:b/>
      </w:rPr>
      <w:br/>
      <w:t>email: mail@jarass.de, homepage: http://www.jarass.de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F44B04">
    <w:pPr>
      <w:tabs>
        <w:tab w:val="center" w:pos="4820"/>
        <w:tab w:val="right" w:pos="14884"/>
      </w:tabs>
      <w:jc w:val="left"/>
      <w:rPr>
        <w:b/>
        <w:lang w:val="en-GB"/>
      </w:rPr>
    </w:pPr>
    <w:r w:rsidRPr="00EB63FD">
      <w:rPr>
        <w:sz w:val="12"/>
        <w:szCs w:val="12"/>
      </w:rPr>
      <w:fldChar w:fldCharType="begin"/>
    </w:r>
    <w:r w:rsidRPr="00EB63FD">
      <w:rPr>
        <w:sz w:val="12"/>
        <w:szCs w:val="12"/>
      </w:rPr>
      <w:instrText>TIME \@ "dd.MM.yy"</w:instrText>
    </w:r>
    <w:r w:rsidRPr="00EB63FD">
      <w:rPr>
        <w:sz w:val="12"/>
        <w:szCs w:val="12"/>
      </w:rPr>
      <w:fldChar w:fldCharType="separate"/>
    </w:r>
    <w:r w:rsidR="004867CC">
      <w:rPr>
        <w:noProof/>
        <w:sz w:val="12"/>
        <w:szCs w:val="12"/>
      </w:rPr>
      <w:t>24.06.14</w:t>
    </w:r>
    <w:r w:rsidRPr="00EB63FD">
      <w:rPr>
        <w:sz w:val="12"/>
        <w:szCs w:val="12"/>
      </w:rPr>
      <w:fldChar w:fldCharType="end"/>
    </w:r>
    <w:r w:rsidRPr="00EB63FD">
      <w:rPr>
        <w:sz w:val="12"/>
        <w:szCs w:val="12"/>
        <w:lang w:val="en-GB"/>
      </w:rPr>
      <w:t xml:space="preserve">, </w:t>
    </w:r>
    <w:r w:rsidRPr="00EB63FD">
      <w:rPr>
        <w:sz w:val="12"/>
        <w:szCs w:val="12"/>
      </w:rPr>
      <w:fldChar w:fldCharType="begin"/>
    </w:r>
    <w:r w:rsidRPr="00EB63FD">
      <w:rPr>
        <w:sz w:val="12"/>
        <w:szCs w:val="12"/>
      </w:rPr>
      <w:instrText>TIME \@ "HH:mm"</w:instrText>
    </w:r>
    <w:r w:rsidRPr="00EB63FD">
      <w:rPr>
        <w:sz w:val="12"/>
        <w:szCs w:val="12"/>
      </w:rPr>
      <w:fldChar w:fldCharType="separate"/>
    </w:r>
    <w:r w:rsidR="004867CC">
      <w:rPr>
        <w:noProof/>
        <w:sz w:val="12"/>
        <w:szCs w:val="12"/>
      </w:rPr>
      <w:t>22:12</w:t>
    </w:r>
    <w:r w:rsidRPr="00EB63FD">
      <w:rPr>
        <w:sz w:val="12"/>
        <w:szCs w:val="12"/>
      </w:rPr>
      <w:fldChar w:fldCharType="end"/>
    </w:r>
    <w:r w:rsidRPr="00EB63FD">
      <w:rPr>
        <w:sz w:val="12"/>
        <w:szCs w:val="12"/>
        <w:lang w:val="en-GB"/>
      </w:rPr>
      <w:tab/>
    </w:r>
    <w:r w:rsidRPr="00EB63FD">
      <w:rPr>
        <w:sz w:val="12"/>
        <w:szCs w:val="12"/>
      </w:rPr>
      <w:fldChar w:fldCharType="begin"/>
    </w:r>
    <w:r w:rsidRPr="00EB63FD">
      <w:rPr>
        <w:sz w:val="12"/>
        <w:szCs w:val="12"/>
        <w:lang w:val="en-GB"/>
      </w:rPr>
      <w:instrText xml:space="preserve"> FILENAME \p \* MERGEFORMAT </w:instrText>
    </w:r>
    <w:r w:rsidRPr="00EB63FD">
      <w:rPr>
        <w:sz w:val="12"/>
        <w:szCs w:val="12"/>
      </w:rPr>
      <w:fldChar w:fldCharType="separate"/>
    </w:r>
    <w:r>
      <w:rPr>
        <w:noProof/>
        <w:sz w:val="12"/>
        <w:szCs w:val="12"/>
        <w:lang w:val="en-GB"/>
      </w:rPr>
      <w:t>D:\2014\2014.03\2014SS, 7331 CABA\Handbücher\I,v2.07.docx</w:t>
    </w:r>
    <w:r w:rsidRPr="00EB63FD">
      <w:rPr>
        <w:sz w:val="12"/>
        <w:szCs w:val="12"/>
      </w:rPr>
      <w:fldChar w:fldCharType="end"/>
    </w:r>
    <w:r w:rsidRPr="00567BCB">
      <w:rPr>
        <w:sz w:val="16"/>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sidR="007E6AD5">
      <w:rPr>
        <w:b/>
        <w:noProof/>
        <w:szCs w:val="32"/>
      </w:rPr>
      <w:t>53</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sidR="007E6AD5">
      <w:rPr>
        <w:noProof/>
        <w:sz w:val="16"/>
        <w:szCs w:val="16"/>
      </w:rPr>
      <w:t>82</w:t>
    </w:r>
    <w:r w:rsidRPr="00BC3B2E">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567BCB" w:rsidRDefault="00D64778" w:rsidP="00573A46">
    <w:pPr>
      <w:tabs>
        <w:tab w:val="center" w:pos="4820"/>
        <w:tab w:val="right" w:pos="9639"/>
      </w:tabs>
      <w:ind w:right="-1106"/>
      <w:jc w:val="left"/>
      <w:rPr>
        <w:b/>
        <w:lang w:val="en-GB"/>
      </w:rPr>
    </w:pPr>
    <w:r w:rsidRPr="00B308E1">
      <w:rPr>
        <w:sz w:val="12"/>
        <w:szCs w:val="12"/>
      </w:rPr>
      <w:fldChar w:fldCharType="begin"/>
    </w:r>
    <w:r w:rsidRPr="00B308E1">
      <w:rPr>
        <w:sz w:val="12"/>
        <w:szCs w:val="12"/>
      </w:rPr>
      <w:instrText>TIME \@ "dd.MM.yy"</w:instrText>
    </w:r>
    <w:r w:rsidRPr="00B308E1">
      <w:rPr>
        <w:sz w:val="12"/>
        <w:szCs w:val="12"/>
      </w:rPr>
      <w:fldChar w:fldCharType="separate"/>
    </w:r>
    <w:r w:rsidR="004867CC">
      <w:rPr>
        <w:noProof/>
        <w:sz w:val="12"/>
        <w:szCs w:val="12"/>
      </w:rPr>
      <w:t>24.06.14</w:t>
    </w:r>
    <w:r w:rsidRPr="00B308E1">
      <w:rPr>
        <w:sz w:val="12"/>
        <w:szCs w:val="12"/>
      </w:rPr>
      <w:fldChar w:fldCharType="end"/>
    </w:r>
    <w:r w:rsidRPr="00B308E1">
      <w:rPr>
        <w:sz w:val="12"/>
        <w:szCs w:val="12"/>
        <w:lang w:val="en-GB"/>
      </w:rPr>
      <w:t xml:space="preserve">, </w:t>
    </w:r>
    <w:r w:rsidRPr="00B308E1">
      <w:rPr>
        <w:sz w:val="12"/>
        <w:szCs w:val="12"/>
      </w:rPr>
      <w:fldChar w:fldCharType="begin"/>
    </w:r>
    <w:r w:rsidRPr="00B308E1">
      <w:rPr>
        <w:sz w:val="12"/>
        <w:szCs w:val="12"/>
      </w:rPr>
      <w:instrText>TIME \@ "HH:mm"</w:instrText>
    </w:r>
    <w:r w:rsidRPr="00B308E1">
      <w:rPr>
        <w:sz w:val="12"/>
        <w:szCs w:val="12"/>
      </w:rPr>
      <w:fldChar w:fldCharType="separate"/>
    </w:r>
    <w:r w:rsidR="004867CC">
      <w:rPr>
        <w:noProof/>
        <w:sz w:val="12"/>
        <w:szCs w:val="12"/>
      </w:rPr>
      <w:t>22:12</w:t>
    </w:r>
    <w:r w:rsidRPr="00B308E1">
      <w:rPr>
        <w:sz w:val="12"/>
        <w:szCs w:val="12"/>
      </w:rPr>
      <w:fldChar w:fldCharType="end"/>
    </w:r>
    <w:r w:rsidRPr="00B308E1">
      <w:rPr>
        <w:sz w:val="12"/>
        <w:szCs w:val="12"/>
        <w:lang w:val="en-GB"/>
      </w:rPr>
      <w:tab/>
    </w:r>
    <w:r w:rsidRPr="00B308E1">
      <w:rPr>
        <w:sz w:val="12"/>
        <w:szCs w:val="12"/>
      </w:rPr>
      <w:fldChar w:fldCharType="begin"/>
    </w:r>
    <w:r w:rsidRPr="00B308E1">
      <w:rPr>
        <w:sz w:val="12"/>
        <w:szCs w:val="12"/>
        <w:lang w:val="en-GB"/>
      </w:rPr>
      <w:instrText xml:space="preserve"> FILENAME \p \* MERGEFORMAT </w:instrText>
    </w:r>
    <w:r w:rsidRPr="00B308E1">
      <w:rPr>
        <w:sz w:val="12"/>
        <w:szCs w:val="12"/>
      </w:rPr>
      <w:fldChar w:fldCharType="separate"/>
    </w:r>
    <w:r>
      <w:rPr>
        <w:noProof/>
        <w:sz w:val="12"/>
        <w:szCs w:val="12"/>
        <w:lang w:val="en-GB"/>
      </w:rPr>
      <w:t>D:\2014\2014.03\2014SS, 7331 CABA\Handbücher\I,v2.07.docx</w:t>
    </w:r>
    <w:r w:rsidRPr="00B308E1">
      <w:rPr>
        <w:sz w:val="12"/>
        <w:szCs w:val="12"/>
      </w:rPr>
      <w:fldChar w:fldCharType="end"/>
    </w:r>
    <w:r w:rsidRPr="00B308E1">
      <w:rPr>
        <w:sz w:val="12"/>
        <w:szCs w:val="12"/>
        <w:lang w:val="en-GB"/>
      </w:rPr>
      <w:tab/>
    </w:r>
    <w:r>
      <w:rPr>
        <w:sz w:val="16"/>
        <w:szCs w:val="16"/>
      </w:rPr>
      <w:t xml:space="preserve">Seite </w:t>
    </w:r>
    <w:r w:rsidRPr="00EF411D">
      <w:rPr>
        <w:b/>
        <w:szCs w:val="32"/>
      </w:rPr>
      <w:fldChar w:fldCharType="begin"/>
    </w:r>
    <w:r w:rsidRPr="00EF411D">
      <w:rPr>
        <w:b/>
        <w:szCs w:val="32"/>
      </w:rPr>
      <w:instrText>PAGE</w:instrText>
    </w:r>
    <w:r w:rsidRPr="00EF411D">
      <w:rPr>
        <w:b/>
        <w:szCs w:val="32"/>
      </w:rPr>
      <w:fldChar w:fldCharType="separate"/>
    </w:r>
    <w:r w:rsidR="00FC0BE2">
      <w:rPr>
        <w:b/>
        <w:noProof/>
        <w:szCs w:val="32"/>
      </w:rPr>
      <w:t>69</w:t>
    </w:r>
    <w:r w:rsidRPr="00EF411D">
      <w:rPr>
        <w:b/>
        <w:szCs w:val="32"/>
      </w:rPr>
      <w:fldChar w:fldCharType="end"/>
    </w:r>
    <w:r w:rsidRPr="00BC3B2E">
      <w:rPr>
        <w:sz w:val="16"/>
        <w:szCs w:val="16"/>
      </w:rPr>
      <w:t xml:space="preserve"> von </w:t>
    </w:r>
    <w:r w:rsidRPr="00BC3B2E">
      <w:rPr>
        <w:sz w:val="16"/>
        <w:szCs w:val="16"/>
      </w:rPr>
      <w:fldChar w:fldCharType="begin"/>
    </w:r>
    <w:r w:rsidRPr="00BC3B2E">
      <w:rPr>
        <w:sz w:val="16"/>
        <w:szCs w:val="16"/>
      </w:rPr>
      <w:instrText xml:space="preserve"> NUMPAGES </w:instrText>
    </w:r>
    <w:r w:rsidRPr="00BC3B2E">
      <w:rPr>
        <w:sz w:val="16"/>
        <w:szCs w:val="16"/>
      </w:rPr>
      <w:fldChar w:fldCharType="separate"/>
    </w:r>
    <w:r w:rsidR="00FC0BE2">
      <w:rPr>
        <w:noProof/>
        <w:sz w:val="16"/>
        <w:szCs w:val="16"/>
      </w:rPr>
      <w:t>82</w:t>
    </w:r>
    <w:r w:rsidRPr="00BC3B2E">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Fuzeile"/>
      <w:tabs>
        <w:tab w:val="center" w:pos="4820"/>
        <w:tab w:val="right" w:pos="9640"/>
      </w:tabs>
      <w:spacing w:line="200" w:lineRule="atLeast"/>
      <w:jc w:val="center"/>
      <w:rPr>
        <w:b/>
      </w:rPr>
    </w:pPr>
    <w:r>
      <w:rPr>
        <w:b/>
        <w:lang w:val="it-IT"/>
      </w:rPr>
      <w:t xml:space="preserve">c/o Dudenstr. </w:t>
    </w:r>
    <w:r>
      <w:rPr>
        <w:b/>
      </w:rPr>
      <w:t>33, D - 65193 Wiesbaden, T. 0611 / 188540-7, Fax –8</w:t>
    </w:r>
    <w:r>
      <w:rPr>
        <w:b/>
      </w:rPr>
      <w:br/>
      <w:t>email: mail@jarass.de, homepage: http://www.jarass.de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9AF" w:rsidRDefault="00C769AF">
      <w:r>
        <w:separator/>
      </w:r>
    </w:p>
  </w:footnote>
  <w:footnote w:type="continuationSeparator" w:id="0">
    <w:p w:rsidR="00C769AF" w:rsidRDefault="00C769AF">
      <w:r>
        <w:continuationSeparator/>
      </w:r>
    </w:p>
  </w:footnote>
  <w:footnote w:id="1">
    <w:p w:rsidR="00D64778" w:rsidRDefault="00D64778" w:rsidP="00DD7801">
      <w:pPr>
        <w:pStyle w:val="Funotentext1"/>
      </w:pPr>
      <w:r>
        <w:rPr>
          <w:rStyle w:val="Funotenzeichen"/>
        </w:rPr>
        <w:footnoteRef/>
      </w:r>
      <w:r>
        <w:t xml:space="preserve"> Es können gleichzeitig maximal fünf Branchen gespielt werden, wobei jeder Branche bis zu 20 Unter</w:t>
      </w:r>
      <w:r>
        <w:softHyphen/>
        <w:t>nehmen (Teilneh</w:t>
      </w:r>
      <w:r>
        <w:softHyphen/>
        <w:t>mer-Teams) angehören können. Das bedeutet, dass bis zu 100 Unternehmen, also maximal 300 bis 400 Perso</w:t>
      </w:r>
      <w:r>
        <w:softHyphen/>
        <w:t xml:space="preserve">nen an einer CABA-Veranstaltung teilnehmen können. </w:t>
      </w:r>
    </w:p>
  </w:footnote>
  <w:footnote w:id="2">
    <w:p w:rsidR="00D64778" w:rsidRPr="004230B2" w:rsidRDefault="00D64778" w:rsidP="00DD7801">
      <w:pPr>
        <w:pStyle w:val="Funotentext1"/>
        <w:rPr>
          <w:rStyle w:val="footnotetextZchn"/>
        </w:rPr>
      </w:pPr>
      <w:r>
        <w:rPr>
          <w:rStyle w:val="Funotenzeichen"/>
        </w:rPr>
        <w:footnoteRef/>
      </w:r>
      <w:r>
        <w:t xml:space="preserve"> </w:t>
      </w:r>
      <w:r w:rsidRPr="004230B2">
        <w:rPr>
          <w:rStyle w:val="footnotetextZchn"/>
        </w:rPr>
        <w:t>bzw. Quartal  t+1, für das der Material- und Maschinenbedarf geplant werden muss, vgl. Kap</w:t>
      </w:r>
      <w:r>
        <w:rPr>
          <w:rStyle w:val="footnotetextZchn"/>
        </w:rPr>
        <w:t>.</w:t>
      </w:r>
      <w:r w:rsidRPr="004230B2">
        <w:rPr>
          <w:rStyle w:val="footnotetextZchn"/>
        </w:rPr>
        <w:t xml:space="preserve"> 3.</w:t>
      </w:r>
    </w:p>
  </w:footnote>
  <w:footnote w:id="3">
    <w:p w:rsidR="00D64778" w:rsidRPr="004230B2" w:rsidRDefault="00D64778" w:rsidP="00DD7801">
      <w:pPr>
        <w:pStyle w:val="Funotentext1"/>
        <w:rPr>
          <w:rStyle w:val="footnotetextZchn"/>
        </w:rPr>
      </w:pPr>
      <w:r>
        <w:rPr>
          <w:rStyle w:val="Funotenzeichen"/>
        </w:rPr>
        <w:footnoteRef/>
      </w:r>
      <w:r>
        <w:t xml:space="preserve"> </w:t>
      </w:r>
      <w:r w:rsidRPr="004230B2">
        <w:rPr>
          <w:rStyle w:val="footnotetextZchn"/>
        </w:rPr>
        <w:t>darüber wurde bereits zu Beginn des Vorquartals (t-1) entschieden.</w:t>
      </w:r>
    </w:p>
  </w:footnote>
  <w:footnote w:id="4">
    <w:p w:rsidR="00D64778" w:rsidRPr="007C429E" w:rsidRDefault="00D64778" w:rsidP="00DD7801">
      <w:pPr>
        <w:pStyle w:val="Funotentext1"/>
      </w:pPr>
      <w:r w:rsidRPr="004230B2">
        <w:rPr>
          <w:rStyle w:val="Funotenzeichen"/>
          <w:color w:val="000000"/>
        </w:rPr>
        <w:footnoteRef/>
      </w:r>
      <w:r>
        <w:t xml:space="preserve"> </w:t>
      </w:r>
      <w:r w:rsidRPr="007C429E">
        <w:t>vom Un</w:t>
      </w:r>
      <w:r w:rsidRPr="007C429E">
        <w:softHyphen/>
        <w:t>ternehmen zu Beginn des Quartals (t) zu entscheiden.</w:t>
      </w:r>
    </w:p>
  </w:footnote>
  <w:footnote w:id="5">
    <w:p w:rsidR="00D64778" w:rsidRDefault="00D64778" w:rsidP="00DD7801">
      <w:pPr>
        <w:pStyle w:val="Funotentext1"/>
      </w:pPr>
      <w:r>
        <w:rPr>
          <w:rStyle w:val="Funotenzeichen"/>
        </w:rPr>
        <w:footnoteRef/>
      </w:r>
      <w:r>
        <w:t xml:space="preserve"> darüber wurde bereits zu Beginn der Vorquartale (t-1), (t-2), etc. entschieden.</w:t>
      </w:r>
    </w:p>
  </w:footnote>
  <w:footnote w:id="6">
    <w:p w:rsidR="00D64778" w:rsidRDefault="00D64778" w:rsidP="00DD7801">
      <w:pPr>
        <w:pStyle w:val="Funotentext1"/>
      </w:pPr>
      <w:r>
        <w:rPr>
          <w:rStyle w:val="Funotenzeichen"/>
        </w:rPr>
        <w:footnoteRef/>
      </w:r>
      <w:r>
        <w:t xml:space="preserve"> vom Un</w:t>
      </w:r>
      <w:r>
        <w:softHyphen/>
        <w:t>ternehmen zu Beginn des Quartals t zu ent</w:t>
      </w:r>
      <w:r>
        <w:softHyphen/>
        <w:t>scheiden.</w:t>
      </w:r>
    </w:p>
  </w:footnote>
  <w:footnote w:id="7">
    <w:p w:rsidR="00D64778" w:rsidRDefault="00D64778" w:rsidP="00DD7801">
      <w:pPr>
        <w:pStyle w:val="Funotentext1"/>
      </w:pPr>
      <w:r>
        <w:rPr>
          <w:rStyle w:val="Funotenzeichen"/>
        </w:rPr>
        <w:footnoteRef/>
      </w:r>
      <w:r>
        <w:t xml:space="preserve"> diese wurde durch die F&amp;E-Kosten in den Vorquartalen (t-1) und (t-2) festgelegt.</w:t>
      </w:r>
    </w:p>
  </w:footnote>
  <w:footnote w:id="8">
    <w:p w:rsidR="00D64778" w:rsidRDefault="00D64778" w:rsidP="00DD7801">
      <w:pPr>
        <w:pStyle w:val="Funotentext1"/>
      </w:pPr>
      <w:r>
        <w:rPr>
          <w:rStyle w:val="Funotenzeichen"/>
        </w:rPr>
        <w:footnoteRef/>
      </w:r>
      <w:r>
        <w:t xml:space="preserve"> Sie wirken sich über einen Korrekturfaktor aus, vgl. Abschnitt 2.7(2): Falls der eigene wirksame Preis höher ist als der durchschnittli</w:t>
      </w:r>
      <w:r>
        <w:softHyphen/>
        <w:t>che wirksame Preis aller Unternehmen, führt das zu einem Minderabsatz.</w:t>
      </w:r>
    </w:p>
  </w:footnote>
  <w:footnote w:id="9">
    <w:p w:rsidR="00D64778" w:rsidRDefault="00D64778" w:rsidP="00DD7801">
      <w:pPr>
        <w:pStyle w:val="Funotentext1"/>
      </w:pPr>
      <w:r>
        <w:rPr>
          <w:rStyle w:val="Funotenzeichen"/>
        </w:rPr>
        <w:footnoteRef/>
      </w:r>
      <w:r>
        <w:t xml:space="preserve"> = 1,009 </w:t>
      </w:r>
      <w:r w:rsidRPr="00DE5BE7">
        <w:t>{Inf</w:t>
      </w:r>
      <w:r w:rsidRPr="00DE5BE7">
        <w:rPr>
          <w:vertAlign w:val="subscript"/>
        </w:rPr>
        <w:t>index</w:t>
      </w:r>
      <w:r w:rsidRPr="00DE5BE7">
        <w:rPr>
          <w:vertAlign w:val="superscript"/>
        </w:rPr>
        <w:t>IST</w:t>
      </w:r>
      <w:r>
        <w:t>(</w:t>
      </w:r>
      <w:r w:rsidRPr="00DE5BE7">
        <w:t>1</w:t>
      </w:r>
      <w:r>
        <w:t>)</w:t>
      </w:r>
      <w:r w:rsidRPr="00DE5BE7">
        <w:t>}</w:t>
      </w:r>
      <w:r>
        <w:t xml:space="preserve"> * (1+1,8% </w:t>
      </w:r>
      <w:r w:rsidRPr="00DE5BE7">
        <w:t>{Inf</w:t>
      </w:r>
      <w:r w:rsidRPr="00DE5BE7">
        <w:rPr>
          <w:vertAlign w:val="superscript"/>
        </w:rPr>
        <w:t>PLAN</w:t>
      </w:r>
      <w:r>
        <w:t>(</w:t>
      </w:r>
      <w:r w:rsidRPr="00DE5BE7">
        <w:t>2</w:t>
      </w:r>
      <w:r>
        <w:t>)</w:t>
      </w:r>
      <w:r w:rsidRPr="00DE5BE7">
        <w:t>}</w:t>
      </w:r>
      <w:r w:rsidRPr="008D75F6">
        <w:t>).</w:t>
      </w:r>
    </w:p>
  </w:footnote>
  <w:footnote w:id="10">
    <w:p w:rsidR="00D64778" w:rsidRDefault="00D64778" w:rsidP="00DD7801">
      <w:pPr>
        <w:pStyle w:val="Funotentext1"/>
      </w:pPr>
      <w:r>
        <w:rPr>
          <w:rStyle w:val="Funotenzeichen"/>
        </w:rPr>
        <w:footnoteRef/>
      </w:r>
      <w:r>
        <w:t xml:space="preserve"> = 1,009 </w:t>
      </w:r>
      <w:r w:rsidRPr="00DE5BE7">
        <w:t>{Inf</w:t>
      </w:r>
      <w:r w:rsidRPr="00DE5BE7">
        <w:rPr>
          <w:vertAlign w:val="subscript"/>
        </w:rPr>
        <w:t>index</w:t>
      </w:r>
      <w:r w:rsidRPr="00DE5BE7">
        <w:rPr>
          <w:vertAlign w:val="superscript"/>
        </w:rPr>
        <w:t>IST</w:t>
      </w:r>
      <w:r>
        <w:t>(</w:t>
      </w:r>
      <w:r w:rsidRPr="00DE5BE7">
        <w:t>1</w:t>
      </w:r>
      <w:r>
        <w:t>)</w:t>
      </w:r>
      <w:r w:rsidRPr="00DE5BE7">
        <w:t>}</w:t>
      </w:r>
      <w:r>
        <w:t xml:space="preserve"> * (1+3,2% </w:t>
      </w:r>
      <w:r w:rsidRPr="00DE5BE7">
        <w:t>{Inf</w:t>
      </w:r>
      <w:r w:rsidRPr="00DE5BE7">
        <w:rPr>
          <w:vertAlign w:val="superscript"/>
        </w:rPr>
        <w:t>PLAN</w:t>
      </w:r>
      <w:r w:rsidRPr="00CB54B8">
        <w:rPr>
          <w:vertAlign w:val="superscript"/>
        </w:rPr>
        <w:t>max</w:t>
      </w:r>
      <w:r>
        <w:t>(</w:t>
      </w:r>
      <w:r w:rsidRPr="00DE5BE7">
        <w:t>2</w:t>
      </w:r>
      <w:r>
        <w:t>)</w:t>
      </w:r>
      <w:r w:rsidRPr="00DE5BE7">
        <w:t>}</w:t>
      </w:r>
      <w:r w:rsidRPr="008D75F6">
        <w:t>).</w:t>
      </w:r>
    </w:p>
  </w:footnote>
  <w:footnote w:id="11">
    <w:p w:rsidR="00D64778" w:rsidRDefault="00D64778" w:rsidP="002D6F4A">
      <w:pPr>
        <w:pStyle w:val="Funotentext1"/>
      </w:pPr>
      <w:r>
        <w:rPr>
          <w:rStyle w:val="Funotenzeichen"/>
        </w:rPr>
        <w:footnoteRef/>
      </w:r>
      <w:r>
        <w:t xml:space="preserve"> = (1+0,9%)*(1+1,9%).</w:t>
      </w:r>
    </w:p>
  </w:footnote>
  <w:footnote w:id="12">
    <w:p w:rsidR="00D64778" w:rsidRPr="00840833" w:rsidRDefault="00D64778" w:rsidP="00DD7801">
      <w:pPr>
        <w:pStyle w:val="Funotentext1"/>
      </w:pPr>
      <w:r>
        <w:rPr>
          <w:rStyle w:val="Funotenzeichen"/>
        </w:rPr>
        <w:footnoteRef/>
      </w:r>
      <w:r>
        <w:t xml:space="preserve"> Der Inflationsindex </w:t>
      </w:r>
      <w:r w:rsidRPr="00840833">
        <w:t>Inf</w:t>
      </w:r>
      <w:r w:rsidRPr="00840833">
        <w:rPr>
          <w:vertAlign w:val="subscript"/>
        </w:rPr>
        <w:t>index</w:t>
      </w:r>
      <w:r w:rsidRPr="00840833">
        <w:t xml:space="preserve"> ist dimensionslos</w:t>
      </w:r>
      <w:r>
        <w:t>, die Inflationsrate Inf ist in % pro Quartal; deshalb muss die Inflationsrate mit der Benennung ´Quartal´ multipliziert werden, um zu ´%´ als Benennung und damit zu einer dimensionslosen Größe zu kommen.</w:t>
      </w:r>
    </w:p>
  </w:footnote>
  <w:footnote w:id="13">
    <w:p w:rsidR="00D64778" w:rsidRDefault="00D64778" w:rsidP="002D6F4A">
      <w:pPr>
        <w:pStyle w:val="Funotentext1"/>
      </w:pPr>
      <w:r>
        <w:rPr>
          <w:rStyle w:val="Funotenzeichen"/>
        </w:rPr>
        <w:footnoteRef/>
      </w:r>
      <w:r>
        <w:t xml:space="preserve"> Inf</w:t>
      </w:r>
      <w:r w:rsidRPr="002D6F4A">
        <w:rPr>
          <w:vertAlign w:val="subscript"/>
        </w:rPr>
        <w:t>index</w:t>
      </w:r>
      <w:r>
        <w:t>(2) = 1,009*1,019 = 1,028, vgl. Tab. 2.1.</w:t>
      </w:r>
    </w:p>
  </w:footnote>
  <w:footnote w:id="14">
    <w:p w:rsidR="00D64778" w:rsidRDefault="00D64778" w:rsidP="00DD7801">
      <w:pPr>
        <w:pStyle w:val="Funotentext1"/>
      </w:pPr>
      <w:r>
        <w:rPr>
          <w:rStyle w:val="Funotenzeichen"/>
        </w:rPr>
        <w:footnoteRef/>
      </w:r>
      <w:r>
        <w:t xml:space="preserve"> Siehe hierzu die Erklärung in der Fußnote zu Tabelle 3.1.</w:t>
      </w:r>
    </w:p>
  </w:footnote>
  <w:footnote w:id="15">
    <w:p w:rsidR="00D64778" w:rsidRDefault="00D64778" w:rsidP="00DD7801">
      <w:pPr>
        <w:pStyle w:val="Funotentext1"/>
      </w:pPr>
      <w:r>
        <w:rPr>
          <w:rStyle w:val="Funotenzeichen"/>
        </w:rPr>
        <w:footnoteRef/>
      </w:r>
      <w:r>
        <w:t xml:space="preserve"> Unterschiedliche Produktarten führen bei gleichem Verkaufspreis zu un</w:t>
      </w:r>
      <w:r>
        <w:softHyphen/>
        <w:t>ter</w:t>
      </w:r>
      <w:r>
        <w:softHyphen/>
        <w:t>schiedli</w:t>
      </w:r>
      <w:r>
        <w:softHyphen/>
        <w:t>chen absetzbaren Mengen bzw. ermöglichen bei gleichen absetzbaren Mengen un</w:t>
      </w:r>
      <w:r>
        <w:softHyphen/>
        <w:t>terschied</w:t>
      </w:r>
      <w:r>
        <w:softHyphen/>
        <w:t>liche Verkaufspreise. Dieser Effekt wird Präfe</w:t>
      </w:r>
      <w:r>
        <w:softHyphen/>
        <w:t>renzef</w:t>
      </w:r>
      <w:r>
        <w:softHyphen/>
        <w:t>fekt genannt.</w:t>
      </w:r>
    </w:p>
  </w:footnote>
  <w:footnote w:id="16">
    <w:p w:rsidR="00D64778" w:rsidRDefault="00D64778" w:rsidP="00DD7801">
      <w:pPr>
        <w:pStyle w:val="Funotentext1"/>
      </w:pPr>
      <w:r>
        <w:rPr>
          <w:rStyle w:val="Funotenzeichen"/>
        </w:rPr>
        <w:footnoteRef/>
      </w:r>
      <w:r>
        <w:t xml:space="preserve"> um [P</w:t>
      </w:r>
      <w:r w:rsidRPr="00DB79EF">
        <w:rPr>
          <w:vertAlign w:val="subscript"/>
        </w:rPr>
        <w:t>real</w:t>
      </w:r>
      <w:r>
        <w:t>(t) - P</w:t>
      </w:r>
      <w:r w:rsidRPr="00DB79EF">
        <w:rPr>
          <w:vertAlign w:val="subscript"/>
        </w:rPr>
        <w:t>real</w:t>
      </w:r>
      <w:r>
        <w:t>(t-1)]</w:t>
      </w:r>
      <w:r>
        <w:rPr>
          <w:position w:val="8"/>
        </w:rPr>
        <w:t>2</w:t>
      </w:r>
      <w:r>
        <w:t>. Eine Verdoppelung der realen Preis</w:t>
      </w:r>
      <w:r>
        <w:softHyphen/>
        <w:t xml:space="preserve">änderung führt also zu einer Vervierfachung dieser Erhöhung. </w:t>
      </w:r>
    </w:p>
  </w:footnote>
  <w:footnote w:id="17">
    <w:p w:rsidR="00D64778" w:rsidRPr="00121CC0" w:rsidRDefault="00D64778" w:rsidP="00121CC0">
      <w:pPr>
        <w:pStyle w:val="Funotentext1"/>
      </w:pPr>
      <w:r w:rsidRPr="0049305F">
        <w:rPr>
          <w:rStyle w:val="Funotenzeichen"/>
        </w:rPr>
        <w:footnoteRef/>
      </w:r>
      <w:r w:rsidRPr="00121CC0">
        <w:t xml:space="preserve"> </w:t>
      </w:r>
      <w:r>
        <w:t xml:space="preserve">Bei der Bestimmung des Durchschnittspreises wird auch der eigene Preis mitberücksichtigt. </w:t>
      </w:r>
    </w:p>
  </w:footnote>
  <w:footnote w:id="18">
    <w:p w:rsidR="00D64778" w:rsidRDefault="00D64778" w:rsidP="0049305F">
      <w:pPr>
        <w:pStyle w:val="Funotentext1"/>
      </w:pPr>
      <w:r>
        <w:rPr>
          <w:rStyle w:val="Funotenzeichen"/>
        </w:rPr>
        <w:footnoteRef/>
      </w:r>
      <w:r>
        <w:t xml:space="preserve"> </w:t>
      </w:r>
      <w:r w:rsidRPr="0049305F">
        <w:t>Diese Korrektur wird standardmäßig erst ab Quartal 5 vorgenommen.</w:t>
      </w:r>
    </w:p>
  </w:footnote>
  <w:footnote w:id="19">
    <w:p w:rsidR="00D64778" w:rsidRPr="00121CC0" w:rsidRDefault="00D64778" w:rsidP="00121CC0">
      <w:pPr>
        <w:pStyle w:val="Funotentext1"/>
      </w:pPr>
      <w:r w:rsidRPr="00121CC0">
        <w:rPr>
          <w:rStyle w:val="FormatvorlageFunotenzeichen"/>
          <w:sz w:val="16"/>
        </w:rPr>
        <w:footnoteRef/>
      </w:r>
      <w:r w:rsidRPr="00121CC0">
        <w:t xml:space="preserve"> nicht mit den Absatzmengen der einzelnen Unternehmen gewichtet!</w:t>
      </w:r>
    </w:p>
  </w:footnote>
  <w:footnote w:id="20">
    <w:p w:rsidR="00D64778" w:rsidRDefault="00D64778" w:rsidP="00121CC0">
      <w:pPr>
        <w:pStyle w:val="Funotentext1"/>
      </w:pPr>
      <w:r>
        <w:rPr>
          <w:rStyle w:val="Funotenzeichen"/>
        </w:rPr>
        <w:footnoteRef/>
      </w:r>
      <w:r>
        <w:t xml:space="preserve"> Zur PAF siehe Bild 2.2. Hinweis: Falls in Bild 2.2 nicht alle Werte enthalten sind, müs</w:t>
      </w:r>
      <w:r>
        <w:softHyphen/>
        <w:t>sen diese abgeschätzt bzw. die Informationen hierüber beim Spielleiter (Beratung) gekauft werden.</w:t>
      </w:r>
    </w:p>
  </w:footnote>
  <w:footnote w:id="21">
    <w:p w:rsidR="00D64778" w:rsidRDefault="00D64778" w:rsidP="00121CC0">
      <w:pPr>
        <w:pStyle w:val="Funotentext1"/>
      </w:pPr>
      <w:r>
        <w:rPr>
          <w:rStyle w:val="Funotenzeichen"/>
        </w:rPr>
        <w:footnoteRef/>
      </w:r>
      <w:r>
        <w:t xml:space="preserve"> Fällt an, falls der Verkaufspreis des Unternehmens über dem Durchschnittspreis aller Unternehmen liegt. In der Normal</w:t>
      </w:r>
      <w:r>
        <w:softHyphen/>
        <w:t>version wird der Abzug wirksam ab Quartal 5. Beim Spielleiter nachfragen, ob ggf. ein anderes Startquar</w:t>
      </w:r>
      <w:r>
        <w:softHyphen/>
        <w:t>tal gewählt wurde.</w:t>
      </w:r>
    </w:p>
  </w:footnote>
  <w:footnote w:id="22">
    <w:p w:rsidR="00D64778" w:rsidRDefault="00D64778" w:rsidP="00121CC0">
      <w:pPr>
        <w:pStyle w:val="Funotentext1"/>
      </w:pPr>
      <w:r>
        <w:rPr>
          <w:rStyle w:val="Funotenzeichen"/>
        </w:rPr>
        <w:footnoteRef/>
      </w:r>
      <w:r>
        <w:t xml:space="preserve"> Produktion in Quartal (t) + Lagerbestand zu Beginn von Quartal (t).</w:t>
      </w:r>
    </w:p>
  </w:footnote>
  <w:footnote w:id="23">
    <w:p w:rsidR="00D64778" w:rsidRDefault="00D64778" w:rsidP="00121CC0">
      <w:pPr>
        <w:pStyle w:val="Funotentext1"/>
      </w:pPr>
      <w:r>
        <w:rPr>
          <w:rStyle w:val="Funotenzeichen"/>
        </w:rPr>
        <w:footnoteRef/>
      </w:r>
      <w:r>
        <w:t xml:space="preserve"> = Verkaufserlöse = abgesetzte Menge * Preis.</w:t>
      </w:r>
    </w:p>
  </w:footnote>
  <w:footnote w:id="24">
    <w:p w:rsidR="00D64778" w:rsidRDefault="00D64778" w:rsidP="00121CC0">
      <w:pPr>
        <w:pStyle w:val="Funotentext1"/>
      </w:pPr>
      <w:r>
        <w:rPr>
          <w:rStyle w:val="Funotenzeichen"/>
        </w:rPr>
        <w:footnoteRef/>
      </w:r>
      <w:r>
        <w:t xml:space="preserve"> Sie erhöhen sich also </w:t>
      </w:r>
      <w:r w:rsidRPr="00DB79EF">
        <w:rPr>
          <w:b/>
        </w:rPr>
        <w:t>nicht</w:t>
      </w:r>
      <w:r>
        <w:t xml:space="preserve"> mit der Inflationsrate oder der Personalkostenerhöhung.</w:t>
      </w:r>
    </w:p>
  </w:footnote>
  <w:footnote w:id="25">
    <w:p w:rsidR="00D64778" w:rsidRPr="008755C9" w:rsidRDefault="00D64778" w:rsidP="00121CC0">
      <w:pPr>
        <w:pStyle w:val="Funotentext1"/>
      </w:pPr>
      <w:r>
        <w:rPr>
          <w:rStyle w:val="Funotenzeichen"/>
        </w:rPr>
        <w:footnoteRef/>
      </w:r>
      <w:r>
        <w:t xml:space="preserve"> </w:t>
      </w:r>
      <w:r w:rsidRPr="008755C9">
        <w:t>Zur Bestimmung der Personal- und der Rohstoffkosten vgl. Kap. 3.6.</w:t>
      </w:r>
      <w:r>
        <w:t>3</w:t>
      </w:r>
      <w:r w:rsidRPr="008755C9">
        <w:t>.</w:t>
      </w:r>
    </w:p>
  </w:footnote>
  <w:footnote w:id="26">
    <w:p w:rsidR="00D64778" w:rsidRPr="008755C9" w:rsidRDefault="00D64778" w:rsidP="00121CC0">
      <w:pPr>
        <w:pStyle w:val="Funotentext1"/>
      </w:pPr>
      <w:r>
        <w:rPr>
          <w:rStyle w:val="Funotenzeichen"/>
        </w:rPr>
        <w:footnoteRef/>
      </w:r>
      <w:r>
        <w:t xml:space="preserve"> Vgl. </w:t>
      </w:r>
      <w:r w:rsidRPr="008755C9">
        <w:t>Kap. 3.</w:t>
      </w:r>
      <w:r>
        <w:t>3.1</w:t>
      </w:r>
      <w:r w:rsidRPr="008755C9">
        <w:t>.</w:t>
      </w:r>
    </w:p>
  </w:footnote>
  <w:footnote w:id="27">
    <w:p w:rsidR="00D64778" w:rsidRDefault="00D64778" w:rsidP="00121CC0">
      <w:pPr>
        <w:pStyle w:val="Funotentext1"/>
      </w:pPr>
      <w:r>
        <w:rPr>
          <w:rStyle w:val="Funotenzeichen"/>
        </w:rPr>
        <w:footnoteRef/>
      </w:r>
      <w:r>
        <w:t xml:space="preserve"> Für anteilige Nacharbeitskosten.</w:t>
      </w:r>
    </w:p>
  </w:footnote>
  <w:footnote w:id="28">
    <w:p w:rsidR="00D64778" w:rsidRDefault="00D64778" w:rsidP="00121CC0">
      <w:pPr>
        <w:pStyle w:val="Funotentext1"/>
      </w:pPr>
      <w:r>
        <w:rPr>
          <w:rStyle w:val="Funotenzeichen"/>
        </w:rPr>
        <w:footnoteRef/>
      </w:r>
      <w:r>
        <w:t xml:space="preserve"> Falls in einem Quartal eine Normalbestellung (Lieferung erst im folgenden Quartal) und eine Expressbestellung (Liefer</w:t>
      </w:r>
      <w:r>
        <w:softHyphen/>
        <w:t>ung sofort im laufenden Quartal) durchgeführt werden, fallen in diesem Quartal insge</w:t>
      </w:r>
      <w:r>
        <w:softHyphen/>
        <w:t>samt 400.000 € Bestell</w:t>
      </w:r>
      <w:r>
        <w:softHyphen/>
        <w:t>kosten an.</w:t>
      </w:r>
    </w:p>
  </w:footnote>
  <w:footnote w:id="29">
    <w:p w:rsidR="00D64778" w:rsidRDefault="00D64778" w:rsidP="008C694D">
      <w:pPr>
        <w:pStyle w:val="Funotentext1"/>
      </w:pPr>
      <w:r>
        <w:rPr>
          <w:rStyle w:val="Funotenzeichen"/>
        </w:rPr>
        <w:footnoteRef/>
      </w:r>
      <w:r>
        <w:t xml:space="preserve"> </w:t>
      </w:r>
      <w:r w:rsidRPr="008C694D">
        <w:t>Rohstoffwert(t) ist der Wert pro Einheit Rohstoff am Ende von Qu. t-1.</w:t>
      </w:r>
    </w:p>
  </w:footnote>
  <w:footnote w:id="30">
    <w:p w:rsidR="00D64778" w:rsidRDefault="00D64778" w:rsidP="00121CC0">
      <w:pPr>
        <w:pStyle w:val="Funotentext1"/>
      </w:pPr>
      <w:r>
        <w:rPr>
          <w:rStyle w:val="Funotenzeichen"/>
        </w:rPr>
        <w:footnoteRef/>
      </w:r>
      <w:r>
        <w:t xml:space="preserve"> In Deutschland kann heute bei einem Personalsatz von 22 € und Personalnebenkosten von ca. 80 % mit Personal</w:t>
      </w:r>
      <w:r>
        <w:softHyphen/>
        <w:t>kosten je geleisteter Arbeitsstunde von ca. 40 € gerechnet werden. Wenn ein Mitarbeiter 4 Maschinen betreut, fallen antei</w:t>
      </w:r>
      <w:r>
        <w:softHyphen/>
        <w:t>lig je Maschinen-Fertigungsstunde 10 € an.</w:t>
      </w:r>
    </w:p>
  </w:footnote>
  <w:footnote w:id="31">
    <w:p w:rsidR="00D64778" w:rsidRDefault="00D64778" w:rsidP="00121CC0">
      <w:pPr>
        <w:pStyle w:val="Funotentext1"/>
      </w:pPr>
      <w:r>
        <w:rPr>
          <w:rStyle w:val="Funotenzeichen"/>
        </w:rPr>
        <w:footnoteRef/>
      </w:r>
      <w:r>
        <w:t xml:space="preserve"> Zusätzliche Arbeit auch an Samstagen, Sonntagen und Feiertagen.</w:t>
      </w:r>
    </w:p>
  </w:footnote>
  <w:footnote w:id="32">
    <w:p w:rsidR="00D64778" w:rsidRDefault="00D64778" w:rsidP="00121CC0">
      <w:pPr>
        <w:pStyle w:val="Funotentext1"/>
      </w:pPr>
      <w:r>
        <w:rPr>
          <w:rStyle w:val="Funotenzeichen"/>
        </w:rPr>
        <w:footnoteRef/>
      </w:r>
      <w:r>
        <w:t xml:space="preserve"> Durch Nacharbeit wird die Auslastung erhöht. Dadurch ggf. anfallende Überstundenzuschläge und sprungfixe Verwal</w:t>
      </w:r>
      <w:r>
        <w:softHyphen/>
        <w:t xml:space="preserve">tungskosten (vgl. Tab. 3.1) müssen berücksichtigt werden. Die Nacharbeitskosten werden in </w:t>
      </w:r>
      <w:r w:rsidRPr="009D0B8B">
        <w:t>Tabelle 21, Zeile 263 und 264 berechnet.</w:t>
      </w:r>
    </w:p>
  </w:footnote>
  <w:footnote w:id="33">
    <w:p w:rsidR="00D64778" w:rsidRDefault="00D64778" w:rsidP="00121CC0">
      <w:pPr>
        <w:pStyle w:val="Funotentext1"/>
      </w:pPr>
      <w:r>
        <w:rPr>
          <w:rStyle w:val="Funotenzeichen"/>
        </w:rPr>
        <w:footnoteRef/>
      </w:r>
      <w:r>
        <w:t xml:space="preserve"> Für die in der Auslastungsspitze erzeugten Stück, da ohne Ausschuss die Auslastung geringer wäre. Sprungfixe Verwal</w:t>
      </w:r>
      <w:r>
        <w:softHyphen/>
        <w:t>tungskosten, vgl. Tab. 3.1 müssen ebenfalls berücksichtigt werden, soweit sie nicht schon bei Nacharbeit ange</w:t>
      </w:r>
      <w:r>
        <w:softHyphen/>
        <w:t>fal</w:t>
      </w:r>
      <w:r>
        <w:softHyphen/>
        <w:t xml:space="preserve">len sind. </w:t>
      </w:r>
    </w:p>
  </w:footnote>
  <w:footnote w:id="34">
    <w:p w:rsidR="00D64778" w:rsidRDefault="00D64778" w:rsidP="00121CC0">
      <w:pPr>
        <w:pStyle w:val="Funotentext1"/>
      </w:pPr>
      <w:r>
        <w:rPr>
          <w:rStyle w:val="Funotenzeichen"/>
        </w:rPr>
        <w:footnoteRef/>
      </w:r>
      <w:r>
        <w:t xml:space="preserve"> Durchschnittlicher Rohstoffwert am Ende des Vorquartals, also von den Rohstoffen, die in diesem Quartal verbraucht werden können (von Expressbestellung abgesehen), vgl. Abschnitt 3.1.</w:t>
      </w:r>
    </w:p>
  </w:footnote>
  <w:footnote w:id="35">
    <w:p w:rsidR="00D64778" w:rsidRDefault="00D64778" w:rsidP="00121CC0">
      <w:pPr>
        <w:pStyle w:val="Funotentext1"/>
        <w:rPr>
          <w:color w:val="000000"/>
        </w:rPr>
      </w:pPr>
      <w:r>
        <w:rPr>
          <w:rStyle w:val="Funotenzeichen"/>
          <w:color w:val="000000"/>
        </w:rPr>
        <w:footnoteRef/>
      </w:r>
      <w:r>
        <w:rPr>
          <w:color w:val="000000"/>
        </w:rPr>
        <w:t xml:space="preserve"> Bei einer genauen Berechnung wäre eine verursachungsgemäße Zurechnung eventuell anfallender Überstundenzu</w:t>
      </w:r>
      <w:r>
        <w:rPr>
          <w:color w:val="000000"/>
        </w:rPr>
        <w:softHyphen/>
        <w:t>schläge erforderlich, die durch die folgenden Abfragen ermittelt werden kann. Diese präzise Berechnung wird für die Nacharbeit berücksichtigt, nicht aber für den Ausschuss.</w:t>
      </w:r>
    </w:p>
    <w:p w:rsidR="00D64778" w:rsidRDefault="00D64778" w:rsidP="00121CC0">
      <w:pPr>
        <w:pStyle w:val="Funotentext1"/>
        <w:rPr>
          <w:color w:val="000000"/>
        </w:rPr>
      </w:pPr>
      <w:r w:rsidRPr="00DB79EF">
        <w:rPr>
          <w:b/>
          <w:color w:val="000000"/>
        </w:rPr>
        <w:t>Fall 1</w:t>
      </w:r>
      <w:r>
        <w:rPr>
          <w:color w:val="000000"/>
        </w:rPr>
        <w:t xml:space="preserve">: Wenn die Produktion mit Nacharbeit keine Überstunden benötigt, wird alles ohne Überstundenzuschläge berechnet, wenn Überstunden benötigt werden, weiter zu Fall 2. </w:t>
      </w:r>
    </w:p>
    <w:p w:rsidR="00D64778" w:rsidRDefault="00D64778" w:rsidP="00121CC0">
      <w:pPr>
        <w:pStyle w:val="Funotentext1"/>
        <w:rPr>
          <w:color w:val="000000"/>
        </w:rPr>
      </w:pPr>
      <w:r>
        <w:rPr>
          <w:color w:val="000000"/>
        </w:rPr>
        <w:t>Gesamte benötigte Kapazität berechnen, prüfen, ob &lt;100% oder zwischen 150% und 200% oder zwischen 250% und 300%. Wenn ja, gilt Fall 1, sonst weiter zu Fall 2.</w:t>
      </w:r>
    </w:p>
    <w:p w:rsidR="00D64778" w:rsidRDefault="00D64778" w:rsidP="00121CC0">
      <w:pPr>
        <w:pStyle w:val="Funotentext1"/>
        <w:rPr>
          <w:color w:val="000000"/>
        </w:rPr>
      </w:pPr>
      <w:r w:rsidRPr="00DB79EF">
        <w:rPr>
          <w:b/>
          <w:color w:val="000000"/>
        </w:rPr>
        <w:t>Fall 2</w:t>
      </w:r>
      <w:r>
        <w:rPr>
          <w:color w:val="000000"/>
        </w:rPr>
        <w:t>: Wenn die Produktion ohne Nacharbeit Überstunden benötigt:</w:t>
      </w:r>
    </w:p>
    <w:p w:rsidR="00D64778" w:rsidRDefault="00D64778" w:rsidP="00121CC0">
      <w:pPr>
        <w:pStyle w:val="Funotentext1"/>
      </w:pPr>
      <w:r>
        <w:t>Hier wird (der Einfachheit zu Liebe) bestimmt, welcher Anteil des Ausschusses noch in Normalarbeitszeit hergestellt wird, der Rest wird in Überstunden hergestellt.</w:t>
      </w:r>
    </w:p>
    <w:p w:rsidR="00D64778" w:rsidRDefault="00D64778" w:rsidP="00121CC0">
      <w:pPr>
        <w:pStyle w:val="Funotentext1"/>
      </w:pPr>
      <w:r>
        <w:t xml:space="preserve">In diesem Fall 2 erfolgt sämtliche Nacharbeit in Überstunden, ansonsten weiter zu Fall 3. </w:t>
      </w:r>
    </w:p>
    <w:p w:rsidR="00D64778" w:rsidRDefault="00D64778" w:rsidP="00121CC0">
      <w:pPr>
        <w:pStyle w:val="Funotentext1"/>
      </w:pPr>
      <w:r>
        <w:t>Für Produktion ohne Nacharbeit benötigte Kapazität berechnen, prüfen, ob zwischen 100% und 150% oder zwi</w:t>
      </w:r>
      <w:r>
        <w:softHyphen/>
        <w:t>schen 200% und 250% oder &gt; 300%. Wenn ja, gilt Fall 2. Die auf die für Produktion ohne Nacharbeit entfallenden Überstun</w:t>
      </w:r>
      <w:r>
        <w:softHyphen/>
        <w:t>den sind dann der berechnete Kapazitätswert abzgl. der unteren Grenze. Beispiel: Die für die Produktion ohne Nacharbeit benötigte Kapazität sei z.B. 130%, abzgl. der unteren Grenze, in diesem Beispiel 100% ergibt 30%. Damit gilt: Überstunden für Normalproduktion = 30% * Kapazität (in Stunden) bei 100% Auslastung.</w:t>
      </w:r>
    </w:p>
    <w:p w:rsidR="00D64778" w:rsidRDefault="00D64778" w:rsidP="00121CC0">
      <w:pPr>
        <w:pStyle w:val="Funotentext1"/>
      </w:pPr>
      <w:r w:rsidRPr="00DB79EF">
        <w:rPr>
          <w:b/>
        </w:rPr>
        <w:t>Fall 3</w:t>
      </w:r>
      <w:r>
        <w:t>: Wenn nach der Produktion ohne Nacharbeit noch Normalkapazität übrig ist, wird diese für die Nacharbeit genutzt. Noch zusätzlich erforderliche Nacharbeit erfolgt in Überstunden.</w:t>
      </w:r>
    </w:p>
  </w:footnote>
  <w:footnote w:id="36">
    <w:p w:rsidR="00D64778" w:rsidRPr="00523EEC" w:rsidRDefault="00D64778" w:rsidP="00523EEC">
      <w:pPr>
        <w:pStyle w:val="Funotentext1"/>
      </w:pPr>
      <w:r>
        <w:rPr>
          <w:rStyle w:val="Funotenzeichen"/>
        </w:rPr>
        <w:footnoteRef/>
      </w:r>
      <w:r>
        <w:t xml:space="preserve"> </w:t>
      </w:r>
      <w:r w:rsidRPr="00523EEC">
        <w:t xml:space="preserve">Nur dieses lokale Minimum ist relevant. Weiter entfernt mag es in anderen Schichten oder bei Wechsel in Bereiche ohne Überstunden noch niedrigere Qualitätskosten geben, die aber hier unberücksichtigt bleiben. </w:t>
      </w:r>
    </w:p>
  </w:footnote>
  <w:footnote w:id="37">
    <w:p w:rsidR="00D64778" w:rsidRDefault="00D64778" w:rsidP="006C2B76">
      <w:pPr>
        <w:pStyle w:val="Funotentext1"/>
      </w:pPr>
      <w:r>
        <w:rPr>
          <w:rStyle w:val="Funotenzeichen"/>
        </w:rPr>
        <w:footnoteRef/>
      </w:r>
      <w:r>
        <w:t xml:space="preserve"> </w:t>
      </w:r>
      <w:r w:rsidRPr="006C2B76">
        <w:t>Vgl. auch Kapitel 3.4 im Übungshandbuch.</w:t>
      </w:r>
    </w:p>
  </w:footnote>
  <w:footnote w:id="38">
    <w:p w:rsidR="00D64778" w:rsidRDefault="00D64778" w:rsidP="006C2B76">
      <w:pPr>
        <w:pStyle w:val="Funotentext1"/>
      </w:pPr>
      <w:r>
        <w:rPr>
          <w:rStyle w:val="Funotenzeichen"/>
        </w:rPr>
        <w:footnoteRef/>
      </w:r>
      <w:r>
        <w:t xml:space="preserve"> </w:t>
      </w:r>
      <w:r w:rsidRPr="006C2B76">
        <w:t>vgl. Kap. 7, Tabelle 24, Zeile 23a.</w:t>
      </w:r>
    </w:p>
  </w:footnote>
  <w:footnote w:id="39">
    <w:p w:rsidR="00D64778" w:rsidRDefault="00D64778" w:rsidP="00121CC0">
      <w:pPr>
        <w:pStyle w:val="Funotentext1"/>
      </w:pPr>
      <w:r>
        <w:rPr>
          <w:rStyle w:val="Funotenzeichen"/>
        </w:rPr>
        <w:footnoteRef/>
      </w:r>
      <w:r>
        <w:t xml:space="preserve"> Diese werden im Entscheidungsblatt, Tab. 24, in Zeile 23 eingetragen. </w:t>
      </w:r>
    </w:p>
  </w:footnote>
  <w:footnote w:id="40">
    <w:p w:rsidR="00D64778" w:rsidRDefault="00D64778" w:rsidP="00121CC0">
      <w:pPr>
        <w:pStyle w:val="Funotentext1"/>
      </w:pPr>
      <w:r>
        <w:rPr>
          <w:rStyle w:val="Funotenzeichen"/>
        </w:rPr>
        <w:footnoteRef/>
      </w:r>
      <w:r>
        <w:t xml:space="preserve"> Diese werden im Entscheidungsblatt, Tab. 24, in Zeile 23</w:t>
      </w:r>
      <w:r w:rsidRPr="00BD4304">
        <w:rPr>
          <w:b/>
        </w:rPr>
        <w:t>a</w:t>
      </w:r>
      <w:r>
        <w:t xml:space="preserve"> eingetragen. </w:t>
      </w:r>
    </w:p>
  </w:footnote>
  <w:footnote w:id="41">
    <w:p w:rsidR="00D64778" w:rsidRDefault="00D64778" w:rsidP="00523EEC">
      <w:pPr>
        <w:pStyle w:val="Funotentext1"/>
      </w:pPr>
      <w:r>
        <w:rPr>
          <w:rStyle w:val="Funotenzeichen"/>
        </w:rPr>
        <w:footnoteRef/>
      </w:r>
      <w:r>
        <w:t xml:space="preserve"> Änderungen der Verwaltungskosten (z.B. durch Verminderung der Qualitätssicherungsaufwendungen und daraus resultierend Erhöhung der Kapazitätsauslastung von unter 100% auf über 100%), die eigentlich mitberücksichtigt werden müssten, bleiben dabei zur Vereinfachung des Verfahrens hier unberücksichtigt und müssen bei der Auswahl der Gesamtstrategie ("Welche Schicht? Mit oder besser ohne Überstunden?) berücksichtigt werden. </w:t>
      </w:r>
    </w:p>
  </w:footnote>
  <w:footnote w:id="42">
    <w:p w:rsidR="00D64778" w:rsidRDefault="00D64778" w:rsidP="00121CC0">
      <w:pPr>
        <w:pStyle w:val="Funotentext1"/>
      </w:pPr>
      <w:r>
        <w:rPr>
          <w:rStyle w:val="Funotenzeichen"/>
        </w:rPr>
        <w:footnoteRef/>
      </w:r>
      <w:r>
        <w:t xml:space="preserve"> KB</w:t>
      </w:r>
      <w:r w:rsidRPr="00A30ADC">
        <w:t>(t-1)</w:t>
      </w:r>
      <w:r>
        <w:t xml:space="preserve"> ist in Stunden und muss in Minuten transfomiert, also mit 60 multipliziert werden, da </w:t>
      </w:r>
      <w:r w:rsidRPr="00C06243">
        <w:t>FZ</w:t>
      </w:r>
      <w:r w:rsidRPr="00292151">
        <w:rPr>
          <w:szCs w:val="22"/>
          <w:vertAlign w:val="subscript"/>
        </w:rPr>
        <w:t>nom</w:t>
      </w:r>
      <w:r w:rsidRPr="00A30ADC">
        <w:t>(t)</w:t>
      </w:r>
      <w:r>
        <w:t xml:space="preserve"> in Minuten angegeben wird. </w:t>
      </w:r>
    </w:p>
  </w:footnote>
  <w:footnote w:id="43">
    <w:p w:rsidR="00D64778" w:rsidRDefault="00D64778" w:rsidP="00121CC0">
      <w:pPr>
        <w:pStyle w:val="Funotentext1"/>
      </w:pPr>
      <w:r>
        <w:rPr>
          <w:rStyle w:val="Funotenzeichen"/>
        </w:rPr>
        <w:footnoteRef/>
      </w:r>
      <w:r>
        <w:t xml:space="preserve"> In Quartal 0 betragen die Rohstoffkosten 1,- €/St., dann steigen die Einkaufskosten mit der allgemeinen Preissteiger</w:t>
      </w:r>
      <w:r>
        <w:softHyphen/>
        <w:t xml:space="preserve">ung. </w:t>
      </w:r>
    </w:p>
  </w:footnote>
  <w:footnote w:id="44">
    <w:p w:rsidR="00D64778" w:rsidRDefault="00D64778" w:rsidP="00121CC0">
      <w:pPr>
        <w:pStyle w:val="Funotentext1"/>
      </w:pPr>
      <w:r>
        <w:rPr>
          <w:rStyle w:val="Funotenzeichen"/>
        </w:rPr>
        <w:footnoteRef/>
      </w:r>
      <w:r>
        <w:t xml:space="preserve"> Personalkosten für die nachzuarbeitenden fehlerhaften Stücke. Es wird zur Vereinfachung angenommen, dass, falls überhaupt Überstunden anfallen, alle Nacharbeit in Überstunden gemacht werden muss, die Lohnkosten werden deshalb inkl. Überstundenzuschläge angesetzt.</w:t>
      </w:r>
    </w:p>
  </w:footnote>
  <w:footnote w:id="45">
    <w:p w:rsidR="00D64778" w:rsidRDefault="00D64778" w:rsidP="00121CC0">
      <w:pPr>
        <w:pStyle w:val="Funotentext1"/>
      </w:pPr>
      <w:r>
        <w:rPr>
          <w:rStyle w:val="Funotenzeichen"/>
        </w:rPr>
        <w:footnoteRef/>
      </w:r>
      <w:r>
        <w:t xml:space="preserve"> F&amp;E-Kosten wirken über 2 Quartale. </w:t>
      </w:r>
    </w:p>
  </w:footnote>
  <w:footnote w:id="46">
    <w:p w:rsidR="00D64778" w:rsidRDefault="00D64778" w:rsidP="00121CC0">
      <w:pPr>
        <w:pStyle w:val="Funotentext1"/>
      </w:pPr>
      <w:r>
        <w:rPr>
          <w:rStyle w:val="Funotenzeichen"/>
        </w:rPr>
        <w:footnoteRef/>
      </w:r>
      <w:r>
        <w:t xml:space="preserve"> Kann das (die Lizenz verkaufende) Unternehmen in Quartal (t) nur eine niedrigere Produktart produzieren, so wird diese als Lizenz weitergegeben.</w:t>
      </w:r>
    </w:p>
  </w:footnote>
  <w:footnote w:id="47">
    <w:p w:rsidR="00D64778" w:rsidRDefault="00D64778" w:rsidP="004943B4">
      <w:pPr>
        <w:pStyle w:val="Funotentext1"/>
      </w:pPr>
      <w:r>
        <w:rPr>
          <w:rStyle w:val="Funotenzeichen"/>
        </w:rPr>
        <w:footnoteRef/>
      </w:r>
      <w:r>
        <w:t xml:space="preserve"> die Aktiva geben an, wie das Kapital verwendet wurde.</w:t>
      </w:r>
    </w:p>
  </w:footnote>
  <w:footnote w:id="48">
    <w:p w:rsidR="00D64778" w:rsidRDefault="00D64778" w:rsidP="004943B4">
      <w:pPr>
        <w:pStyle w:val="Funotentext1"/>
      </w:pPr>
      <w:r>
        <w:rPr>
          <w:rStyle w:val="Funotenzeichen"/>
        </w:rPr>
        <w:footnoteRef/>
      </w:r>
      <w:r>
        <w:t xml:space="preserve"> die Passiva geben an, wie das Kapital finanziert wurde.</w:t>
      </w:r>
    </w:p>
  </w:footnote>
  <w:footnote w:id="49">
    <w:p w:rsidR="00D64778" w:rsidRDefault="00D64778" w:rsidP="00121CC0">
      <w:pPr>
        <w:pStyle w:val="Funotentext1"/>
      </w:pPr>
      <w:r>
        <w:rPr>
          <w:rStyle w:val="Funotenzeichen"/>
        </w:rPr>
        <w:footnoteRef/>
      </w:r>
      <w:r>
        <w:t xml:space="preserve"> Das Eigenkapital ist der Nettowert des Unternehmens, also das, was die Eigentümer tatsächlich als Vermögen besitzen; es steht bei Schulden, weil in dieser Höhe das Unternehmen ´Schulden´ an die Eigentümer hat. </w:t>
      </w:r>
    </w:p>
  </w:footnote>
  <w:footnote w:id="50">
    <w:p w:rsidR="00D64778" w:rsidRDefault="00D64778" w:rsidP="00121CC0">
      <w:pPr>
        <w:pStyle w:val="Funotentext1"/>
      </w:pPr>
      <w:r>
        <w:rPr>
          <w:rStyle w:val="Funotenzeichen"/>
        </w:rPr>
        <w:footnoteRef/>
      </w:r>
      <w:r>
        <w:t xml:space="preserve"> soweit Gewinne im Unternehmen behalten ("thesauriert") werden, also nicht an die Anteilseigner ausgeschüttet werden; Ver</w:t>
      </w:r>
      <w:r>
        <w:softHyphen/>
        <w:t>luste werden als Eigenkapital-Minderungen ausgeglichen.</w:t>
      </w:r>
    </w:p>
  </w:footnote>
  <w:footnote w:id="51">
    <w:p w:rsidR="00D64778" w:rsidRDefault="00D64778" w:rsidP="00121CC0">
      <w:pPr>
        <w:pStyle w:val="Funotentext1"/>
      </w:pPr>
      <w:r>
        <w:rPr>
          <w:rStyle w:val="Funotenzeichen"/>
        </w:rPr>
        <w:footnoteRef/>
      </w:r>
      <w:r>
        <w:t xml:space="preserve"> Im 0. Quartal besteht kein Darlehen. Alle Verbindlichkeiten werden als Kontokorrentkredit gehandhabt. </w:t>
      </w:r>
    </w:p>
  </w:footnote>
  <w:footnote w:id="52">
    <w:p w:rsidR="00D64778" w:rsidRPr="005A3B2A" w:rsidRDefault="00D64778" w:rsidP="00121CC0">
      <w:pPr>
        <w:pStyle w:val="Funotentext1"/>
      </w:pPr>
      <w:r>
        <w:rPr>
          <w:rStyle w:val="Funotenzeichen"/>
        </w:rPr>
        <w:footnoteRef/>
      </w:r>
      <w:r>
        <w:t xml:space="preserve"> </w:t>
      </w:r>
      <w:r w:rsidRPr="005A3B2A">
        <w:t>Darunter fallen eigentlich mindestens zwei Fälle:</w:t>
      </w:r>
      <w:r w:rsidRPr="005A3B2A">
        <w:tab/>
      </w:r>
      <w:r w:rsidRPr="005A3B2A">
        <w:br/>
        <w:t>(1) Lieferantenrechnungen werden teilweise nicht sofort bezahlt, so dass Skontiverluste entstehen, die den Charakter gezahlter Zinsen haben. Skonti bleiben bei CABA unberücksichtigt.</w:t>
      </w:r>
      <w:r w:rsidRPr="005A3B2A">
        <w:tab/>
      </w:r>
      <w:r w:rsidRPr="005A3B2A">
        <w:br/>
        <w:t>(2) Das Konto wird überzogen, wofür Überziehungszinsen zu zahlen sind.</w:t>
      </w:r>
      <w:r w:rsidRPr="005A3B2A">
        <w:tab/>
      </w:r>
      <w:r w:rsidRPr="005A3B2A">
        <w:br/>
        <w:t xml:space="preserve">Im Folgenden werden beide Fälle unter der Bezeichnung </w:t>
      </w:r>
      <w:r w:rsidRPr="005A3B2A">
        <w:rPr>
          <w:b/>
          <w:bCs/>
        </w:rPr>
        <w:t>Kontokorrentkredit</w:t>
      </w:r>
      <w:r w:rsidRPr="005A3B2A">
        <w:t xml:space="preserve"> zusammengefa</w:t>
      </w:r>
      <w:r>
        <w:t>ss</w:t>
      </w:r>
      <w:r w:rsidRPr="005A3B2A">
        <w:t>t.</w:t>
      </w:r>
    </w:p>
  </w:footnote>
  <w:footnote w:id="53">
    <w:p w:rsidR="00D64778" w:rsidRDefault="00D64778" w:rsidP="00121CC0">
      <w:pPr>
        <w:pStyle w:val="Funotentext1"/>
      </w:pPr>
      <w:r>
        <w:rPr>
          <w:rStyle w:val="Funotenzeichen"/>
        </w:rPr>
        <w:footnoteRef/>
      </w:r>
      <w:r>
        <w:t xml:space="preserve"> Tatsächlich ausgeschüttete Dividende des Vorquartals. </w:t>
      </w:r>
    </w:p>
  </w:footnote>
  <w:footnote w:id="54">
    <w:p w:rsidR="00D64778" w:rsidRDefault="00D64778" w:rsidP="00121CC0">
      <w:pPr>
        <w:pStyle w:val="Funotentext1"/>
      </w:pPr>
      <w:r>
        <w:rPr>
          <w:rStyle w:val="Funotenzeichen"/>
        </w:rPr>
        <w:footnoteRef/>
      </w:r>
      <w:r>
        <w:t xml:space="preserve"> In der Praxis steigt häufig der Zinssatz mit steigender Inflationsrate. Zur Vereinfachung bleibt dieser Zusammen</w:t>
      </w:r>
      <w:r>
        <w:softHyphen/>
        <w:t xml:space="preserve">hang in CABA unberücksichtigt. Bei entsprechend hoher Inflationsrate kann deshalb der reale Zinssatz auch negativ werden. </w:t>
      </w:r>
    </w:p>
  </w:footnote>
  <w:footnote w:id="55">
    <w:p w:rsidR="00D64778" w:rsidRDefault="00D64778" w:rsidP="00121CC0">
      <w:pPr>
        <w:pStyle w:val="Funotentext1"/>
        <w:jc w:val="left"/>
      </w:pPr>
      <w:r>
        <w:rPr>
          <w:rStyle w:val="Funotenzeichen"/>
        </w:rPr>
        <w:footnoteRef/>
      </w:r>
      <w:r>
        <w:t xml:space="preserve"> Das ist der Zinssatz, der für einen zusätzlichen Kredit von 1 € zu bezahlen ist. Der Grenz-Zins</w:t>
      </w:r>
      <w:r>
        <w:softHyphen/>
        <w:t>satz ist - mathe</w:t>
      </w:r>
      <w:r>
        <w:softHyphen/>
        <w:t>matisch ausgedrückt - die erste Ableitung der Zinsfunktion.</w:t>
      </w:r>
    </w:p>
  </w:footnote>
  <w:footnote w:id="56">
    <w:p w:rsidR="00D64778" w:rsidRDefault="00D64778" w:rsidP="00121CC0">
      <w:pPr>
        <w:pStyle w:val="Funotentext1"/>
        <w:jc w:val="left"/>
      </w:pPr>
      <w:r>
        <w:rPr>
          <w:rStyle w:val="Funotenzeichen"/>
        </w:rPr>
        <w:footnoteRef/>
      </w:r>
      <w:r>
        <w:t xml:space="preserve"> Mit Hilfe der folgenden Gleichung kann man diesen Grenzzinssatz berechnen:</w:t>
      </w:r>
    </w:p>
    <w:p w:rsidR="00D64778" w:rsidRDefault="00D64778" w:rsidP="00121CC0">
      <w:pPr>
        <w:pStyle w:val="Funotentext1"/>
        <w:jc w:val="left"/>
      </w:pPr>
      <w:r>
        <w:t>GZKK(t) = [ {exp(-Div(t-1)/0,2) + 1 - exp(-[KK(t)+0,001]/6)} * 3 * [KK(t) + 0,001] -</w:t>
      </w:r>
      <w:r>
        <w:br/>
      </w:r>
      <w:r>
        <w:tab/>
        <w:t>- {exp(-Div(t-1)/0,2) + 1 - exp(-KK(t)/6)} * 3 * KK(t) ] / 0,001</w:t>
      </w:r>
      <w:r>
        <w:br/>
      </w:r>
      <w:r>
        <w:rPr>
          <w:u w:val="single"/>
        </w:rPr>
        <w:t>mit:</w:t>
      </w:r>
      <w:r>
        <w:t xml:space="preserve"> </w:t>
      </w:r>
      <w:r>
        <w:br/>
        <w:t>GZKK</w:t>
      </w:r>
      <w:r>
        <w:rPr>
          <w:position w:val="-6"/>
        </w:rPr>
        <w:tab/>
      </w:r>
      <w:r>
        <w:t xml:space="preserve">:= Zinssatz in %/Quartal für die letzten 0,001 Mio. € Kontokorrentkredit, </w:t>
      </w:r>
      <w:r>
        <w:br/>
        <w:t>Div(t-1)</w:t>
      </w:r>
      <w:r>
        <w:tab/>
        <w:t xml:space="preserve">:= Dividende des Vorquartals in Mio. €,  </w:t>
      </w:r>
      <w:r>
        <w:br/>
        <w:t>KK</w:t>
      </w:r>
      <w:r>
        <w:rPr>
          <w:position w:val="-6"/>
        </w:rPr>
        <w:tab/>
      </w:r>
      <w:r>
        <w:t>:= Höhe des Kontokorrentkredits in Mio. €.</w:t>
      </w:r>
    </w:p>
  </w:footnote>
  <w:footnote w:id="57">
    <w:p w:rsidR="00D64778" w:rsidRDefault="00D64778" w:rsidP="004160E2">
      <w:pPr>
        <w:pStyle w:val="Funotentext1"/>
        <w:jc w:val="left"/>
      </w:pPr>
      <w:r>
        <w:rPr>
          <w:rStyle w:val="Funotenzeichen"/>
        </w:rPr>
        <w:footnoteRef/>
      </w:r>
      <w:r>
        <w:t xml:space="preserve"> Der Zinssatz für das Darlehen ist, unabhängig von der Darlehenshöhe, 3%/Qu. Damit ist auch der Grenzzinssatz, unabhängig von der Darlehenshöhe, 3%/Qu. </w:t>
      </w:r>
    </w:p>
  </w:footnote>
  <w:footnote w:id="58">
    <w:p w:rsidR="00D64778" w:rsidRDefault="00D64778" w:rsidP="00121CC0">
      <w:pPr>
        <w:pStyle w:val="Funotentext1"/>
      </w:pPr>
      <w:r>
        <w:rPr>
          <w:rStyle w:val="Funotenzeichen"/>
        </w:rPr>
        <w:footnoteRef/>
      </w:r>
      <w:r>
        <w:t xml:space="preserve"> Zur Berechnung siehe die Erläuterungen zum Planungsbogen (Tab. 23).</w:t>
      </w:r>
    </w:p>
  </w:footnote>
  <w:footnote w:id="59">
    <w:p w:rsidR="00D64778" w:rsidRDefault="00D64778" w:rsidP="00121CC0">
      <w:pPr>
        <w:pStyle w:val="Funotentext1"/>
      </w:pPr>
      <w:r>
        <w:rPr>
          <w:rStyle w:val="Funotenzeichen"/>
        </w:rPr>
        <w:footnoteRef/>
      </w:r>
      <w:r>
        <w:t xml:space="preserve"> Summe aus dem Vor-Quartal für: Rohstoffkauf + Investitionen + Dividende + Steuern + Zinsen für den vereinbar</w:t>
      </w:r>
      <w:r>
        <w:softHyphen/>
        <w:t>ten Kredit + Zinsen für den Kontokorrentkredit, vgl. Kap. 5.2.</w:t>
      </w:r>
    </w:p>
  </w:footnote>
  <w:footnote w:id="60">
    <w:p w:rsidR="00D64778" w:rsidRDefault="00D64778" w:rsidP="00121CC0">
      <w:pPr>
        <w:pStyle w:val="Funotentext1"/>
      </w:pPr>
      <w:r>
        <w:rPr>
          <w:rStyle w:val="Funotenzeichen"/>
        </w:rPr>
        <w:footnoteRef/>
      </w:r>
      <w:r>
        <w:t xml:space="preserve"> Die Schätzgenauigkeit der Liquiditätsänderung hängt wesentlich von der Schätzgenauigkeit für den Absatz ab. Des</w:t>
      </w:r>
      <w:r>
        <w:softHyphen/>
        <w:t>halb wird zusätzlich die Liquiditätsänderung berechnet, die sich ergeben hätte, wenn der Absatz genauso hoch wie geschätzt gewesen wäre (sog. Liquiditätsänderung bei geplantem Absatz).</w:t>
      </w:r>
    </w:p>
  </w:footnote>
  <w:footnote w:id="61">
    <w:p w:rsidR="00D64778" w:rsidRDefault="00D64778" w:rsidP="00121CC0">
      <w:pPr>
        <w:pStyle w:val="Funotentext1"/>
      </w:pPr>
      <w:r>
        <w:rPr>
          <w:rStyle w:val="Funotenzeichen"/>
        </w:rPr>
        <w:footnoteRef/>
      </w:r>
      <w:r>
        <w:t xml:space="preserve"> Vgl. Tabelle 21, Spalte n.l. (nicht liquiditätswirksame Kosten). </w:t>
      </w:r>
    </w:p>
  </w:footnote>
  <w:footnote w:id="62">
    <w:p w:rsidR="00D64778" w:rsidRPr="00483B56" w:rsidRDefault="00D64778" w:rsidP="00483B56">
      <w:pPr>
        <w:pStyle w:val="Funotentext1"/>
      </w:pPr>
      <w:r>
        <w:rPr>
          <w:rStyle w:val="Funotenzeichen"/>
        </w:rPr>
        <w:footnoteRef/>
      </w:r>
      <w:r>
        <w:t xml:space="preserve"> </w:t>
      </w:r>
      <w:r w:rsidRPr="00483B56">
        <w:t>Diese Korrektur ist nicht ausreichend, wenn sich laut PLAN ein Gewinn und laut IST ein Verlust ergibt (und umgekehrt); hierfür müssten weitere Fallunterscheidungen berücksichtigt werden, die aus Gründen der Vereinfachung nicht weiter berücksichtigt werden.</w:t>
      </w:r>
    </w:p>
  </w:footnote>
  <w:footnote w:id="63">
    <w:p w:rsidR="00D64778" w:rsidRDefault="00D64778" w:rsidP="00121CC0">
      <w:pPr>
        <w:pStyle w:val="Funotentext1"/>
      </w:pPr>
      <w:r>
        <w:rPr>
          <w:rStyle w:val="Funotenzeichen"/>
        </w:rPr>
        <w:footnoteRef/>
      </w:r>
      <w:r>
        <w:t xml:space="preserve"> Zur Berechnung vgl. Tab. 21.</w:t>
      </w:r>
    </w:p>
  </w:footnote>
  <w:footnote w:id="64">
    <w:p w:rsidR="00D64778" w:rsidRDefault="00D64778" w:rsidP="00A737B2">
      <w:pPr>
        <w:pStyle w:val="Funotentext1"/>
      </w:pPr>
      <w:r>
        <w:rPr>
          <w:rStyle w:val="Funotenzeichen"/>
        </w:rPr>
        <w:footnoteRef/>
      </w:r>
      <w:r>
        <w:t xml:space="preserve"> bei 400% Hebesatz.</w:t>
      </w:r>
    </w:p>
  </w:footnote>
  <w:footnote w:id="65">
    <w:p w:rsidR="00D64778" w:rsidRDefault="00D64778" w:rsidP="00121CC0">
      <w:pPr>
        <w:pStyle w:val="Funotentext1"/>
      </w:pPr>
      <w:r>
        <w:rPr>
          <w:rStyle w:val="Funotenzeichen"/>
        </w:rPr>
        <w:footnoteRef/>
      </w:r>
      <w:r>
        <w:t xml:space="preserve"> D.h.: Der kleinere der beiden in geschweiften Klammern stehenden Werte wird genommen.</w:t>
      </w:r>
    </w:p>
  </w:footnote>
  <w:footnote w:id="66">
    <w:p w:rsidR="00D64778" w:rsidRDefault="00D64778" w:rsidP="00E55200">
      <w:pPr>
        <w:pStyle w:val="Funotentext1"/>
      </w:pPr>
      <w:r>
        <w:rPr>
          <w:rStyle w:val="Funotenzeichen"/>
        </w:rPr>
        <w:footnoteRef/>
      </w:r>
      <w:r>
        <w:t xml:space="preserve"> Diesen Ablaufplan hat stud.inf.</w:t>
      </w:r>
      <w:r w:rsidRPr="00E55200">
        <w:t xml:space="preserve">Daniel Ernst </w:t>
      </w:r>
      <w:r>
        <w:t>(</w:t>
      </w:r>
      <w:r w:rsidRPr="00E55200">
        <w:t>daniel.ernst01@gmail.com</w:t>
      </w:r>
      <w:r>
        <w:t>) entwickelt.</w:t>
      </w:r>
      <w:r w:rsidRPr="00E55200">
        <w:t xml:space="preserve"> </w:t>
      </w:r>
    </w:p>
  </w:footnote>
  <w:footnote w:id="67">
    <w:p w:rsidR="00D64778" w:rsidRDefault="00D64778" w:rsidP="00052D42">
      <w:pPr>
        <w:pStyle w:val="Funotentext1"/>
      </w:pPr>
      <w:r>
        <w:rPr>
          <w:rStyle w:val="Funotenzeichen"/>
        </w:rPr>
        <w:footnoteRef/>
      </w:r>
      <w:r>
        <w:t xml:space="preserve"> </w:t>
      </w:r>
      <w:r w:rsidRPr="0036392D">
        <w:t>Produktion</w:t>
      </w:r>
      <w:r>
        <w:t xml:space="preserve">smenge </w:t>
      </w:r>
      <w:r w:rsidRPr="0036392D">
        <w:t>im letzten Auslastungsbereich</w:t>
      </w:r>
      <w:r>
        <w:t>, vgl. Zeile 5.</w:t>
      </w:r>
      <w:r w:rsidRPr="00052D42">
        <w:t xml:space="preserve"> </w:t>
      </w:r>
    </w:p>
  </w:footnote>
  <w:footnote w:id="68">
    <w:p w:rsidR="00D64778" w:rsidRDefault="00D64778" w:rsidP="007F69EC">
      <w:pPr>
        <w:pStyle w:val="Funotentext1"/>
      </w:pPr>
      <w:r>
        <w:rPr>
          <w:rStyle w:val="Funotenzeichen"/>
        </w:rPr>
        <w:footnoteRef/>
      </w:r>
      <w:r>
        <w:t xml:space="preserve"> </w:t>
      </w:r>
      <w:r w:rsidRPr="007F69EC">
        <w:t>Vgl. Kap. 2.5.</w:t>
      </w:r>
    </w:p>
  </w:footnote>
  <w:footnote w:id="69">
    <w:p w:rsidR="00D64778" w:rsidRDefault="00D64778" w:rsidP="00121CC0">
      <w:pPr>
        <w:pStyle w:val="Funotentext1"/>
      </w:pPr>
      <w:r>
        <w:rPr>
          <w:rStyle w:val="Funotenzeichen"/>
        </w:rPr>
        <w:footnoteRef/>
      </w:r>
      <w:r>
        <w:t xml:space="preserve"> Eigentlich müsste man nun den neuen Korrekturfaktor berücksichtigen; aber Grenz-Marketingauf</w:t>
      </w:r>
      <w:r>
        <w:softHyphen/>
        <w:t>wen</w:t>
      </w:r>
      <w:r>
        <w:softHyphen/>
        <w:t>dun</w:t>
      </w:r>
      <w:r>
        <w:softHyphen/>
        <w:t>gen sind nur eine Abschätzung, deshalb können wir uns das hier sparen.</w:t>
      </w:r>
    </w:p>
  </w:footnote>
  <w:footnote w:id="70">
    <w:p w:rsidR="00D64778" w:rsidRDefault="00D64778" w:rsidP="00121CC0">
      <w:pPr>
        <w:pStyle w:val="Funotentext1"/>
      </w:pPr>
      <w:r>
        <w:rPr>
          <w:rStyle w:val="Funotenzeichen"/>
        </w:rPr>
        <w:footnoteRef/>
      </w:r>
      <w:r>
        <w:t xml:space="preserve"> Für P</w:t>
      </w:r>
      <w:r w:rsidRPr="001A12F9">
        <w:rPr>
          <w:vertAlign w:val="subscript"/>
        </w:rPr>
        <w:t>real</w:t>
      </w:r>
      <w:r>
        <w:t xml:space="preserve"> sollte mit den genauen Werten ca. 6 Stellen hinter dem Komma gerechnet werden, nicht mit den auf 2 Stellen hinter dem Komma gerundeten Rückgabewerten aus dem Ergebnisbogen. </w:t>
      </w:r>
    </w:p>
  </w:footnote>
  <w:footnote w:id="71">
    <w:p w:rsidR="00D64778" w:rsidRDefault="00D64778" w:rsidP="00121CC0">
      <w:pPr>
        <w:pStyle w:val="Funotentext1"/>
      </w:pPr>
      <w:r>
        <w:rPr>
          <w:rStyle w:val="Funotenzeichen"/>
        </w:rPr>
        <w:footnoteRef/>
      </w:r>
      <w:r>
        <w:t xml:space="preserve"> MA</w:t>
      </w:r>
      <w:r w:rsidRPr="00A906C4">
        <w:rPr>
          <w:vertAlign w:val="subscript"/>
        </w:rPr>
        <w:t>wirksam</w:t>
      </w:r>
      <w:r>
        <w:t>(t-1) ist in beiden Fällen gleich und kann deshalb hier unberücksichtigt bleiben.</w:t>
      </w:r>
    </w:p>
  </w:footnote>
  <w:footnote w:id="72">
    <w:p w:rsidR="00D64778" w:rsidRDefault="00D64778" w:rsidP="00121CC0">
      <w:pPr>
        <w:pStyle w:val="Funotentext1"/>
      </w:pPr>
      <w:r>
        <w:rPr>
          <w:rStyle w:val="Funotenzeichen"/>
        </w:rPr>
        <w:footnoteRef/>
      </w:r>
      <w:r>
        <w:t xml:space="preserve"> Wird z.B. in der 1. Schicht mit Überstunden gearbei</w:t>
      </w:r>
      <w:r>
        <w:softHyphen/>
        <w:t xml:space="preserve">tet bei einer Auslastung von 110%, so besteht der letzte </w:t>
      </w:r>
      <w:r w:rsidRPr="00D7362D">
        <w:t>Auslastungsbereich</w:t>
      </w:r>
      <w:r>
        <w:t xml:space="preserve"> aus den 10 %-Punkten, die in 1. Schicht in Überstunden produziert werden (zu den </w:t>
      </w:r>
      <w:r w:rsidRPr="00D7362D">
        <w:t>Auslastungsbereich</w:t>
      </w:r>
      <w:r>
        <w:t>en vgl. Tab. 3.1). Beträgt z.B. die "gute" Produktionsmenge 420´ Stück, so beträgt in unserem Beispiel die "gute" Produktionsmenge in der letzten Zone 420´ Stück * 10 %-Punkte / 110% = 38,2´ Stück.</w:t>
      </w:r>
    </w:p>
  </w:footnote>
  <w:footnote w:id="73">
    <w:p w:rsidR="00D64778" w:rsidRDefault="00D64778" w:rsidP="00121CC0">
      <w:pPr>
        <w:pStyle w:val="Funotentext1"/>
      </w:pPr>
      <w:r>
        <w:rPr>
          <w:rStyle w:val="Funotenzeichen"/>
        </w:rPr>
        <w:footnoteRef/>
      </w:r>
      <w:r>
        <w:t xml:space="preserve"> Schichtwechselkosten: = Tab. 21, Zeile 27 / Tab. 7.2, Zeile 5.</w:t>
      </w:r>
    </w:p>
  </w:footnote>
  <w:footnote w:id="74">
    <w:p w:rsidR="00D64778" w:rsidRDefault="00D64778" w:rsidP="00AF79A7">
      <w:pPr>
        <w:pStyle w:val="Funotentext1"/>
      </w:pPr>
      <w:r>
        <w:rPr>
          <w:rStyle w:val="Funotenzeichen"/>
        </w:rPr>
        <w:footnoteRef/>
      </w:r>
      <w:r>
        <w:t xml:space="preserve"> </w:t>
      </w:r>
      <w:r w:rsidRPr="00AF79A7">
        <w:t>Beispiel: Nehmen wir an, wir produzieren 500´ Stück in Quartal 1, was zu einer Auslastung von 120% führt, und 400´ Stück in Quartal 2, was zu einer Auslastung von 96% führt. Die Grenzverwaltungskosten in Quartal 2 sind gegeben durch die Grenzverwaltungskosten, also die zusätzlichen Verwaltungskosten (=50´ € = 550´ € - 500´ €), die dadurch anfallen, dass man von Auslastung &lt; 100% (=500 ´€) zu einer Auslastung &gt; 100 % (=550´ €) übergeht, dividiert durch - Produktionsmenge im letzten Bereich, also im Bereich von 100% bis 120%, also 500´ Stück * 20%/120% =  83,333´ Stück. Die Grenzverwaltungskosten sind also 0,6 €/Stück (=50´ € / 86,666´ €).</w:t>
      </w:r>
      <w:r>
        <w:tab/>
      </w:r>
      <w:r>
        <w:br/>
      </w:r>
      <w:r w:rsidRPr="00AF79A7">
        <w:t>Nehmen wir an im selben Beispiel, wir produzieren 0´ Stück in Quartal 1, was zu einer Auslastung von 0% führt, und 400´ Stück in Quartal 2, was zu einer Auslastung von 96% führt. Die Grenzverwaltungskosten sind nun NICHT 500´ € / 400´ Stück = 1,25 €, sondern 0 € /Stück, weil man die 500´ € als Kosten der Betriebsbereitschaft ansieht, die auch dann anfallen, nicht die Produktionsmenge = 0 Stück beträgt.</w:t>
      </w:r>
    </w:p>
  </w:footnote>
  <w:footnote w:id="75">
    <w:p w:rsidR="00D64778" w:rsidRDefault="00D64778" w:rsidP="00121CC0">
      <w:pPr>
        <w:pStyle w:val="Funotentext1"/>
      </w:pPr>
      <w:r>
        <w:rPr>
          <w:rStyle w:val="Funotenzeichen"/>
        </w:rPr>
        <w:footnoteRef/>
      </w:r>
      <w:r>
        <w:t xml:space="preserve"> Vgl. Tab. 21, Zeile 51. Zusätzlich wird ein gewichteter Durch</w:t>
      </w:r>
      <w:r>
        <w:softHyphen/>
        <w:t>schnitt des Erfolgs vor Steuern berechnet, wobei Quartal 1 mit Faktor 1, Quartal 2 mit Faktor 1,15, Quartal 3 mit Faktor 1,30, Quartal 4 mit Faktor 1,45 usw. gewichtet werden; damit kann abgeschätzt werden, inwieweit Anfangsfehler (oder auch sehr hohe Anfangskosten! Z.B. für F&amp;E) den Durchschnitt beeinflussen. Der gewichtete Durchschnitt geht nicht in die Berechnung ein.</w:t>
      </w:r>
    </w:p>
  </w:footnote>
  <w:footnote w:id="76">
    <w:p w:rsidR="00D64778" w:rsidRDefault="00D64778" w:rsidP="00121CC0">
      <w:pPr>
        <w:pStyle w:val="Funotentext1"/>
      </w:pPr>
      <w:r>
        <w:rPr>
          <w:rStyle w:val="Funotenzeichen"/>
        </w:rPr>
        <w:footnoteRef/>
      </w:r>
      <w:r>
        <w:t xml:space="preserve"> Geschätzter Grenzgewinn lt. Tab. 24, Zeile 45 minus tatsächlicher Grenzgewinn lt. Tab. A1.2, Zeile (4), Spalte IST. Für den Grenzgewinn ist normalerweise ein Wert nahe Null optimal, unabhängig davon sollten PLAN-Wert lt. Schät</w:t>
      </w:r>
      <w:r>
        <w:softHyphen/>
        <w:t>zung und IST-Wert nahe beieinander liegen.</w:t>
      </w:r>
    </w:p>
  </w:footnote>
  <w:footnote w:id="77">
    <w:p w:rsidR="00D64778" w:rsidRDefault="00D64778" w:rsidP="00121CC0">
      <w:pPr>
        <w:pStyle w:val="Funotentext1"/>
      </w:pPr>
      <w:r>
        <w:rPr>
          <w:rStyle w:val="Funotenzeichen"/>
        </w:rPr>
        <w:footnoteRef/>
      </w:r>
      <w:r>
        <w:t xml:space="preserve"> [ Geschätzte absetzbare Menge </w:t>
      </w:r>
      <w:r w:rsidRPr="00DB79EF">
        <w:rPr>
          <w:rFonts w:ascii="Helv" w:hAnsi="Helv"/>
        </w:rPr>
        <w:t>{Tab. 20, Zeile 221, PLAN}</w:t>
      </w:r>
      <w:r>
        <w:t xml:space="preserve"> - tatsächlich absetzbare Menge </w:t>
      </w:r>
      <w:r w:rsidRPr="00DB79EF">
        <w:rPr>
          <w:rFonts w:ascii="Helv" w:hAnsi="Helv"/>
        </w:rPr>
        <w:t>{Tab. 20, Zeile 221,</w:t>
      </w:r>
      <w:r>
        <w:rPr>
          <w:rFonts w:ascii="Helv" w:hAnsi="Helv"/>
          <w:i/>
        </w:rPr>
        <w:t xml:space="preserve"> </w:t>
      </w:r>
      <w:r w:rsidRPr="00DB79EF">
        <w:rPr>
          <w:rFonts w:ascii="Helv" w:hAnsi="Helv"/>
        </w:rPr>
        <w:t>IST}</w:t>
      </w:r>
      <w:r>
        <w:t xml:space="preserve"> ] / tatsäch</w:t>
      </w:r>
      <w:r>
        <w:softHyphen/>
        <w:t xml:space="preserve">lich absetzbare Menge </w:t>
      </w:r>
      <w:r w:rsidRPr="00DB79EF">
        <w:rPr>
          <w:rFonts w:ascii="Helv" w:hAnsi="Helv"/>
        </w:rPr>
        <w:t>{Tab. 20, Zeile 221, IST}</w:t>
      </w:r>
      <w:r w:rsidRPr="00DB79EF">
        <w:t xml:space="preserve"> </w:t>
      </w:r>
      <w:r>
        <w:t xml:space="preserve">* 100. </w:t>
      </w:r>
      <w:r>
        <w:tab/>
      </w:r>
      <w:r>
        <w:br/>
        <w:t>Aufgepasst: Die Qualität der Absatzschätzung ist die für den Erfolg des Unternehmens wich</w:t>
      </w:r>
      <w:r>
        <w:softHyphen/>
        <w:t>tigste Größe, hier sollte des</w:t>
      </w:r>
      <w:r>
        <w:softHyphen/>
        <w:t xml:space="preserve">halb der beste Spezialist arbeiten. </w:t>
      </w:r>
      <w:r>
        <w:tab/>
      </w:r>
      <w:r>
        <w:br/>
        <w:t>Hinweis: Falls absetzbare Menge = 0, bleibt das Quartal unbe</w:t>
      </w:r>
      <w:r>
        <w:softHyphen/>
        <w:t>rück</w:t>
      </w:r>
      <w:r>
        <w:softHyphen/>
        <w:t>sichtigt.</w:t>
      </w:r>
    </w:p>
  </w:footnote>
  <w:footnote w:id="78">
    <w:p w:rsidR="00D64778" w:rsidRDefault="00D64778" w:rsidP="00121CC0">
      <w:pPr>
        <w:pStyle w:val="Funotentext1"/>
      </w:pPr>
      <w:r>
        <w:rPr>
          <w:rStyle w:val="Funotenzeichen"/>
        </w:rPr>
        <w:footnoteRef/>
      </w:r>
      <w:r>
        <w:t xml:space="preserve"> Zum Defizit vgl. Tab. 20, Zeile 225; zum Lager vgl. Tab. 20, Zeile 233. </w:t>
      </w:r>
      <w:r>
        <w:tab/>
      </w:r>
      <w:r>
        <w:br/>
        <w:t>Achtung: Zur Vermeidung eines Defizits tendiert die Ab</w:t>
      </w:r>
      <w:r>
        <w:softHyphen/>
        <w:t>teilung Absatz immer zu einem überhöhten Fertigwa</w:t>
      </w:r>
      <w:r>
        <w:softHyphen/>
        <w:t>renlager. Deshalb wird alternativ berechnet: Fertiglagerüberschuss = Fertiglager - 10% der abgesetzten Menge. Der größere der beiden Werte wird genommen und durch die abgesetzte Menge dividiert.</w:t>
      </w:r>
      <w:r>
        <w:tab/>
      </w:r>
      <w:r>
        <w:br/>
        <w:t>Hinweis: Falls abgesetzte Menge = 0, bleibt das Quartal unbe</w:t>
      </w:r>
      <w:r>
        <w:softHyphen/>
        <w:t>rück</w:t>
      </w:r>
      <w:r>
        <w:softHyphen/>
        <w:t>sichtigt.</w:t>
      </w:r>
    </w:p>
  </w:footnote>
  <w:footnote w:id="79">
    <w:p w:rsidR="00D64778" w:rsidRDefault="00D64778" w:rsidP="00121CC0">
      <w:pPr>
        <w:pStyle w:val="Funotentext1"/>
      </w:pPr>
      <w:r>
        <w:rPr>
          <w:rStyle w:val="Funotenzeichen"/>
        </w:rPr>
        <w:footnoteRef/>
      </w:r>
      <w:r>
        <w:t xml:space="preserve"> Herstellkosten = Tab. 7.1, Zeilen (2.2) + (2.3), Spalte IST.</w:t>
      </w:r>
    </w:p>
  </w:footnote>
  <w:footnote w:id="80">
    <w:p w:rsidR="00D64778" w:rsidRDefault="00D64778" w:rsidP="00121CC0">
      <w:pPr>
        <w:pStyle w:val="Funotentext1"/>
      </w:pPr>
      <w:r>
        <w:rPr>
          <w:rStyle w:val="Funotenzeichen"/>
        </w:rPr>
        <w:footnoteRef/>
      </w:r>
      <w:r>
        <w:t xml:space="preserve"> Zur Berechnung der minimalen Qualitätskosten siehe Tab. 3.2. </w:t>
      </w:r>
    </w:p>
  </w:footnote>
  <w:footnote w:id="81">
    <w:p w:rsidR="00D64778" w:rsidRDefault="00D64778" w:rsidP="00121CC0">
      <w:pPr>
        <w:pStyle w:val="Funotentext1"/>
        <w:rPr>
          <w:b/>
        </w:rPr>
      </w:pPr>
      <w:r>
        <w:rPr>
          <w:rStyle w:val="Funotenzeichen"/>
        </w:rPr>
        <w:footnoteRef/>
      </w:r>
      <w:r>
        <w:t xml:space="preserve"> Gemessen wird hier der Schätzfehler in %, also Schätzung Kapazitätsauslastung minus tatsächliche Kapazitätsauslas</w:t>
      </w:r>
      <w:r>
        <w:softHyphen/>
        <w:t>tung.</w:t>
      </w:r>
    </w:p>
  </w:footnote>
  <w:footnote w:id="82">
    <w:p w:rsidR="00D64778" w:rsidRDefault="00D64778" w:rsidP="00121CC0">
      <w:pPr>
        <w:pStyle w:val="Funotentext1"/>
      </w:pPr>
      <w:r>
        <w:rPr>
          <w:rStyle w:val="Funotenzeichen"/>
        </w:rPr>
        <w:footnoteRef/>
      </w:r>
      <w:r>
        <w:t xml:space="preserve"> Vgl. Tab. 21, Zeilen 21+22+23+24.</w:t>
      </w:r>
    </w:p>
  </w:footnote>
  <w:footnote w:id="83">
    <w:p w:rsidR="00D64778" w:rsidRDefault="00D64778" w:rsidP="00121CC0">
      <w:pPr>
        <w:pStyle w:val="Funotentext1"/>
      </w:pPr>
      <w:r>
        <w:rPr>
          <w:rStyle w:val="Funotenzeichen"/>
        </w:rPr>
        <w:footnoteRef/>
      </w:r>
      <w:r>
        <w:t xml:space="preserve"> Tatsächlicher Zinssatz </w:t>
      </w:r>
      <w:r w:rsidRPr="00DB79EF">
        <w:rPr>
          <w:rFonts w:ascii="Helv" w:hAnsi="Helv"/>
        </w:rPr>
        <w:t>{Tab. 23, Zeile 41}</w:t>
      </w:r>
      <w:r>
        <w:t xml:space="preserve"> minus minimal erreichbarer Zinssatz. </w:t>
      </w:r>
    </w:p>
  </w:footnote>
  <w:footnote w:id="84">
    <w:p w:rsidR="00D64778" w:rsidRDefault="00D64778" w:rsidP="00121CC0">
      <w:pPr>
        <w:pStyle w:val="Funotentext1"/>
        <w:rPr>
          <w:b/>
        </w:rPr>
      </w:pPr>
      <w:r>
        <w:rPr>
          <w:rStyle w:val="Funotenzeichen"/>
        </w:rPr>
        <w:footnoteRef/>
      </w:r>
      <w:r>
        <w:t xml:space="preserve"> Die Finanzabteilung muss die Zahlungsmitteländerung genau abschätzen, damit jedes Quartal der vereinbarte Bankkre</w:t>
      </w:r>
      <w:r>
        <w:softHyphen/>
        <w:t>dit so geändert werden kann, dass die Summe aus Bank- und Lieferantenkreditzinsen minimiert wird. Hierbei wird zwischen fol</w:t>
      </w:r>
      <w:r>
        <w:softHyphen/>
        <w:t>genden Größen unter</w:t>
      </w:r>
      <w:r>
        <w:softHyphen/>
        <w:t>schieden:</w:t>
      </w:r>
      <w:r>
        <w:tab/>
      </w:r>
      <w:r>
        <w:br/>
        <w:t>(1) Aufgrund der Finanzplanung erwartete Liquiditätsänderung, vgl. Tab. 23, Zeile 56, Spalte PLAN.</w:t>
      </w:r>
      <w:r>
        <w:tab/>
      </w:r>
      <w:r>
        <w:br/>
        <w:t>(2) Tatsächliche Liquiditätsänderung beim geschätzten Absatz, vgl. Tab. 23, Zeile 57, Spalte IST.</w:t>
      </w:r>
      <w:r>
        <w:tab/>
      </w:r>
      <w:r>
        <w:br/>
        <w:t>(3) Tatsächliche Liquiditätsänderung beim tatsächlichen Absatz, vgl. Tab. 23, Zeile 56, Spalte IST.</w:t>
      </w:r>
      <w:r>
        <w:tab/>
      </w:r>
      <w:r>
        <w:br/>
        <w:t>Die Leistung der Finanzabteilung des Unternehmens kann am besten durch Ver</w:t>
      </w:r>
      <w:r>
        <w:softHyphen/>
        <w:t>gleich von (1) und (2) bestimmt werden, da Absatz-Fehlschätzungen nicht der Fi</w:t>
      </w:r>
      <w:r>
        <w:softHyphen/>
        <w:t>nanz</w:t>
      </w:r>
      <w:r>
        <w:softHyphen/>
        <w:t>abteilung angelastet werden können.</w:t>
      </w:r>
    </w:p>
  </w:footnote>
  <w:footnote w:id="85">
    <w:p w:rsidR="00D64778" w:rsidRDefault="00D64778" w:rsidP="00121CC0">
      <w:pPr>
        <w:pStyle w:val="Funotentext1"/>
      </w:pPr>
      <w:r>
        <w:rPr>
          <w:rStyle w:val="Funotenzeichen"/>
        </w:rPr>
        <w:footnoteRef/>
      </w:r>
      <w:r>
        <w:t xml:space="preserve"> Geschätzter Grenzgewinn lt. Tab. 24, Zeile 45 minus tatsächlicher Grenzgewinn lt. Tab. A1.2, Zeile (4), Spalte IST. Für den Grenzgewinn ist normalerweise ein Wert nahe Null optimal, unabhängig davon sollte PLAN-Wert lt. Schät</w:t>
      </w:r>
      <w:r>
        <w:softHyphen/>
        <w:t>zung und IST-Wert nahe beieinander liegen.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B0727E" w:rsidRDefault="00D64778" w:rsidP="00F94BB6">
    <w:pPr>
      <w:pBdr>
        <w:bottom w:val="single" w:sz="4" w:space="4" w:color="auto"/>
      </w:pBdr>
      <w:tabs>
        <w:tab w:val="right" w:pos="9639"/>
        <w:tab w:val="right" w:pos="14601"/>
      </w:tabs>
      <w:spacing w:line="200" w:lineRule="atLeast"/>
      <w:ind w:right="-1106"/>
      <w:jc w:val="left"/>
      <w:rPr>
        <w:b/>
        <w:bCs/>
        <w:iCs/>
        <w:sz w:val="16"/>
        <w:szCs w:val="16"/>
        <w:u w:val="single"/>
      </w:rPr>
    </w:pPr>
    <w:r w:rsidRPr="00B0727E">
      <w:rPr>
        <w:b/>
        <w:bCs/>
        <w:iCs/>
        <w:sz w:val="16"/>
        <w:szCs w:val="16"/>
      </w:rPr>
      <w:t xml:space="preserve">Unternehmensplanspiel CABA, </w:t>
    </w:r>
    <w:r w:rsidRPr="00F94BB6">
      <w:rPr>
        <w:b/>
        <w:bCs/>
        <w:iCs/>
        <w:sz w:val="16"/>
        <w:szCs w:val="16"/>
      </w:rPr>
      <w:t>Spieler</w:t>
    </w:r>
    <w:r w:rsidRPr="00B0727E">
      <w:rPr>
        <w:b/>
        <w:bCs/>
        <w:iCs/>
        <w:sz w:val="16"/>
        <w:szCs w:val="16"/>
      </w:rPr>
      <w:t>-Handbuch</w:t>
    </w:r>
    <w:r w:rsidRPr="00B0727E">
      <w:rPr>
        <w:b/>
        <w:bCs/>
        <w:iCs/>
        <w:sz w:val="16"/>
        <w:szCs w:val="16"/>
      </w:rPr>
      <w:tab/>
    </w:r>
    <w:r w:rsidRPr="00B0727E">
      <w:rPr>
        <w:b/>
        <w:bCs/>
        <w:iCs/>
        <w:noProof/>
        <w:sz w:val="16"/>
        <w:szCs w:val="16"/>
        <w:u w:val="single"/>
      </w:rPr>
      <w:drawing>
        <wp:anchor distT="0" distB="0" distL="114300" distR="114300" simplePos="0" relativeHeight="251660288" behindDoc="0" locked="0" layoutInCell="1" allowOverlap="1" wp14:anchorId="57C67500" wp14:editId="73836660">
          <wp:simplePos x="0" y="0"/>
          <wp:positionH relativeFrom="column">
            <wp:posOffset>5854065</wp:posOffset>
          </wp:positionH>
          <wp:positionV relativeFrom="paragraph">
            <wp:posOffset>-57150</wp:posOffset>
          </wp:positionV>
          <wp:extent cx="266065" cy="277495"/>
          <wp:effectExtent l="0" t="0" r="635" b="8255"/>
          <wp:wrapSquare wrapText="bothSides"/>
          <wp:docPr id="1"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B0727E" w:rsidRDefault="00D64778" w:rsidP="00052D42">
    <w:pPr>
      <w:pBdr>
        <w:bottom w:val="single" w:sz="4" w:space="4" w:color="auto"/>
      </w:pBdr>
      <w:tabs>
        <w:tab w:val="left" w:pos="6135"/>
        <w:tab w:val="right" w:pos="9639"/>
        <w:tab w:val="right" w:pos="14601"/>
      </w:tabs>
      <w:spacing w:line="200" w:lineRule="atLeast"/>
      <w:ind w:right="-1106"/>
      <w:jc w:val="left"/>
      <w:rPr>
        <w:b/>
        <w:bCs/>
        <w:iCs/>
        <w:sz w:val="16"/>
        <w:szCs w:val="16"/>
        <w:u w:val="single"/>
      </w:rPr>
    </w:pPr>
    <w:r w:rsidRPr="00B0727E">
      <w:rPr>
        <w:b/>
        <w:bCs/>
        <w:iCs/>
        <w:sz w:val="16"/>
        <w:szCs w:val="16"/>
      </w:rPr>
      <w:t xml:space="preserve">Unternehmensplanspiel CABA, </w:t>
    </w:r>
    <w:r w:rsidRPr="00F94BB6">
      <w:rPr>
        <w:b/>
        <w:bCs/>
        <w:iCs/>
        <w:sz w:val="16"/>
        <w:szCs w:val="16"/>
      </w:rPr>
      <w:t>Spieler</w:t>
    </w:r>
    <w:r>
      <w:rPr>
        <w:b/>
        <w:bCs/>
        <w:iCs/>
        <w:sz w:val="16"/>
        <w:szCs w:val="16"/>
      </w:rPr>
      <w:t>-Handbuch</w:t>
    </w:r>
    <w:r>
      <w:rPr>
        <w:b/>
        <w:bCs/>
        <w:iCs/>
        <w:sz w:val="16"/>
        <w:szCs w:val="16"/>
      </w:rPr>
      <w:tab/>
    </w:r>
    <w:r w:rsidRPr="00B0727E">
      <w:rPr>
        <w:b/>
        <w:bCs/>
        <w:iCs/>
        <w:noProof/>
        <w:sz w:val="16"/>
        <w:szCs w:val="16"/>
        <w:u w:val="single"/>
      </w:rPr>
      <w:drawing>
        <wp:anchor distT="0" distB="0" distL="114300" distR="114300" simplePos="0" relativeHeight="251693056" behindDoc="0" locked="0" layoutInCell="1" allowOverlap="1" wp14:anchorId="327F05C1" wp14:editId="4E0C8AE3">
          <wp:simplePos x="0" y="0"/>
          <wp:positionH relativeFrom="column">
            <wp:posOffset>5854065</wp:posOffset>
          </wp:positionH>
          <wp:positionV relativeFrom="paragraph">
            <wp:posOffset>-57150</wp:posOffset>
          </wp:positionV>
          <wp:extent cx="266065" cy="277495"/>
          <wp:effectExtent l="0" t="0" r="635" b="8255"/>
          <wp:wrapSquare wrapText="bothSides"/>
          <wp:docPr id="15"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EB63FD" w:rsidRDefault="00D64778" w:rsidP="00EB63FD">
    <w:pPr>
      <w:pBdr>
        <w:bottom w:val="single" w:sz="4" w:space="4" w:color="auto"/>
      </w:pBdr>
      <w:tabs>
        <w:tab w:val="right" w:pos="14601"/>
      </w:tabs>
      <w:spacing w:line="200" w:lineRule="atLeast"/>
      <w:ind w:right="-1106"/>
      <w:jc w:val="left"/>
      <w:rPr>
        <w:b/>
        <w:bCs/>
        <w:iCs/>
        <w:sz w:val="12"/>
        <w:szCs w:val="12"/>
        <w:u w:val="single"/>
      </w:rPr>
    </w:pPr>
    <w:r w:rsidRPr="00EB63FD">
      <w:rPr>
        <w:b/>
        <w:sz w:val="16"/>
        <w:szCs w:val="16"/>
      </w:rPr>
      <w:t>Kap. 6 : Planung und Entscheidung</w:t>
    </w:r>
    <w:r w:rsidRPr="00EB63FD">
      <w:rPr>
        <w:b/>
        <w:bCs/>
        <w:iCs/>
        <w:sz w:val="16"/>
        <w:szCs w:val="16"/>
      </w:rPr>
      <w:tab/>
    </w:r>
    <w:r w:rsidRPr="00EB63FD">
      <w:rPr>
        <w:b/>
        <w:bCs/>
        <w:iCs/>
        <w:noProof/>
        <w:sz w:val="12"/>
        <w:szCs w:val="12"/>
        <w:u w:val="single"/>
      </w:rPr>
      <w:drawing>
        <wp:anchor distT="0" distB="0" distL="114300" distR="114300" simplePos="0" relativeHeight="251694080" behindDoc="0" locked="0" layoutInCell="1" allowOverlap="1" wp14:anchorId="52391522" wp14:editId="72EC9E0D">
          <wp:simplePos x="0" y="0"/>
          <wp:positionH relativeFrom="column">
            <wp:posOffset>5854065</wp:posOffset>
          </wp:positionH>
          <wp:positionV relativeFrom="paragraph">
            <wp:posOffset>-57150</wp:posOffset>
          </wp:positionV>
          <wp:extent cx="266065" cy="277495"/>
          <wp:effectExtent l="0" t="0" r="635" b="8255"/>
          <wp:wrapSquare wrapText="bothSides"/>
          <wp:docPr id="16"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Kopfzeile"/>
      <w:pBdr>
        <w:bottom w:val="single" w:sz="6" w:space="0" w:color="auto"/>
      </w:pBdr>
      <w:tabs>
        <w:tab w:val="clear" w:pos="9185"/>
        <w:tab w:val="right" w:pos="9356"/>
      </w:tabs>
      <w:spacing w:line="240" w:lineRule="atLeast"/>
    </w:pPr>
    <w:r>
      <w:rPr>
        <w:b/>
        <w:sz w:val="80"/>
      </w:rPr>
      <w:tab/>
      <w:t>fh</w:t>
    </w:r>
    <w:r>
      <w:rPr>
        <w:b/>
        <w:i/>
        <w:sz w:val="80"/>
      </w:rPr>
      <w:t>w</w:t>
    </w:r>
  </w:p>
  <w:p w:rsidR="00D64778" w:rsidRDefault="00D64778">
    <w:pPr>
      <w:pStyle w:val="Kopfzeile"/>
      <w:pBdr>
        <w:bottom w:val="none" w:sz="0" w:space="0" w:color="auto"/>
        <w:between w:val="none" w:sz="0" w:space="0" w:color="auto"/>
      </w:pBdr>
      <w:tabs>
        <w:tab w:val="clear" w:pos="9185"/>
        <w:tab w:val="right" w:pos="9356"/>
      </w:tabs>
    </w:pPr>
    <w:r>
      <w:rPr>
        <w:b/>
      </w:rPr>
      <w:t xml:space="preserve">Prof. Dr. Lorenz </w:t>
    </w:r>
    <w:r>
      <w:rPr>
        <w:b/>
        <w:caps/>
      </w:rPr>
      <w:t>Jarass, M.S. (</w:t>
    </w:r>
    <w:r>
      <w:rPr>
        <w:b/>
      </w:rPr>
      <w:t>Stanford Univ./USA</w:t>
    </w:r>
    <w:r>
      <w:rPr>
        <w:b/>
        <w:caps/>
      </w:rPr>
      <w:t>)</w:t>
    </w:r>
    <w:r>
      <w:rPr>
        <w:b/>
        <w:caps/>
      </w:rPr>
      <w:tab/>
    </w:r>
    <w:r>
      <w:rPr>
        <w:b/>
      </w:rPr>
      <w:t>Fachhochschule Wiesbaden, FB SuK</w:t>
    </w:r>
    <w:r>
      <w:rPr>
        <w:b/>
      </w:rPr>
      <w:br/>
      <w:t>Prof. Dr. Rainer BOKRANZ</w:t>
    </w:r>
    <w:r>
      <w:rPr>
        <w:b/>
      </w:rPr>
      <w:tab/>
      <w:t>Internationales Wirtschaftsingenieurwesen</w:t>
    </w:r>
    <w:r>
      <w:rPr>
        <w:b/>
      </w:rPr>
      <w:br/>
    </w:r>
    <w:r>
      <w:rPr>
        <w:sz w:val="16"/>
      </w:rPr>
      <w:tab/>
    </w:r>
    <w:r>
      <w:rPr>
        <w:sz w:val="16"/>
      </w:rPr>
      <w:fldChar w:fldCharType="begin"/>
    </w:r>
    <w:r>
      <w:rPr>
        <w:sz w:val="16"/>
      </w:rPr>
      <w:instrText xml:space="preserve"> FILENAME \p \* MERGEFORMAT </w:instrText>
    </w:r>
    <w:r>
      <w:rPr>
        <w:sz w:val="16"/>
      </w:rPr>
      <w:fldChar w:fldCharType="separate"/>
    </w:r>
    <w:r>
      <w:rPr>
        <w:noProof/>
        <w:sz w:val="16"/>
      </w:rPr>
      <w:t>D:\2014\2014.03\2014SS, 7331 CABA\Handbücher\I,v2.07.docx</w:t>
    </w:r>
    <w:r>
      <w:rPr>
        <w:sz w:val="16"/>
      </w:rPr>
      <w:fldChar w:fldCharType="end"/>
    </w:r>
    <w:r>
      <w:br/>
    </w:r>
    <w:r>
      <w:tab/>
      <w:t>Wiesbaden, 28. März 2001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Kopfzeile"/>
      <w:pBdr>
        <w:bottom w:val="single" w:sz="6" w:space="0" w:color="auto"/>
      </w:pBdr>
      <w:tabs>
        <w:tab w:val="clear" w:pos="9185"/>
        <w:tab w:val="right" w:pos="9356"/>
      </w:tabs>
      <w:spacing w:line="240" w:lineRule="atLeast"/>
    </w:pPr>
    <w:r>
      <w:rPr>
        <w:b/>
        <w:sz w:val="80"/>
      </w:rPr>
      <w:tab/>
      <w:t>fh</w:t>
    </w:r>
    <w:r>
      <w:rPr>
        <w:b/>
        <w:i/>
        <w:sz w:val="80"/>
      </w:rPr>
      <w:t>w</w:t>
    </w:r>
  </w:p>
  <w:p w:rsidR="00D64778" w:rsidRDefault="00D64778">
    <w:pPr>
      <w:pStyle w:val="Kopfzeile"/>
      <w:pBdr>
        <w:bottom w:val="none" w:sz="0" w:space="0" w:color="auto"/>
        <w:between w:val="none" w:sz="0" w:space="0" w:color="auto"/>
      </w:pBdr>
      <w:tabs>
        <w:tab w:val="clear" w:pos="9185"/>
        <w:tab w:val="right" w:pos="9356"/>
      </w:tabs>
    </w:pPr>
    <w:r>
      <w:rPr>
        <w:b/>
      </w:rPr>
      <w:t xml:space="preserve">Prof. Dr. Lorenz </w:t>
    </w:r>
    <w:r>
      <w:rPr>
        <w:b/>
        <w:caps/>
      </w:rPr>
      <w:t>Jarass, M.S. (</w:t>
    </w:r>
    <w:r>
      <w:rPr>
        <w:b/>
      </w:rPr>
      <w:t>Stanford Univ./USA</w:t>
    </w:r>
    <w:r>
      <w:rPr>
        <w:b/>
        <w:caps/>
      </w:rPr>
      <w:t>)</w:t>
    </w:r>
    <w:r>
      <w:rPr>
        <w:b/>
        <w:caps/>
      </w:rPr>
      <w:tab/>
    </w:r>
    <w:r>
      <w:rPr>
        <w:b/>
      </w:rPr>
      <w:t>Fachhochschule Wiesbaden, FB SuK</w:t>
    </w:r>
    <w:r>
      <w:rPr>
        <w:b/>
      </w:rPr>
      <w:br/>
      <w:t>Prof. Dr. Rainer BOKRANZ</w:t>
    </w:r>
    <w:r>
      <w:rPr>
        <w:b/>
      </w:rPr>
      <w:tab/>
      <w:t>Internationales Wirtschaftsingenieurwesen</w:t>
    </w:r>
    <w:r>
      <w:rPr>
        <w:b/>
      </w:rPr>
      <w:br/>
    </w:r>
    <w:r>
      <w:rPr>
        <w:sz w:val="16"/>
      </w:rPr>
      <w:tab/>
    </w:r>
    <w:r>
      <w:rPr>
        <w:sz w:val="16"/>
      </w:rPr>
      <w:fldChar w:fldCharType="begin"/>
    </w:r>
    <w:r>
      <w:rPr>
        <w:sz w:val="16"/>
      </w:rPr>
      <w:instrText xml:space="preserve"> FILENAME \p \* MERGEFORMAT </w:instrText>
    </w:r>
    <w:r>
      <w:rPr>
        <w:sz w:val="16"/>
      </w:rPr>
      <w:fldChar w:fldCharType="separate"/>
    </w:r>
    <w:r>
      <w:rPr>
        <w:noProof/>
        <w:sz w:val="16"/>
      </w:rPr>
      <w:t>D:\2014\2014.03\2014SS, 7331 CABA\Handbücher\I,v2.07.docx</w:t>
    </w:r>
    <w:r>
      <w:rPr>
        <w:sz w:val="16"/>
      </w:rPr>
      <w:fldChar w:fldCharType="end"/>
    </w:r>
    <w:r>
      <w:br/>
    </w:r>
    <w:r>
      <w:tab/>
      <w:t>Wiesbaden, 28. März 2001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EB63FD" w:rsidRDefault="00D64778" w:rsidP="00EB63FD">
    <w:pPr>
      <w:pBdr>
        <w:bottom w:val="single" w:sz="4" w:space="4" w:color="auto"/>
      </w:pBdr>
      <w:tabs>
        <w:tab w:val="right" w:pos="14601"/>
      </w:tabs>
      <w:spacing w:line="200" w:lineRule="atLeast"/>
      <w:ind w:right="-1106"/>
      <w:jc w:val="left"/>
      <w:rPr>
        <w:b/>
        <w:bCs/>
        <w:iCs/>
        <w:sz w:val="12"/>
        <w:szCs w:val="12"/>
        <w:u w:val="single"/>
      </w:rPr>
    </w:pPr>
    <w:r w:rsidRPr="00EB63FD">
      <w:rPr>
        <w:b/>
        <w:sz w:val="16"/>
        <w:szCs w:val="16"/>
      </w:rPr>
      <w:t>Kap. 6 : Planung und Entscheidung</w:t>
    </w:r>
    <w:r w:rsidRPr="00EB63FD">
      <w:rPr>
        <w:b/>
        <w:bCs/>
        <w:iCs/>
        <w:sz w:val="16"/>
        <w:szCs w:val="16"/>
      </w:rPr>
      <w:tab/>
    </w:r>
    <w:r w:rsidRPr="00EB63FD">
      <w:rPr>
        <w:b/>
        <w:bCs/>
        <w:iCs/>
        <w:noProof/>
        <w:sz w:val="12"/>
        <w:szCs w:val="12"/>
        <w:u w:val="single"/>
      </w:rPr>
      <w:drawing>
        <wp:anchor distT="0" distB="0" distL="114300" distR="114300" simplePos="0" relativeHeight="251674624" behindDoc="0" locked="0" layoutInCell="1" allowOverlap="1" wp14:anchorId="428F2FBC" wp14:editId="0A271DC9">
          <wp:simplePos x="0" y="0"/>
          <wp:positionH relativeFrom="column">
            <wp:posOffset>5854065</wp:posOffset>
          </wp:positionH>
          <wp:positionV relativeFrom="paragraph">
            <wp:posOffset>-57150</wp:posOffset>
          </wp:positionV>
          <wp:extent cx="266065" cy="277495"/>
          <wp:effectExtent l="0" t="0" r="635" b="8255"/>
          <wp:wrapSquare wrapText="bothSides"/>
          <wp:docPr id="13"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EB63FD" w:rsidRDefault="00D64778" w:rsidP="00EB63FD">
    <w:pPr>
      <w:pBdr>
        <w:bottom w:val="single" w:sz="4" w:space="4" w:color="auto"/>
      </w:pBdr>
      <w:tabs>
        <w:tab w:val="right" w:pos="14601"/>
      </w:tabs>
      <w:spacing w:line="200" w:lineRule="atLeast"/>
      <w:ind w:right="-1106"/>
      <w:jc w:val="left"/>
      <w:rPr>
        <w:b/>
        <w:bCs/>
        <w:iCs/>
        <w:sz w:val="12"/>
        <w:szCs w:val="12"/>
        <w:u w:val="single"/>
      </w:rPr>
    </w:pPr>
    <w:r w:rsidRPr="00EB63FD">
      <w:rPr>
        <w:b/>
        <w:sz w:val="16"/>
        <w:szCs w:val="16"/>
      </w:rPr>
      <w:t>Kap. 6 : Planung und Entscheidung</w:t>
    </w:r>
    <w:r w:rsidRPr="00EB63FD">
      <w:rPr>
        <w:b/>
        <w:bCs/>
        <w:iCs/>
        <w:sz w:val="16"/>
        <w:szCs w:val="16"/>
      </w:rPr>
      <w:tab/>
    </w:r>
    <w:r w:rsidRPr="00EB63FD">
      <w:rPr>
        <w:b/>
        <w:bCs/>
        <w:iCs/>
        <w:noProof/>
        <w:sz w:val="12"/>
        <w:szCs w:val="12"/>
        <w:u w:val="single"/>
      </w:rPr>
      <w:drawing>
        <wp:anchor distT="0" distB="0" distL="114300" distR="114300" simplePos="0" relativeHeight="251676672" behindDoc="0" locked="0" layoutInCell="1" allowOverlap="1" wp14:anchorId="4A6B5085" wp14:editId="11FCCEA5">
          <wp:simplePos x="0" y="0"/>
          <wp:positionH relativeFrom="column">
            <wp:posOffset>5854065</wp:posOffset>
          </wp:positionH>
          <wp:positionV relativeFrom="paragraph">
            <wp:posOffset>-57150</wp:posOffset>
          </wp:positionV>
          <wp:extent cx="266065" cy="277495"/>
          <wp:effectExtent l="0" t="0" r="635" b="8255"/>
          <wp:wrapSquare wrapText="bothSides"/>
          <wp:docPr id="14"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Kopfzeile"/>
      <w:pBdr>
        <w:bottom w:val="single" w:sz="6" w:space="0" w:color="auto"/>
      </w:pBdr>
      <w:tabs>
        <w:tab w:val="clear" w:pos="9185"/>
        <w:tab w:val="right" w:pos="9356"/>
      </w:tabs>
      <w:spacing w:line="240" w:lineRule="atLeast"/>
    </w:pPr>
    <w:r>
      <w:rPr>
        <w:b/>
        <w:sz w:val="80"/>
      </w:rPr>
      <w:tab/>
      <w:t>fh</w:t>
    </w:r>
    <w:r>
      <w:rPr>
        <w:b/>
        <w:i/>
        <w:sz w:val="80"/>
      </w:rPr>
      <w:t>w</w:t>
    </w:r>
  </w:p>
  <w:p w:rsidR="00D64778" w:rsidRDefault="00D64778">
    <w:pPr>
      <w:pStyle w:val="Kopfzeile"/>
      <w:pBdr>
        <w:bottom w:val="none" w:sz="0" w:space="0" w:color="auto"/>
        <w:between w:val="none" w:sz="0" w:space="0" w:color="auto"/>
      </w:pBdr>
      <w:tabs>
        <w:tab w:val="clear" w:pos="9185"/>
        <w:tab w:val="right" w:pos="9356"/>
      </w:tabs>
    </w:pPr>
    <w:r>
      <w:rPr>
        <w:b/>
      </w:rPr>
      <w:t xml:space="preserve">Prof. Dr. Lorenz </w:t>
    </w:r>
    <w:r>
      <w:rPr>
        <w:b/>
        <w:caps/>
      </w:rPr>
      <w:t>Jarass, M.S. (</w:t>
    </w:r>
    <w:r>
      <w:rPr>
        <w:b/>
      </w:rPr>
      <w:t>Stanford Univ./USA</w:t>
    </w:r>
    <w:r>
      <w:rPr>
        <w:b/>
        <w:caps/>
      </w:rPr>
      <w:t>)</w:t>
    </w:r>
    <w:r>
      <w:rPr>
        <w:b/>
        <w:caps/>
      </w:rPr>
      <w:tab/>
    </w:r>
    <w:r>
      <w:rPr>
        <w:b/>
      </w:rPr>
      <w:t>Fachhochschule Wiesbaden, FB SuK</w:t>
    </w:r>
    <w:r>
      <w:rPr>
        <w:b/>
      </w:rPr>
      <w:br/>
      <w:t>Prof. Dr. Rainer BOKRANZ</w:t>
    </w:r>
    <w:r>
      <w:rPr>
        <w:b/>
      </w:rPr>
      <w:tab/>
      <w:t>Internationales Wirtschaftsingenieurwesen</w:t>
    </w:r>
    <w:r>
      <w:rPr>
        <w:b/>
      </w:rPr>
      <w:br/>
    </w:r>
    <w:r>
      <w:rPr>
        <w:sz w:val="16"/>
      </w:rPr>
      <w:tab/>
    </w:r>
    <w:r>
      <w:rPr>
        <w:sz w:val="16"/>
      </w:rPr>
      <w:fldChar w:fldCharType="begin"/>
    </w:r>
    <w:r>
      <w:rPr>
        <w:sz w:val="16"/>
      </w:rPr>
      <w:instrText xml:space="preserve"> FILENAME \p \* MERGEFORMAT </w:instrText>
    </w:r>
    <w:r>
      <w:rPr>
        <w:sz w:val="16"/>
      </w:rPr>
      <w:fldChar w:fldCharType="separate"/>
    </w:r>
    <w:r>
      <w:rPr>
        <w:noProof/>
        <w:sz w:val="16"/>
      </w:rPr>
      <w:t>D:\2014\2014.03\2014SS, 7331 CABA\Handbücher\I,v2.07.docx</w:t>
    </w:r>
    <w:r>
      <w:rPr>
        <w:sz w:val="16"/>
      </w:rPr>
      <w:fldChar w:fldCharType="end"/>
    </w:r>
    <w:r>
      <w:br/>
    </w:r>
    <w:r>
      <w:tab/>
      <w:t>Wiesbaden, 28. März 2001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052D42" w:rsidRDefault="00D64778" w:rsidP="00052D42">
    <w:pPr>
      <w:pBdr>
        <w:bottom w:val="single" w:sz="4" w:space="4" w:color="auto"/>
      </w:pBdr>
      <w:tabs>
        <w:tab w:val="right" w:pos="14601"/>
      </w:tabs>
      <w:spacing w:line="200" w:lineRule="atLeast"/>
      <w:ind w:right="-1106"/>
      <w:jc w:val="left"/>
      <w:rPr>
        <w:b/>
        <w:bCs/>
        <w:iCs/>
        <w:sz w:val="16"/>
        <w:szCs w:val="16"/>
      </w:rPr>
    </w:pPr>
    <w:r w:rsidRPr="00EB63FD">
      <w:rPr>
        <w:b/>
        <w:sz w:val="16"/>
        <w:szCs w:val="16"/>
      </w:rPr>
      <w:t xml:space="preserve">Kap. </w:t>
    </w:r>
    <w:r>
      <w:rPr>
        <w:b/>
        <w:sz w:val="16"/>
        <w:szCs w:val="16"/>
      </w:rPr>
      <w:t>7</w:t>
    </w:r>
    <w:r w:rsidRPr="00EB63FD">
      <w:rPr>
        <w:b/>
        <w:sz w:val="16"/>
        <w:szCs w:val="16"/>
      </w:rPr>
      <w:t xml:space="preserve"> : </w:t>
    </w:r>
    <w:r>
      <w:rPr>
        <w:b/>
        <w:sz w:val="16"/>
        <w:szCs w:val="16"/>
      </w:rPr>
      <w:t>Kostenrechnung</w:t>
    </w:r>
    <w:r w:rsidRPr="00EB63FD">
      <w:rPr>
        <w:b/>
        <w:bCs/>
        <w:iCs/>
        <w:sz w:val="16"/>
        <w:szCs w:val="16"/>
      </w:rPr>
      <w:tab/>
    </w:r>
    <w:r w:rsidRPr="00EB63FD">
      <w:rPr>
        <w:b/>
        <w:bCs/>
        <w:iCs/>
        <w:noProof/>
        <w:sz w:val="16"/>
        <w:szCs w:val="16"/>
        <w:u w:val="single"/>
      </w:rPr>
      <w:drawing>
        <wp:anchor distT="0" distB="0" distL="114300" distR="114300" simplePos="0" relativeHeight="251682816" behindDoc="0" locked="0" layoutInCell="1" allowOverlap="1" wp14:anchorId="0C01DA9C" wp14:editId="3E2C445A">
          <wp:simplePos x="0" y="0"/>
          <wp:positionH relativeFrom="column">
            <wp:posOffset>5854065</wp:posOffset>
          </wp:positionH>
          <wp:positionV relativeFrom="paragraph">
            <wp:posOffset>-57150</wp:posOffset>
          </wp:positionV>
          <wp:extent cx="266065" cy="277495"/>
          <wp:effectExtent l="0" t="0" r="635" b="8255"/>
          <wp:wrapSquare wrapText="bothSides"/>
          <wp:docPr id="17"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Kopfzeile"/>
      <w:pBdr>
        <w:bottom w:val="single" w:sz="6" w:space="0" w:color="auto"/>
      </w:pBdr>
      <w:tabs>
        <w:tab w:val="clear" w:pos="9185"/>
        <w:tab w:val="right" w:pos="9356"/>
      </w:tabs>
      <w:spacing w:line="240" w:lineRule="atLeast"/>
    </w:pPr>
    <w:r>
      <w:rPr>
        <w:b/>
        <w:sz w:val="80"/>
      </w:rPr>
      <w:tab/>
      <w:t>fh</w:t>
    </w:r>
    <w:r>
      <w:rPr>
        <w:b/>
        <w:i/>
        <w:sz w:val="80"/>
      </w:rPr>
      <w:t>w</w:t>
    </w:r>
  </w:p>
  <w:p w:rsidR="00D64778" w:rsidRDefault="00D64778">
    <w:pPr>
      <w:pStyle w:val="Kopfzeile"/>
      <w:pBdr>
        <w:bottom w:val="none" w:sz="0" w:space="0" w:color="auto"/>
        <w:between w:val="none" w:sz="0" w:space="0" w:color="auto"/>
      </w:pBdr>
      <w:tabs>
        <w:tab w:val="clear" w:pos="9185"/>
        <w:tab w:val="right" w:pos="9356"/>
      </w:tabs>
    </w:pPr>
    <w:r>
      <w:rPr>
        <w:b/>
      </w:rPr>
      <w:t xml:space="preserve">Prof. Dr. Lorenz </w:t>
    </w:r>
    <w:r>
      <w:rPr>
        <w:b/>
        <w:caps/>
      </w:rPr>
      <w:t>Jarass, M.S. (</w:t>
    </w:r>
    <w:r>
      <w:rPr>
        <w:b/>
      </w:rPr>
      <w:t>Stanford Univ./USA</w:t>
    </w:r>
    <w:r>
      <w:rPr>
        <w:b/>
        <w:caps/>
      </w:rPr>
      <w:t>)</w:t>
    </w:r>
    <w:r>
      <w:rPr>
        <w:b/>
        <w:caps/>
      </w:rPr>
      <w:tab/>
    </w:r>
    <w:r>
      <w:rPr>
        <w:b/>
      </w:rPr>
      <w:t>Fachhochschule Wiesbaden, FB SuK</w:t>
    </w:r>
    <w:r>
      <w:rPr>
        <w:b/>
      </w:rPr>
      <w:br/>
      <w:t>Prof. Dr. Rainer BOKRANZ</w:t>
    </w:r>
    <w:r>
      <w:rPr>
        <w:b/>
      </w:rPr>
      <w:tab/>
      <w:t>Internationales Wirtschaftsingenieurwesen</w:t>
    </w:r>
    <w:r>
      <w:rPr>
        <w:b/>
      </w:rPr>
      <w:br/>
    </w:r>
    <w:r>
      <w:rPr>
        <w:sz w:val="16"/>
      </w:rPr>
      <w:tab/>
    </w:r>
    <w:r>
      <w:rPr>
        <w:sz w:val="16"/>
      </w:rPr>
      <w:fldChar w:fldCharType="begin"/>
    </w:r>
    <w:r>
      <w:rPr>
        <w:sz w:val="16"/>
      </w:rPr>
      <w:instrText xml:space="preserve"> FILENAME \p \* MERGEFORMAT </w:instrText>
    </w:r>
    <w:r>
      <w:rPr>
        <w:sz w:val="16"/>
      </w:rPr>
      <w:fldChar w:fldCharType="separate"/>
    </w:r>
    <w:r>
      <w:rPr>
        <w:noProof/>
        <w:sz w:val="16"/>
      </w:rPr>
      <w:t>D:\2014\2014.03\2014SS, 7331 CABA\Handbücher\I,v2.07.docx</w:t>
    </w:r>
    <w:r>
      <w:rPr>
        <w:sz w:val="16"/>
      </w:rPr>
      <w:fldChar w:fldCharType="end"/>
    </w:r>
    <w:r>
      <w:br/>
    </w:r>
    <w:r>
      <w:tab/>
      <w:t>Wiesbaden, 28. März 2001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B0727E" w:rsidRDefault="00D64778" w:rsidP="00052D42">
    <w:pPr>
      <w:pBdr>
        <w:bottom w:val="single" w:sz="4" w:space="4" w:color="auto"/>
      </w:pBdr>
      <w:tabs>
        <w:tab w:val="left" w:pos="6135"/>
        <w:tab w:val="right" w:pos="9639"/>
        <w:tab w:val="right" w:pos="14601"/>
      </w:tabs>
      <w:spacing w:line="200" w:lineRule="atLeast"/>
      <w:ind w:right="-1106"/>
      <w:jc w:val="left"/>
      <w:rPr>
        <w:b/>
        <w:bCs/>
        <w:iCs/>
        <w:sz w:val="16"/>
        <w:szCs w:val="16"/>
        <w:u w:val="single"/>
      </w:rPr>
    </w:pPr>
    <w:r w:rsidRPr="00B0727E">
      <w:rPr>
        <w:b/>
        <w:bCs/>
        <w:iCs/>
        <w:sz w:val="16"/>
        <w:szCs w:val="16"/>
      </w:rPr>
      <w:t xml:space="preserve">Unternehmensplanspiel CABA, </w:t>
    </w:r>
    <w:r w:rsidRPr="00F94BB6">
      <w:rPr>
        <w:b/>
        <w:bCs/>
        <w:iCs/>
        <w:sz w:val="16"/>
        <w:szCs w:val="16"/>
      </w:rPr>
      <w:t>Spieler</w:t>
    </w:r>
    <w:r>
      <w:rPr>
        <w:b/>
        <w:bCs/>
        <w:iCs/>
        <w:sz w:val="16"/>
        <w:szCs w:val="16"/>
      </w:rPr>
      <w:t>-Handbuch</w:t>
    </w:r>
    <w:r>
      <w:rPr>
        <w:b/>
        <w:bCs/>
        <w:iCs/>
        <w:sz w:val="16"/>
        <w:szCs w:val="16"/>
      </w:rPr>
      <w:tab/>
    </w:r>
    <w:r w:rsidRPr="00B0727E">
      <w:rPr>
        <w:b/>
        <w:bCs/>
        <w:iCs/>
        <w:noProof/>
        <w:sz w:val="16"/>
        <w:szCs w:val="16"/>
        <w:u w:val="single"/>
      </w:rPr>
      <w:drawing>
        <wp:anchor distT="0" distB="0" distL="114300" distR="114300" simplePos="0" relativeHeight="251684864" behindDoc="0" locked="0" layoutInCell="1" allowOverlap="1" wp14:anchorId="697D565B" wp14:editId="0866D7E6">
          <wp:simplePos x="0" y="0"/>
          <wp:positionH relativeFrom="column">
            <wp:posOffset>5854065</wp:posOffset>
          </wp:positionH>
          <wp:positionV relativeFrom="paragraph">
            <wp:posOffset>-57150</wp:posOffset>
          </wp:positionV>
          <wp:extent cx="266065" cy="277495"/>
          <wp:effectExtent l="0" t="0" r="635" b="8255"/>
          <wp:wrapSquare wrapText="bothSides"/>
          <wp:docPr id="7"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F94BB6" w:rsidRDefault="00D64778" w:rsidP="00CC7775">
    <w:pPr>
      <w:pBdr>
        <w:bottom w:val="single" w:sz="4" w:space="4" w:color="auto"/>
      </w:pBdr>
      <w:tabs>
        <w:tab w:val="right" w:pos="9639"/>
        <w:tab w:val="right" w:pos="14601"/>
      </w:tabs>
      <w:spacing w:line="200" w:lineRule="atLeast"/>
      <w:ind w:right="-1106"/>
      <w:jc w:val="left"/>
      <w:rPr>
        <w:b/>
        <w:bCs/>
        <w:iCs/>
        <w:sz w:val="16"/>
        <w:szCs w:val="16"/>
        <w:u w:val="single"/>
      </w:rPr>
    </w:pPr>
    <w:r w:rsidRPr="00F94BB6">
      <w:rPr>
        <w:b/>
        <w:sz w:val="16"/>
        <w:szCs w:val="16"/>
      </w:rPr>
      <w:t>Kurzbeschreibung des Planspiels</w:t>
    </w:r>
    <w:r w:rsidRPr="00F94BB6">
      <w:rPr>
        <w:b/>
        <w:bCs/>
        <w:iCs/>
        <w:sz w:val="16"/>
        <w:szCs w:val="16"/>
      </w:rPr>
      <w:tab/>
    </w:r>
    <w:r w:rsidRPr="00F94BB6">
      <w:rPr>
        <w:b/>
        <w:bCs/>
        <w:iCs/>
        <w:noProof/>
        <w:sz w:val="16"/>
        <w:szCs w:val="16"/>
        <w:u w:val="single"/>
      </w:rPr>
      <w:drawing>
        <wp:anchor distT="0" distB="0" distL="114300" distR="114300" simplePos="0" relativeHeight="251657216" behindDoc="0" locked="0" layoutInCell="1" allowOverlap="1" wp14:anchorId="099F98FF" wp14:editId="4ABD30DF">
          <wp:simplePos x="0" y="0"/>
          <wp:positionH relativeFrom="column">
            <wp:posOffset>5854065</wp:posOffset>
          </wp:positionH>
          <wp:positionV relativeFrom="paragraph">
            <wp:posOffset>-57150</wp:posOffset>
          </wp:positionV>
          <wp:extent cx="266065" cy="277495"/>
          <wp:effectExtent l="0" t="0" r="635" b="8255"/>
          <wp:wrapSquare wrapText="bothSides"/>
          <wp:docPr id="6"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052D42" w:rsidRDefault="00D64778" w:rsidP="00052D42">
    <w:pPr>
      <w:pBdr>
        <w:bottom w:val="single" w:sz="4" w:space="4" w:color="auto"/>
      </w:pBdr>
      <w:tabs>
        <w:tab w:val="right" w:pos="14601"/>
      </w:tabs>
      <w:spacing w:line="200" w:lineRule="atLeast"/>
      <w:ind w:right="-1106"/>
      <w:jc w:val="left"/>
      <w:rPr>
        <w:b/>
        <w:bCs/>
        <w:iCs/>
        <w:sz w:val="16"/>
        <w:szCs w:val="16"/>
      </w:rPr>
    </w:pPr>
    <w:r w:rsidRPr="00EB63FD">
      <w:rPr>
        <w:b/>
        <w:sz w:val="16"/>
        <w:szCs w:val="16"/>
      </w:rPr>
      <w:t xml:space="preserve">Kap. </w:t>
    </w:r>
    <w:r>
      <w:rPr>
        <w:b/>
        <w:sz w:val="16"/>
        <w:szCs w:val="16"/>
      </w:rPr>
      <w:t>7</w:t>
    </w:r>
    <w:r w:rsidRPr="00EB63FD">
      <w:rPr>
        <w:b/>
        <w:sz w:val="16"/>
        <w:szCs w:val="16"/>
      </w:rPr>
      <w:t xml:space="preserve"> : </w:t>
    </w:r>
    <w:r>
      <w:rPr>
        <w:b/>
        <w:sz w:val="16"/>
        <w:szCs w:val="16"/>
      </w:rPr>
      <w:t>Kostenrechnung</w:t>
    </w:r>
    <w:r w:rsidRPr="00EB63FD">
      <w:rPr>
        <w:b/>
        <w:bCs/>
        <w:iCs/>
        <w:sz w:val="16"/>
        <w:szCs w:val="16"/>
      </w:rPr>
      <w:tab/>
    </w:r>
    <w:r w:rsidRPr="00EB63FD">
      <w:rPr>
        <w:b/>
        <w:bCs/>
        <w:iCs/>
        <w:noProof/>
        <w:sz w:val="16"/>
        <w:szCs w:val="16"/>
        <w:u w:val="single"/>
      </w:rPr>
      <w:drawing>
        <wp:anchor distT="0" distB="0" distL="114300" distR="114300" simplePos="0" relativeHeight="251686912" behindDoc="0" locked="0" layoutInCell="1" allowOverlap="1" wp14:anchorId="68423C2F" wp14:editId="500BC4C5">
          <wp:simplePos x="0" y="0"/>
          <wp:positionH relativeFrom="column">
            <wp:posOffset>5854065</wp:posOffset>
          </wp:positionH>
          <wp:positionV relativeFrom="paragraph">
            <wp:posOffset>-57150</wp:posOffset>
          </wp:positionV>
          <wp:extent cx="266065" cy="277495"/>
          <wp:effectExtent l="0" t="0" r="635" b="8255"/>
          <wp:wrapSquare wrapText="bothSides"/>
          <wp:docPr id="20"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052D42" w:rsidRDefault="00D64778" w:rsidP="00052D42">
    <w:pPr>
      <w:pBdr>
        <w:bottom w:val="single" w:sz="4" w:space="4" w:color="auto"/>
      </w:pBdr>
      <w:tabs>
        <w:tab w:val="right" w:pos="14601"/>
      </w:tabs>
      <w:spacing w:line="200" w:lineRule="atLeast"/>
      <w:ind w:right="-1106"/>
      <w:jc w:val="left"/>
      <w:rPr>
        <w:b/>
        <w:bCs/>
        <w:iCs/>
        <w:sz w:val="16"/>
        <w:szCs w:val="16"/>
      </w:rPr>
    </w:pPr>
    <w:r w:rsidRPr="00052D42">
      <w:rPr>
        <w:b/>
        <w:sz w:val="16"/>
        <w:szCs w:val="16"/>
      </w:rPr>
      <w:t>Kap. 8 : Hausaufgaben und Hauptversammlung</w:t>
    </w:r>
    <w:r w:rsidRPr="00052D42">
      <w:rPr>
        <w:b/>
        <w:bCs/>
        <w:iCs/>
        <w:sz w:val="16"/>
        <w:szCs w:val="16"/>
      </w:rPr>
      <w:tab/>
    </w:r>
    <w:r w:rsidRPr="00052D42">
      <w:rPr>
        <w:b/>
        <w:bCs/>
        <w:iCs/>
        <w:noProof/>
        <w:sz w:val="16"/>
        <w:szCs w:val="16"/>
        <w:u w:val="single"/>
      </w:rPr>
      <w:drawing>
        <wp:anchor distT="0" distB="0" distL="114300" distR="114300" simplePos="0" relativeHeight="251688960" behindDoc="0" locked="0" layoutInCell="1" allowOverlap="1" wp14:anchorId="32A870C7" wp14:editId="02FB4F8C">
          <wp:simplePos x="0" y="0"/>
          <wp:positionH relativeFrom="column">
            <wp:posOffset>5854065</wp:posOffset>
          </wp:positionH>
          <wp:positionV relativeFrom="paragraph">
            <wp:posOffset>-57150</wp:posOffset>
          </wp:positionV>
          <wp:extent cx="266065" cy="277495"/>
          <wp:effectExtent l="0" t="0" r="635" b="8255"/>
          <wp:wrapSquare wrapText="bothSides"/>
          <wp:docPr id="22"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pPr>
      <w:pStyle w:val="Kopfzeile"/>
      <w:pBdr>
        <w:bottom w:val="single" w:sz="6" w:space="0" w:color="auto"/>
      </w:pBdr>
      <w:tabs>
        <w:tab w:val="clear" w:pos="9185"/>
        <w:tab w:val="right" w:pos="9356"/>
      </w:tabs>
      <w:spacing w:line="240" w:lineRule="atLeast"/>
    </w:pPr>
    <w:r>
      <w:rPr>
        <w:b/>
        <w:sz w:val="80"/>
      </w:rPr>
      <w:tab/>
      <w:t>fh</w:t>
    </w:r>
    <w:r>
      <w:rPr>
        <w:b/>
        <w:i/>
        <w:sz w:val="80"/>
      </w:rPr>
      <w:t>w</w:t>
    </w:r>
  </w:p>
  <w:p w:rsidR="00D64778" w:rsidRDefault="00D64778">
    <w:pPr>
      <w:pStyle w:val="Kopfzeile"/>
      <w:pBdr>
        <w:bottom w:val="none" w:sz="0" w:space="0" w:color="auto"/>
        <w:between w:val="none" w:sz="0" w:space="0" w:color="auto"/>
      </w:pBdr>
      <w:tabs>
        <w:tab w:val="clear" w:pos="9185"/>
        <w:tab w:val="right" w:pos="9356"/>
      </w:tabs>
    </w:pPr>
    <w:r>
      <w:rPr>
        <w:b/>
      </w:rPr>
      <w:t xml:space="preserve">Prof. Dr. Lorenz </w:t>
    </w:r>
    <w:r>
      <w:rPr>
        <w:b/>
        <w:caps/>
      </w:rPr>
      <w:t>Jarass, M.S. (</w:t>
    </w:r>
    <w:r>
      <w:rPr>
        <w:b/>
      </w:rPr>
      <w:t>Stanford Univ./USA</w:t>
    </w:r>
    <w:r>
      <w:rPr>
        <w:b/>
        <w:caps/>
      </w:rPr>
      <w:t>)</w:t>
    </w:r>
    <w:r>
      <w:rPr>
        <w:b/>
        <w:caps/>
      </w:rPr>
      <w:tab/>
    </w:r>
    <w:r>
      <w:rPr>
        <w:b/>
      </w:rPr>
      <w:t>Fachhochschule Wiesbaden, FB SuK</w:t>
    </w:r>
    <w:r>
      <w:rPr>
        <w:b/>
      </w:rPr>
      <w:br/>
      <w:t>Prof. Dr. Rainer BOKRANZ</w:t>
    </w:r>
    <w:r>
      <w:rPr>
        <w:b/>
      </w:rPr>
      <w:tab/>
      <w:t>Internationales Wirtschaftsingenieurwesen</w:t>
    </w:r>
    <w:r>
      <w:rPr>
        <w:b/>
      </w:rPr>
      <w:br/>
    </w:r>
    <w:r>
      <w:rPr>
        <w:sz w:val="16"/>
      </w:rPr>
      <w:tab/>
    </w:r>
    <w:r>
      <w:rPr>
        <w:sz w:val="16"/>
      </w:rPr>
      <w:fldChar w:fldCharType="begin"/>
    </w:r>
    <w:r>
      <w:rPr>
        <w:sz w:val="16"/>
      </w:rPr>
      <w:instrText xml:space="preserve"> FILENAME \p \* MERGEFORMAT </w:instrText>
    </w:r>
    <w:r>
      <w:rPr>
        <w:sz w:val="16"/>
      </w:rPr>
      <w:fldChar w:fldCharType="separate"/>
    </w:r>
    <w:r>
      <w:rPr>
        <w:noProof/>
        <w:sz w:val="16"/>
      </w:rPr>
      <w:t>D:\2014\2014.03\2014SS, 7331 CABA\Handbücher\I,v2.07.docx</w:t>
    </w:r>
    <w:r>
      <w:rPr>
        <w:sz w:val="16"/>
      </w:rPr>
      <w:fldChar w:fldCharType="end"/>
    </w:r>
    <w:r>
      <w:br/>
    </w:r>
    <w:r>
      <w:tab/>
      <w:t>Wiesbaden, 28. März 2001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052D42" w:rsidRDefault="00D64778" w:rsidP="00052D42">
    <w:pPr>
      <w:pBdr>
        <w:bottom w:val="single" w:sz="4" w:space="4" w:color="auto"/>
      </w:pBdr>
      <w:tabs>
        <w:tab w:val="right" w:pos="14601"/>
      </w:tabs>
      <w:spacing w:line="200" w:lineRule="atLeast"/>
      <w:ind w:right="-1106"/>
      <w:jc w:val="left"/>
      <w:rPr>
        <w:b/>
        <w:bCs/>
        <w:iCs/>
        <w:sz w:val="16"/>
        <w:szCs w:val="16"/>
      </w:rPr>
    </w:pPr>
    <w:r w:rsidRPr="00052D42">
      <w:rPr>
        <w:b/>
        <w:sz w:val="16"/>
        <w:szCs w:val="16"/>
      </w:rPr>
      <w:t xml:space="preserve">Kap. </w:t>
    </w:r>
    <w:r>
      <w:rPr>
        <w:b/>
        <w:sz w:val="16"/>
        <w:szCs w:val="16"/>
      </w:rPr>
      <w:t>9</w:t>
    </w:r>
    <w:r w:rsidRPr="00052D42">
      <w:rPr>
        <w:b/>
        <w:sz w:val="16"/>
        <w:szCs w:val="16"/>
      </w:rPr>
      <w:t xml:space="preserve"> : </w:t>
    </w:r>
    <w:r>
      <w:rPr>
        <w:b/>
        <w:sz w:val="16"/>
        <w:szCs w:val="16"/>
      </w:rPr>
      <w:t>Bewertung</w:t>
    </w:r>
    <w:r w:rsidRPr="00052D42">
      <w:rPr>
        <w:b/>
        <w:bCs/>
        <w:iCs/>
        <w:sz w:val="16"/>
        <w:szCs w:val="16"/>
      </w:rPr>
      <w:tab/>
    </w:r>
    <w:r w:rsidRPr="00052D42">
      <w:rPr>
        <w:b/>
        <w:bCs/>
        <w:iCs/>
        <w:noProof/>
        <w:sz w:val="16"/>
        <w:szCs w:val="16"/>
        <w:u w:val="single"/>
      </w:rPr>
      <w:drawing>
        <wp:anchor distT="0" distB="0" distL="114300" distR="114300" simplePos="0" relativeHeight="251691008" behindDoc="0" locked="0" layoutInCell="1" allowOverlap="1" wp14:anchorId="52550D7C" wp14:editId="23F32F9B">
          <wp:simplePos x="0" y="0"/>
          <wp:positionH relativeFrom="column">
            <wp:posOffset>5854065</wp:posOffset>
          </wp:positionH>
          <wp:positionV relativeFrom="paragraph">
            <wp:posOffset>-57150</wp:posOffset>
          </wp:positionV>
          <wp:extent cx="266065" cy="277495"/>
          <wp:effectExtent l="0" t="0" r="635" b="8255"/>
          <wp:wrapSquare wrapText="bothSides"/>
          <wp:docPr id="23"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Default="00D64778" w:rsidP="001F57C7">
    <w:pPr>
      <w:autoSpaceDE w:val="0"/>
      <w:autoSpaceDN w:val="0"/>
      <w:adjustRightInd w:val="0"/>
      <w:spacing w:before="0" w:line="280" w:lineRule="atLeast"/>
      <w:jc w:val="left"/>
      <w:rPr>
        <w:rFonts w:cs="Arial"/>
        <w:b/>
        <w:bCs/>
        <w:sz w:val="22"/>
      </w:rPr>
    </w:pPr>
    <w:r w:rsidRPr="00085E90">
      <w:rPr>
        <w:rFonts w:cs="Arial"/>
        <w:sz w:val="22"/>
      </w:rPr>
      <w:t xml:space="preserve">Prof. Dr. Lorenz </w:t>
    </w:r>
    <w:r w:rsidRPr="00085E90">
      <w:rPr>
        <w:rFonts w:cs="Arial"/>
        <w:b/>
        <w:bCs/>
        <w:sz w:val="22"/>
      </w:rPr>
      <w:t>JARASS</w:t>
    </w:r>
  </w:p>
  <w:p w:rsidR="00D64778" w:rsidRPr="001A5381" w:rsidRDefault="00D64778" w:rsidP="001A5381">
    <w:pPr>
      <w:pStyle w:val="Fuzeile"/>
      <w:tabs>
        <w:tab w:val="clear" w:pos="9185"/>
        <w:tab w:val="center" w:pos="4820"/>
        <w:tab w:val="right" w:pos="9356"/>
      </w:tabs>
      <w:spacing w:before="60"/>
    </w:pPr>
    <w:r w:rsidRPr="001A5381">
      <w:rPr>
        <w:rFonts w:cs="Arial"/>
      </w:rPr>
      <w:t>Dipl. Kaufmann (Univ. Regensburg), M.S. (School of Engineering, Stanford Univ., USA)</w:t>
    </w:r>
    <w:r w:rsidRPr="001A5381">
      <w:rPr>
        <w:rFonts w:cs="Arial"/>
      </w:rPr>
      <w:br/>
    </w:r>
    <w:r w:rsidRPr="001A5381">
      <w:t>Hochschule RheinMain Wiesbaden, FB DCSM, Informatik</w:t>
    </w:r>
    <w:r w:rsidRPr="001A5381">
      <w:br/>
      <w:t>lorenzjosef.jarass@hs-rm.de, http://www.JARASS.com</w:t>
    </w:r>
  </w:p>
  <w:p w:rsidR="00D64778" w:rsidRPr="00AE5A64" w:rsidRDefault="00D64778" w:rsidP="001F57C7">
    <w:pPr>
      <w:autoSpaceDE w:val="0"/>
      <w:autoSpaceDN w:val="0"/>
      <w:adjustRightInd w:val="0"/>
      <w:spacing w:before="0" w:line="280" w:lineRule="atLeast"/>
      <w:jc w:val="left"/>
      <w:rPr>
        <w:rFonts w:cs="Arial"/>
        <w:sz w:val="22"/>
      </w:rPr>
    </w:pPr>
  </w:p>
  <w:p w:rsidR="00D64778" w:rsidRPr="00A3427A" w:rsidRDefault="00D64778" w:rsidP="001F57C7">
    <w:pPr>
      <w:pStyle w:val="Kopfzeile"/>
      <w:pBdr>
        <w:bottom w:val="none" w:sz="0" w:space="0" w:color="auto"/>
      </w:pBdr>
      <w:tabs>
        <w:tab w:val="clear" w:pos="9185"/>
        <w:tab w:val="right" w:pos="9639"/>
      </w:tabs>
      <w:jc w:val="left"/>
      <w:rPr>
        <w:lang w:val="sv-SE"/>
      </w:rPr>
    </w:pPr>
    <w:r w:rsidRPr="00C73F46">
      <w:rPr>
        <w:sz w:val="16"/>
        <w:lang w:val="sv-SE"/>
      </w:rPr>
      <w:tab/>
    </w:r>
    <w:r>
      <w:rPr>
        <w:sz w:val="16"/>
      </w:rPr>
      <w:fldChar w:fldCharType="begin"/>
    </w:r>
    <w:r w:rsidRPr="00C73F46">
      <w:rPr>
        <w:sz w:val="16"/>
        <w:lang w:val="sv-SE"/>
      </w:rPr>
      <w:instrText xml:space="preserve"> FILENAME \p \* MERGEFORMAT </w:instrText>
    </w:r>
    <w:r>
      <w:rPr>
        <w:sz w:val="16"/>
      </w:rPr>
      <w:fldChar w:fldCharType="separate"/>
    </w:r>
    <w:r>
      <w:rPr>
        <w:noProof/>
        <w:sz w:val="16"/>
        <w:lang w:val="sv-SE"/>
      </w:rPr>
      <w:t>D:\2014\2014.03\2014SS, 7331 CABA\Handbücher\I,v2.07.docx</w:t>
    </w:r>
    <w:r>
      <w:rPr>
        <w:sz w:val="16"/>
      </w:rPr>
      <w:fldChar w:fldCharType="end"/>
    </w:r>
    <w:r>
      <w:rPr>
        <w:sz w:val="16"/>
      </w:rPr>
      <w:br/>
    </w:r>
    <w:r>
      <w:rPr>
        <w:sz w:val="16"/>
      </w:rPr>
      <w:br/>
    </w:r>
    <w:r w:rsidRPr="00A3427A">
      <w:rPr>
        <w:lang w:val="sv-SE"/>
      </w:rPr>
      <w:tab/>
      <w:t>Wiesbaden,</w:t>
    </w:r>
    <w:r>
      <w:rPr>
        <w:lang w:val="sv-SE"/>
      </w:rPr>
      <w:t xml:space="preserve"> 24. Juni </w:t>
    </w:r>
    <w:r w:rsidRPr="00A3427A">
      <w:rPr>
        <w:lang w:val="sv-SE"/>
      </w:rPr>
      <w:t>20</w:t>
    </w:r>
    <w:r>
      <w:rPr>
        <w:lang w:val="sv-SE"/>
      </w:rPr>
      <w:t>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F94BB6" w:rsidRDefault="00D64778" w:rsidP="00CC7775">
    <w:pPr>
      <w:pBdr>
        <w:bottom w:val="single" w:sz="4" w:space="4" w:color="auto"/>
      </w:pBdr>
      <w:tabs>
        <w:tab w:val="right" w:pos="9639"/>
        <w:tab w:val="right" w:pos="14601"/>
      </w:tabs>
      <w:spacing w:line="200" w:lineRule="atLeast"/>
      <w:ind w:right="-1106"/>
      <w:jc w:val="left"/>
      <w:rPr>
        <w:b/>
        <w:bCs/>
        <w:iCs/>
        <w:sz w:val="16"/>
        <w:szCs w:val="16"/>
        <w:u w:val="single"/>
      </w:rPr>
    </w:pPr>
    <w:r w:rsidRPr="00F94BB6">
      <w:rPr>
        <w:b/>
        <w:sz w:val="16"/>
        <w:szCs w:val="16"/>
      </w:rPr>
      <w:t>Kurzbeschreibung des Planspiels</w:t>
    </w:r>
    <w:r w:rsidRPr="00F94BB6">
      <w:rPr>
        <w:b/>
        <w:bCs/>
        <w:iCs/>
        <w:sz w:val="16"/>
        <w:szCs w:val="16"/>
      </w:rPr>
      <w:tab/>
    </w:r>
    <w:r w:rsidRPr="00F94BB6">
      <w:rPr>
        <w:b/>
        <w:bCs/>
        <w:iCs/>
        <w:noProof/>
        <w:sz w:val="16"/>
        <w:szCs w:val="16"/>
        <w:u w:val="single"/>
      </w:rPr>
      <w:drawing>
        <wp:anchor distT="0" distB="0" distL="114300" distR="114300" simplePos="0" relativeHeight="251664384" behindDoc="0" locked="0" layoutInCell="1" allowOverlap="1" wp14:anchorId="5FA5DF34" wp14:editId="7970C433">
          <wp:simplePos x="0" y="0"/>
          <wp:positionH relativeFrom="column">
            <wp:posOffset>5854065</wp:posOffset>
          </wp:positionH>
          <wp:positionV relativeFrom="paragraph">
            <wp:posOffset>-57150</wp:posOffset>
          </wp:positionV>
          <wp:extent cx="266065" cy="277495"/>
          <wp:effectExtent l="0" t="0" r="635" b="8255"/>
          <wp:wrapSquare wrapText="bothSides"/>
          <wp:docPr id="2"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CC7775" w:rsidRDefault="00D64778" w:rsidP="00CC7775">
    <w:pPr>
      <w:pBdr>
        <w:bottom w:val="single" w:sz="4" w:space="4" w:color="auto"/>
      </w:pBdr>
      <w:tabs>
        <w:tab w:val="right" w:pos="9639"/>
        <w:tab w:val="right" w:pos="14601"/>
      </w:tabs>
      <w:spacing w:line="200" w:lineRule="atLeast"/>
      <w:ind w:right="-1106"/>
      <w:jc w:val="left"/>
      <w:rPr>
        <w:b/>
        <w:bCs/>
        <w:iCs/>
        <w:sz w:val="16"/>
        <w:szCs w:val="16"/>
        <w:u w:val="single"/>
      </w:rPr>
    </w:pPr>
    <w:r>
      <w:rPr>
        <w:b/>
        <w:sz w:val="16"/>
        <w:szCs w:val="16"/>
      </w:rPr>
      <w:t>Inhaltsverzeichnis</w:t>
    </w:r>
    <w:r w:rsidRPr="00CC7775">
      <w:rPr>
        <w:b/>
        <w:bCs/>
        <w:iCs/>
        <w:sz w:val="16"/>
        <w:szCs w:val="16"/>
      </w:rPr>
      <w:tab/>
    </w:r>
    <w:r w:rsidRPr="00CC7775">
      <w:rPr>
        <w:b/>
        <w:bCs/>
        <w:iCs/>
        <w:noProof/>
        <w:sz w:val="16"/>
        <w:szCs w:val="16"/>
        <w:u w:val="single"/>
      </w:rPr>
      <w:drawing>
        <wp:anchor distT="0" distB="0" distL="114300" distR="114300" simplePos="0" relativeHeight="251662336" behindDoc="0" locked="0" layoutInCell="1" allowOverlap="1" wp14:anchorId="617C79CB" wp14:editId="7F594A77">
          <wp:simplePos x="0" y="0"/>
          <wp:positionH relativeFrom="column">
            <wp:posOffset>5854065</wp:posOffset>
          </wp:positionH>
          <wp:positionV relativeFrom="paragraph">
            <wp:posOffset>-57150</wp:posOffset>
          </wp:positionV>
          <wp:extent cx="266065" cy="277495"/>
          <wp:effectExtent l="0" t="0" r="635" b="8255"/>
          <wp:wrapSquare wrapText="bothSides"/>
          <wp:docPr id="3"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CC7775" w:rsidRDefault="00D64778" w:rsidP="00CC7775">
    <w:pPr>
      <w:pBdr>
        <w:bottom w:val="single" w:sz="4" w:space="4" w:color="auto"/>
      </w:pBdr>
      <w:tabs>
        <w:tab w:val="right" w:pos="9639"/>
        <w:tab w:val="right" w:pos="14601"/>
      </w:tabs>
      <w:spacing w:line="200" w:lineRule="atLeast"/>
      <w:ind w:right="-1106"/>
      <w:jc w:val="left"/>
      <w:rPr>
        <w:b/>
        <w:bCs/>
        <w:iCs/>
        <w:sz w:val="16"/>
        <w:szCs w:val="16"/>
        <w:u w:val="single"/>
      </w:rPr>
    </w:pPr>
    <w:r w:rsidRPr="00CC7775">
      <w:rPr>
        <w:b/>
        <w:sz w:val="16"/>
        <w:szCs w:val="16"/>
      </w:rPr>
      <w:t xml:space="preserve">Kap. </w:t>
    </w:r>
    <w:r>
      <w:rPr>
        <w:b/>
        <w:sz w:val="16"/>
        <w:szCs w:val="16"/>
      </w:rPr>
      <w:t>2</w:t>
    </w:r>
    <w:r w:rsidRPr="00CC7775">
      <w:rPr>
        <w:b/>
        <w:sz w:val="16"/>
        <w:szCs w:val="16"/>
      </w:rPr>
      <w:t xml:space="preserve"> : </w:t>
    </w:r>
    <w:r>
      <w:rPr>
        <w:b/>
        <w:sz w:val="16"/>
        <w:szCs w:val="16"/>
      </w:rPr>
      <w:t>Vertrieb</w:t>
    </w:r>
    <w:r w:rsidRPr="00CC7775">
      <w:rPr>
        <w:b/>
        <w:bCs/>
        <w:iCs/>
        <w:sz w:val="16"/>
        <w:szCs w:val="16"/>
      </w:rPr>
      <w:tab/>
    </w:r>
    <w:r w:rsidRPr="00CC7775">
      <w:rPr>
        <w:b/>
        <w:bCs/>
        <w:iCs/>
        <w:noProof/>
        <w:sz w:val="16"/>
        <w:szCs w:val="16"/>
        <w:u w:val="single"/>
      </w:rPr>
      <w:drawing>
        <wp:anchor distT="0" distB="0" distL="114300" distR="114300" simplePos="0" relativeHeight="251666432" behindDoc="0" locked="0" layoutInCell="1" allowOverlap="1" wp14:anchorId="36738A15" wp14:editId="098524B2">
          <wp:simplePos x="0" y="0"/>
          <wp:positionH relativeFrom="column">
            <wp:posOffset>5854065</wp:posOffset>
          </wp:positionH>
          <wp:positionV relativeFrom="paragraph">
            <wp:posOffset>-57150</wp:posOffset>
          </wp:positionV>
          <wp:extent cx="266065" cy="277495"/>
          <wp:effectExtent l="0" t="0" r="635" b="8255"/>
          <wp:wrapSquare wrapText="bothSides"/>
          <wp:docPr id="4"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CC7775" w:rsidRDefault="00D64778" w:rsidP="00CC7775">
    <w:pPr>
      <w:pBdr>
        <w:bottom w:val="single" w:sz="4" w:space="4" w:color="auto"/>
      </w:pBdr>
      <w:tabs>
        <w:tab w:val="right" w:pos="9639"/>
        <w:tab w:val="right" w:pos="14601"/>
      </w:tabs>
      <w:spacing w:line="200" w:lineRule="atLeast"/>
      <w:ind w:right="-1106"/>
      <w:jc w:val="left"/>
      <w:rPr>
        <w:b/>
        <w:bCs/>
        <w:iCs/>
        <w:sz w:val="16"/>
        <w:szCs w:val="16"/>
        <w:u w:val="single"/>
      </w:rPr>
    </w:pPr>
    <w:r w:rsidRPr="00CC7775">
      <w:rPr>
        <w:b/>
        <w:sz w:val="16"/>
        <w:szCs w:val="16"/>
      </w:rPr>
      <w:t xml:space="preserve">Kap. </w:t>
    </w:r>
    <w:r>
      <w:rPr>
        <w:b/>
        <w:sz w:val="16"/>
        <w:szCs w:val="16"/>
      </w:rPr>
      <w:t>3</w:t>
    </w:r>
    <w:r w:rsidRPr="00CC7775">
      <w:rPr>
        <w:b/>
        <w:sz w:val="16"/>
        <w:szCs w:val="16"/>
      </w:rPr>
      <w:t xml:space="preserve"> : </w:t>
    </w:r>
    <w:r>
      <w:rPr>
        <w:b/>
        <w:sz w:val="16"/>
        <w:szCs w:val="16"/>
      </w:rPr>
      <w:t>Beschaffung und Produktion</w:t>
    </w:r>
    <w:r w:rsidRPr="00CC7775">
      <w:rPr>
        <w:b/>
        <w:bCs/>
        <w:iCs/>
        <w:sz w:val="16"/>
        <w:szCs w:val="16"/>
      </w:rPr>
      <w:tab/>
    </w:r>
    <w:r w:rsidRPr="00CC7775">
      <w:rPr>
        <w:b/>
        <w:bCs/>
        <w:iCs/>
        <w:noProof/>
        <w:sz w:val="16"/>
        <w:szCs w:val="16"/>
        <w:u w:val="single"/>
      </w:rPr>
      <w:drawing>
        <wp:anchor distT="0" distB="0" distL="114300" distR="114300" simplePos="0" relativeHeight="251668480" behindDoc="0" locked="0" layoutInCell="1" allowOverlap="1" wp14:anchorId="4CBB45EE" wp14:editId="47769141">
          <wp:simplePos x="0" y="0"/>
          <wp:positionH relativeFrom="column">
            <wp:posOffset>5854065</wp:posOffset>
          </wp:positionH>
          <wp:positionV relativeFrom="paragraph">
            <wp:posOffset>-57150</wp:posOffset>
          </wp:positionV>
          <wp:extent cx="266065" cy="277495"/>
          <wp:effectExtent l="0" t="0" r="635" b="8255"/>
          <wp:wrapSquare wrapText="bothSides"/>
          <wp:docPr id="8"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EB63FD" w:rsidRDefault="00D64778" w:rsidP="00CC7775">
    <w:pPr>
      <w:pBdr>
        <w:bottom w:val="single" w:sz="4" w:space="4" w:color="auto"/>
      </w:pBdr>
      <w:tabs>
        <w:tab w:val="right" w:pos="9639"/>
        <w:tab w:val="right" w:pos="14601"/>
      </w:tabs>
      <w:spacing w:line="200" w:lineRule="atLeast"/>
      <w:ind w:right="-1106"/>
      <w:jc w:val="left"/>
      <w:rPr>
        <w:b/>
        <w:bCs/>
        <w:iCs/>
        <w:sz w:val="16"/>
        <w:szCs w:val="16"/>
        <w:u w:val="single"/>
      </w:rPr>
    </w:pPr>
    <w:r w:rsidRPr="00EB63FD">
      <w:rPr>
        <w:b/>
        <w:sz w:val="16"/>
        <w:szCs w:val="16"/>
      </w:rPr>
      <w:t>Kap. 4 : Forschung und Entwicklung</w:t>
    </w:r>
    <w:r w:rsidRPr="00EB63FD">
      <w:rPr>
        <w:b/>
        <w:bCs/>
        <w:iCs/>
        <w:sz w:val="16"/>
        <w:szCs w:val="16"/>
      </w:rPr>
      <w:tab/>
    </w:r>
    <w:r w:rsidRPr="00EB63FD">
      <w:rPr>
        <w:b/>
        <w:bCs/>
        <w:iCs/>
        <w:noProof/>
        <w:sz w:val="16"/>
        <w:szCs w:val="16"/>
        <w:u w:val="single"/>
      </w:rPr>
      <w:drawing>
        <wp:anchor distT="0" distB="0" distL="114300" distR="114300" simplePos="0" relativeHeight="251670528" behindDoc="0" locked="0" layoutInCell="1" allowOverlap="1" wp14:anchorId="35ADD421" wp14:editId="68AFD478">
          <wp:simplePos x="0" y="0"/>
          <wp:positionH relativeFrom="column">
            <wp:posOffset>5854065</wp:posOffset>
          </wp:positionH>
          <wp:positionV relativeFrom="paragraph">
            <wp:posOffset>-57150</wp:posOffset>
          </wp:positionV>
          <wp:extent cx="266065" cy="277495"/>
          <wp:effectExtent l="0" t="0" r="635" b="8255"/>
          <wp:wrapSquare wrapText="bothSides"/>
          <wp:docPr id="9"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78" w:rsidRPr="00EB63FD" w:rsidRDefault="00D64778" w:rsidP="00CC7775">
    <w:pPr>
      <w:pBdr>
        <w:bottom w:val="single" w:sz="4" w:space="4" w:color="auto"/>
      </w:pBdr>
      <w:tabs>
        <w:tab w:val="right" w:pos="9639"/>
        <w:tab w:val="right" w:pos="14601"/>
      </w:tabs>
      <w:spacing w:line="200" w:lineRule="atLeast"/>
      <w:ind w:right="-1106"/>
      <w:jc w:val="left"/>
      <w:rPr>
        <w:b/>
        <w:bCs/>
        <w:iCs/>
        <w:sz w:val="16"/>
        <w:szCs w:val="16"/>
        <w:u w:val="single"/>
      </w:rPr>
    </w:pPr>
    <w:r w:rsidRPr="00EB63FD">
      <w:rPr>
        <w:b/>
        <w:sz w:val="16"/>
        <w:szCs w:val="16"/>
      </w:rPr>
      <w:t>Kap. 5 : Finanzierung und Rechnungswesen</w:t>
    </w:r>
    <w:r w:rsidRPr="00EB63FD">
      <w:rPr>
        <w:b/>
        <w:bCs/>
        <w:iCs/>
        <w:sz w:val="16"/>
        <w:szCs w:val="16"/>
      </w:rPr>
      <w:tab/>
    </w:r>
    <w:r w:rsidRPr="00EB63FD">
      <w:rPr>
        <w:b/>
        <w:bCs/>
        <w:iCs/>
        <w:noProof/>
        <w:sz w:val="16"/>
        <w:szCs w:val="16"/>
        <w:u w:val="single"/>
      </w:rPr>
      <w:drawing>
        <wp:anchor distT="0" distB="0" distL="114300" distR="114300" simplePos="0" relativeHeight="251672576" behindDoc="0" locked="0" layoutInCell="1" allowOverlap="1" wp14:anchorId="5C3885B6" wp14:editId="7F6E8C27">
          <wp:simplePos x="0" y="0"/>
          <wp:positionH relativeFrom="column">
            <wp:posOffset>5854065</wp:posOffset>
          </wp:positionH>
          <wp:positionV relativeFrom="paragraph">
            <wp:posOffset>-57150</wp:posOffset>
          </wp:positionV>
          <wp:extent cx="266065" cy="277495"/>
          <wp:effectExtent l="0" t="0" r="635" b="8255"/>
          <wp:wrapSquare wrapText="bothSides"/>
          <wp:docPr id="11" name="Bild 6" descr="ca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ca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60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32F4B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C52120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0E81208"/>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322C11C"/>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A201BA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8CE3F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BE1496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98C7C0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6470933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FA644B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1F563D"/>
    <w:multiLevelType w:val="multilevel"/>
    <w:tmpl w:val="02A60B72"/>
    <w:lvl w:ilvl="0">
      <w:start w:val="9"/>
      <w:numFmt w:val="decimal"/>
      <w:pStyle w:val="berschrift4"/>
      <w:lvlText w:val="%1."/>
      <w:lvlJc w:val="left"/>
      <w:pPr>
        <w:tabs>
          <w:tab w:val="num" w:pos="2845"/>
        </w:tabs>
        <w:ind w:left="2845" w:hanging="397"/>
      </w:pPr>
      <w:rPr>
        <w:rFonts w:hint="default"/>
      </w:rPr>
    </w:lvl>
    <w:lvl w:ilvl="1">
      <w:start w:val="1"/>
      <w:numFmt w:val="decimal"/>
      <w:lvlText w:val="%1.%2."/>
      <w:lvlJc w:val="left"/>
      <w:pPr>
        <w:tabs>
          <w:tab w:val="num" w:pos="3015"/>
        </w:tabs>
        <w:ind w:left="3015" w:hanging="567"/>
      </w:pPr>
      <w:rPr>
        <w:rFonts w:hint="default"/>
      </w:rPr>
    </w:lvl>
    <w:lvl w:ilvl="2">
      <w:start w:val="1"/>
      <w:numFmt w:val="decimal"/>
      <w:lvlText w:val="%1.%2.%3."/>
      <w:lvlJc w:val="left"/>
      <w:pPr>
        <w:tabs>
          <w:tab w:val="num" w:pos="4608"/>
        </w:tabs>
        <w:ind w:left="3672" w:hanging="504"/>
      </w:pPr>
      <w:rPr>
        <w:rFonts w:hint="default"/>
      </w:rPr>
    </w:lvl>
    <w:lvl w:ilvl="3">
      <w:start w:val="1"/>
      <w:numFmt w:val="decimal"/>
      <w:lvlText w:val="%1.%2.%3.%4."/>
      <w:lvlJc w:val="left"/>
      <w:pPr>
        <w:tabs>
          <w:tab w:val="num" w:pos="5328"/>
        </w:tabs>
        <w:ind w:left="4176" w:hanging="648"/>
      </w:pPr>
      <w:rPr>
        <w:rFonts w:hint="default"/>
      </w:rPr>
    </w:lvl>
    <w:lvl w:ilvl="4">
      <w:start w:val="1"/>
      <w:numFmt w:val="decimal"/>
      <w:lvlText w:val="%1.%2.%3.%4.%5."/>
      <w:lvlJc w:val="left"/>
      <w:pPr>
        <w:tabs>
          <w:tab w:val="num" w:pos="6048"/>
        </w:tabs>
        <w:ind w:left="4680" w:hanging="792"/>
      </w:pPr>
      <w:rPr>
        <w:rFonts w:hint="default"/>
      </w:rPr>
    </w:lvl>
    <w:lvl w:ilvl="5">
      <w:start w:val="1"/>
      <w:numFmt w:val="decimal"/>
      <w:lvlText w:val="%1.%2.%3.%4.%5.%6."/>
      <w:lvlJc w:val="left"/>
      <w:pPr>
        <w:tabs>
          <w:tab w:val="num" w:pos="6768"/>
        </w:tabs>
        <w:ind w:left="5184" w:hanging="936"/>
      </w:pPr>
      <w:rPr>
        <w:rFonts w:hint="default"/>
      </w:rPr>
    </w:lvl>
    <w:lvl w:ilvl="6">
      <w:start w:val="1"/>
      <w:numFmt w:val="decimal"/>
      <w:lvlText w:val="%1.%2.%3.%4.%5.%6.%7."/>
      <w:lvlJc w:val="left"/>
      <w:pPr>
        <w:tabs>
          <w:tab w:val="num" w:pos="7488"/>
        </w:tabs>
        <w:ind w:left="5688" w:hanging="1080"/>
      </w:pPr>
      <w:rPr>
        <w:rFonts w:hint="default"/>
      </w:rPr>
    </w:lvl>
    <w:lvl w:ilvl="7">
      <w:start w:val="1"/>
      <w:numFmt w:val="decimal"/>
      <w:lvlText w:val="%1.%2.%3.%4.%5.%6.%7.%8."/>
      <w:lvlJc w:val="left"/>
      <w:pPr>
        <w:tabs>
          <w:tab w:val="num" w:pos="8208"/>
        </w:tabs>
        <w:ind w:left="6192" w:hanging="1224"/>
      </w:pPr>
      <w:rPr>
        <w:rFonts w:hint="default"/>
      </w:rPr>
    </w:lvl>
    <w:lvl w:ilvl="8">
      <w:start w:val="1"/>
      <w:numFmt w:val="decimal"/>
      <w:lvlText w:val="%1.%2.%3.%4.%5.%6.%7.%8.%9."/>
      <w:lvlJc w:val="left"/>
      <w:pPr>
        <w:tabs>
          <w:tab w:val="num" w:pos="8928"/>
        </w:tabs>
        <w:ind w:left="6768" w:hanging="1440"/>
      </w:pPr>
      <w:rPr>
        <w:rFonts w:hint="default"/>
      </w:rPr>
    </w:lvl>
  </w:abstractNum>
  <w:abstractNum w:abstractNumId="12">
    <w:nsid w:val="03C972ED"/>
    <w:multiLevelType w:val="hybridMultilevel"/>
    <w:tmpl w:val="821830D4"/>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3">
    <w:nsid w:val="151214E6"/>
    <w:multiLevelType w:val="hybridMultilevel"/>
    <w:tmpl w:val="FB6CE260"/>
    <w:lvl w:ilvl="0" w:tplc="35380656">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5D9635F"/>
    <w:multiLevelType w:val="hybridMultilevel"/>
    <w:tmpl w:val="096A798C"/>
    <w:lvl w:ilvl="0" w:tplc="7CC29E3E">
      <w:start w:val="1"/>
      <w:numFmt w:val="decimal"/>
      <w:pStyle w:val="berschrift40"/>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9915E7A"/>
    <w:multiLevelType w:val="hybridMultilevel"/>
    <w:tmpl w:val="4C7A711A"/>
    <w:lvl w:ilvl="0" w:tplc="04070001">
      <w:start w:val="1"/>
      <w:numFmt w:val="bullet"/>
      <w:lvlText w:val=""/>
      <w:lvlJc w:val="left"/>
      <w:pPr>
        <w:tabs>
          <w:tab w:val="num" w:pos="1005"/>
        </w:tabs>
        <w:ind w:left="1005" w:hanging="360"/>
      </w:pPr>
      <w:rPr>
        <w:rFonts w:ascii="Symbol" w:hAnsi="Symbol" w:hint="default"/>
      </w:rPr>
    </w:lvl>
    <w:lvl w:ilvl="1" w:tplc="04070003">
      <w:start w:val="1"/>
      <w:numFmt w:val="bullet"/>
      <w:lvlText w:val="o"/>
      <w:lvlJc w:val="left"/>
      <w:pPr>
        <w:tabs>
          <w:tab w:val="num" w:pos="1725"/>
        </w:tabs>
        <w:ind w:left="1725" w:hanging="360"/>
      </w:pPr>
      <w:rPr>
        <w:rFonts w:ascii="Courier New" w:hAnsi="Courier New" w:hint="default"/>
      </w:rPr>
    </w:lvl>
    <w:lvl w:ilvl="2" w:tplc="04070005" w:tentative="1">
      <w:start w:val="1"/>
      <w:numFmt w:val="bullet"/>
      <w:lvlText w:val=""/>
      <w:lvlJc w:val="left"/>
      <w:pPr>
        <w:tabs>
          <w:tab w:val="num" w:pos="2445"/>
        </w:tabs>
        <w:ind w:left="2445" w:hanging="360"/>
      </w:pPr>
      <w:rPr>
        <w:rFonts w:ascii="Wingdings" w:hAnsi="Wingdings" w:hint="default"/>
      </w:rPr>
    </w:lvl>
    <w:lvl w:ilvl="3" w:tplc="04070001" w:tentative="1">
      <w:start w:val="1"/>
      <w:numFmt w:val="bullet"/>
      <w:lvlText w:val=""/>
      <w:lvlJc w:val="left"/>
      <w:pPr>
        <w:tabs>
          <w:tab w:val="num" w:pos="3165"/>
        </w:tabs>
        <w:ind w:left="3165" w:hanging="360"/>
      </w:pPr>
      <w:rPr>
        <w:rFonts w:ascii="Symbol" w:hAnsi="Symbol" w:hint="default"/>
      </w:rPr>
    </w:lvl>
    <w:lvl w:ilvl="4" w:tplc="04070003" w:tentative="1">
      <w:start w:val="1"/>
      <w:numFmt w:val="bullet"/>
      <w:lvlText w:val="o"/>
      <w:lvlJc w:val="left"/>
      <w:pPr>
        <w:tabs>
          <w:tab w:val="num" w:pos="3885"/>
        </w:tabs>
        <w:ind w:left="3885" w:hanging="360"/>
      </w:pPr>
      <w:rPr>
        <w:rFonts w:ascii="Courier New" w:hAnsi="Courier New" w:hint="default"/>
      </w:rPr>
    </w:lvl>
    <w:lvl w:ilvl="5" w:tplc="04070005" w:tentative="1">
      <w:start w:val="1"/>
      <w:numFmt w:val="bullet"/>
      <w:lvlText w:val=""/>
      <w:lvlJc w:val="left"/>
      <w:pPr>
        <w:tabs>
          <w:tab w:val="num" w:pos="4605"/>
        </w:tabs>
        <w:ind w:left="4605" w:hanging="360"/>
      </w:pPr>
      <w:rPr>
        <w:rFonts w:ascii="Wingdings" w:hAnsi="Wingdings" w:hint="default"/>
      </w:rPr>
    </w:lvl>
    <w:lvl w:ilvl="6" w:tplc="04070001" w:tentative="1">
      <w:start w:val="1"/>
      <w:numFmt w:val="bullet"/>
      <w:lvlText w:val=""/>
      <w:lvlJc w:val="left"/>
      <w:pPr>
        <w:tabs>
          <w:tab w:val="num" w:pos="5325"/>
        </w:tabs>
        <w:ind w:left="5325" w:hanging="360"/>
      </w:pPr>
      <w:rPr>
        <w:rFonts w:ascii="Symbol" w:hAnsi="Symbol" w:hint="default"/>
      </w:rPr>
    </w:lvl>
    <w:lvl w:ilvl="7" w:tplc="04070003" w:tentative="1">
      <w:start w:val="1"/>
      <w:numFmt w:val="bullet"/>
      <w:lvlText w:val="o"/>
      <w:lvlJc w:val="left"/>
      <w:pPr>
        <w:tabs>
          <w:tab w:val="num" w:pos="6045"/>
        </w:tabs>
        <w:ind w:left="6045" w:hanging="360"/>
      </w:pPr>
      <w:rPr>
        <w:rFonts w:ascii="Courier New" w:hAnsi="Courier New" w:hint="default"/>
      </w:rPr>
    </w:lvl>
    <w:lvl w:ilvl="8" w:tplc="04070005" w:tentative="1">
      <w:start w:val="1"/>
      <w:numFmt w:val="bullet"/>
      <w:lvlText w:val=""/>
      <w:lvlJc w:val="left"/>
      <w:pPr>
        <w:tabs>
          <w:tab w:val="num" w:pos="6765"/>
        </w:tabs>
        <w:ind w:left="6765" w:hanging="360"/>
      </w:pPr>
      <w:rPr>
        <w:rFonts w:ascii="Wingdings" w:hAnsi="Wingdings" w:hint="default"/>
      </w:rPr>
    </w:lvl>
  </w:abstractNum>
  <w:abstractNum w:abstractNumId="16">
    <w:nsid w:val="2B714346"/>
    <w:multiLevelType w:val="hybridMultilevel"/>
    <w:tmpl w:val="4952361A"/>
    <w:lvl w:ilvl="0" w:tplc="35380656">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CA61F58"/>
    <w:multiLevelType w:val="hybridMultilevel"/>
    <w:tmpl w:val="56C88B9E"/>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8">
    <w:nsid w:val="2EF2296C"/>
    <w:multiLevelType w:val="hybridMultilevel"/>
    <w:tmpl w:val="B94C352E"/>
    <w:lvl w:ilvl="0" w:tplc="04070001">
      <w:start w:val="1"/>
      <w:numFmt w:val="bullet"/>
      <w:lvlText w:val=""/>
      <w:lvlJc w:val="left"/>
      <w:pPr>
        <w:tabs>
          <w:tab w:val="num" w:pos="1004"/>
        </w:tabs>
        <w:ind w:left="1004" w:hanging="360"/>
      </w:pPr>
      <w:rPr>
        <w:rFonts w:ascii="Symbol" w:hAnsi="Symbol" w:hint="default"/>
      </w:rPr>
    </w:lvl>
    <w:lvl w:ilvl="1" w:tplc="35380656">
      <w:start w:val="1"/>
      <w:numFmt w:val="bullet"/>
      <w:lvlText w:val=""/>
      <w:lvlJc w:val="left"/>
      <w:pPr>
        <w:tabs>
          <w:tab w:val="num" w:pos="1648"/>
        </w:tabs>
        <w:ind w:left="1648" w:hanging="284"/>
      </w:pPr>
      <w:rPr>
        <w:rFonts w:ascii="Symbol" w:hAnsi="Symbol" w:hint="default"/>
        <w:color w:val="auto"/>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9">
    <w:nsid w:val="333F400E"/>
    <w:multiLevelType w:val="hybridMultilevel"/>
    <w:tmpl w:val="41BAFDD2"/>
    <w:lvl w:ilvl="0" w:tplc="04070015">
      <w:start w:val="1"/>
      <w:numFmt w:val="decimal"/>
      <w:lvlText w:val="(%1)"/>
      <w:lvlJc w:val="left"/>
      <w:pPr>
        <w:tabs>
          <w:tab w:val="num" w:pos="1005"/>
        </w:tabs>
        <w:ind w:left="1005" w:hanging="360"/>
      </w:pPr>
    </w:lvl>
    <w:lvl w:ilvl="1" w:tplc="04070019" w:tentative="1">
      <w:start w:val="1"/>
      <w:numFmt w:val="lowerLetter"/>
      <w:lvlText w:val="%2."/>
      <w:lvlJc w:val="left"/>
      <w:pPr>
        <w:tabs>
          <w:tab w:val="num" w:pos="1725"/>
        </w:tabs>
        <w:ind w:left="1725" w:hanging="360"/>
      </w:pPr>
    </w:lvl>
    <w:lvl w:ilvl="2" w:tplc="0407001B">
      <w:start w:val="1"/>
      <w:numFmt w:val="lowerRoman"/>
      <w:lvlText w:val="%3."/>
      <w:lvlJc w:val="right"/>
      <w:pPr>
        <w:tabs>
          <w:tab w:val="num" w:pos="2445"/>
        </w:tabs>
        <w:ind w:left="2445" w:hanging="180"/>
      </w:pPr>
    </w:lvl>
    <w:lvl w:ilvl="3" w:tplc="0407000F" w:tentative="1">
      <w:start w:val="1"/>
      <w:numFmt w:val="decimal"/>
      <w:lvlText w:val="%4."/>
      <w:lvlJc w:val="left"/>
      <w:pPr>
        <w:tabs>
          <w:tab w:val="num" w:pos="3165"/>
        </w:tabs>
        <w:ind w:left="3165" w:hanging="360"/>
      </w:pPr>
    </w:lvl>
    <w:lvl w:ilvl="4" w:tplc="04070019" w:tentative="1">
      <w:start w:val="1"/>
      <w:numFmt w:val="lowerLetter"/>
      <w:lvlText w:val="%5."/>
      <w:lvlJc w:val="left"/>
      <w:pPr>
        <w:tabs>
          <w:tab w:val="num" w:pos="3885"/>
        </w:tabs>
        <w:ind w:left="3885" w:hanging="360"/>
      </w:pPr>
    </w:lvl>
    <w:lvl w:ilvl="5" w:tplc="0407001B" w:tentative="1">
      <w:start w:val="1"/>
      <w:numFmt w:val="lowerRoman"/>
      <w:lvlText w:val="%6."/>
      <w:lvlJc w:val="right"/>
      <w:pPr>
        <w:tabs>
          <w:tab w:val="num" w:pos="4605"/>
        </w:tabs>
        <w:ind w:left="4605" w:hanging="180"/>
      </w:pPr>
    </w:lvl>
    <w:lvl w:ilvl="6" w:tplc="0407000F" w:tentative="1">
      <w:start w:val="1"/>
      <w:numFmt w:val="decimal"/>
      <w:lvlText w:val="%7."/>
      <w:lvlJc w:val="left"/>
      <w:pPr>
        <w:tabs>
          <w:tab w:val="num" w:pos="5325"/>
        </w:tabs>
        <w:ind w:left="5325" w:hanging="360"/>
      </w:pPr>
    </w:lvl>
    <w:lvl w:ilvl="7" w:tplc="04070019" w:tentative="1">
      <w:start w:val="1"/>
      <w:numFmt w:val="lowerLetter"/>
      <w:lvlText w:val="%8."/>
      <w:lvlJc w:val="left"/>
      <w:pPr>
        <w:tabs>
          <w:tab w:val="num" w:pos="6045"/>
        </w:tabs>
        <w:ind w:left="6045" w:hanging="360"/>
      </w:pPr>
    </w:lvl>
    <w:lvl w:ilvl="8" w:tplc="0407001B" w:tentative="1">
      <w:start w:val="1"/>
      <w:numFmt w:val="lowerRoman"/>
      <w:lvlText w:val="%9."/>
      <w:lvlJc w:val="right"/>
      <w:pPr>
        <w:tabs>
          <w:tab w:val="num" w:pos="6765"/>
        </w:tabs>
        <w:ind w:left="6765" w:hanging="180"/>
      </w:pPr>
    </w:lvl>
  </w:abstractNum>
  <w:abstractNum w:abstractNumId="20">
    <w:nsid w:val="34347BB5"/>
    <w:multiLevelType w:val="hybridMultilevel"/>
    <w:tmpl w:val="19CE505E"/>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1">
    <w:nsid w:val="34A563EA"/>
    <w:multiLevelType w:val="hybridMultilevel"/>
    <w:tmpl w:val="A0685CAA"/>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2">
    <w:nsid w:val="3F5B5252"/>
    <w:multiLevelType w:val="hybridMultilevel"/>
    <w:tmpl w:val="65562E1A"/>
    <w:lvl w:ilvl="0" w:tplc="45867D44">
      <w:start w:val="1"/>
      <w:numFmt w:val="bullet"/>
      <w:pStyle w:val="FormatvorlageAufgezhl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56D260C"/>
    <w:multiLevelType w:val="hybridMultilevel"/>
    <w:tmpl w:val="B8FAD3F4"/>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4">
    <w:nsid w:val="473457B5"/>
    <w:multiLevelType w:val="hybridMultilevel"/>
    <w:tmpl w:val="2718317A"/>
    <w:lvl w:ilvl="0" w:tplc="7D22DE1A">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AFE389C"/>
    <w:multiLevelType w:val="hybridMultilevel"/>
    <w:tmpl w:val="0CFEBA4A"/>
    <w:lvl w:ilvl="0" w:tplc="34C61BE6">
      <w:start w:val="4"/>
      <w:numFmt w:val="decimal"/>
      <w:lvlText w:val="(%1)"/>
      <w:lvlJc w:val="left"/>
      <w:pPr>
        <w:tabs>
          <w:tab w:val="num" w:pos="425"/>
        </w:tabs>
        <w:ind w:left="425" w:hanging="425"/>
      </w:pPr>
      <w:rPr>
        <w:rFonts w:hint="default"/>
      </w:rPr>
    </w:lvl>
    <w:lvl w:ilvl="1" w:tplc="53CC42B4">
      <w:start w:val="7"/>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4DE175EA"/>
    <w:multiLevelType w:val="hybridMultilevel"/>
    <w:tmpl w:val="BFE06904"/>
    <w:lvl w:ilvl="0" w:tplc="35380656">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4F937069"/>
    <w:multiLevelType w:val="hybridMultilevel"/>
    <w:tmpl w:val="7922AC64"/>
    <w:lvl w:ilvl="0" w:tplc="35380656">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57807F5E"/>
    <w:multiLevelType w:val="multilevel"/>
    <w:tmpl w:val="53160444"/>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6048"/>
        </w:tabs>
        <w:ind w:left="4680" w:hanging="792"/>
      </w:pPr>
      <w:rPr>
        <w:rFonts w:hint="default"/>
      </w:rPr>
    </w:lvl>
    <w:lvl w:ilvl="5">
      <w:start w:val="1"/>
      <w:numFmt w:val="decimal"/>
      <w:lvlText w:val="%1.%2.%3.%4.%5.%6."/>
      <w:lvlJc w:val="left"/>
      <w:pPr>
        <w:tabs>
          <w:tab w:val="num" w:pos="6768"/>
        </w:tabs>
        <w:ind w:left="5184" w:hanging="936"/>
      </w:pPr>
      <w:rPr>
        <w:rFonts w:hint="default"/>
      </w:rPr>
    </w:lvl>
    <w:lvl w:ilvl="6">
      <w:start w:val="1"/>
      <w:numFmt w:val="decimal"/>
      <w:lvlText w:val="%1.%2.%3.%4.%5.%6.%7."/>
      <w:lvlJc w:val="left"/>
      <w:pPr>
        <w:tabs>
          <w:tab w:val="num" w:pos="7488"/>
        </w:tabs>
        <w:ind w:left="5688" w:hanging="1080"/>
      </w:pPr>
      <w:rPr>
        <w:rFonts w:hint="default"/>
      </w:rPr>
    </w:lvl>
    <w:lvl w:ilvl="7">
      <w:start w:val="1"/>
      <w:numFmt w:val="decimal"/>
      <w:lvlText w:val="%1.%2.%3.%4.%5.%6.%7.%8."/>
      <w:lvlJc w:val="left"/>
      <w:pPr>
        <w:tabs>
          <w:tab w:val="num" w:pos="8208"/>
        </w:tabs>
        <w:ind w:left="6192" w:hanging="1224"/>
      </w:pPr>
      <w:rPr>
        <w:rFonts w:hint="default"/>
      </w:rPr>
    </w:lvl>
    <w:lvl w:ilvl="8">
      <w:start w:val="1"/>
      <w:numFmt w:val="decimal"/>
      <w:lvlText w:val="%1.%2.%3.%4.%5.%6.%7.%8.%9."/>
      <w:lvlJc w:val="left"/>
      <w:pPr>
        <w:tabs>
          <w:tab w:val="num" w:pos="8928"/>
        </w:tabs>
        <w:ind w:left="6768" w:hanging="1440"/>
      </w:pPr>
      <w:rPr>
        <w:rFonts w:hint="default"/>
      </w:rPr>
    </w:lvl>
  </w:abstractNum>
  <w:abstractNum w:abstractNumId="29">
    <w:nsid w:val="58DB20E8"/>
    <w:multiLevelType w:val="hybridMultilevel"/>
    <w:tmpl w:val="26A61454"/>
    <w:lvl w:ilvl="0" w:tplc="35380656">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ADC62E0"/>
    <w:multiLevelType w:val="hybridMultilevel"/>
    <w:tmpl w:val="4236A672"/>
    <w:lvl w:ilvl="0" w:tplc="97E806F0">
      <w:start w:val="1"/>
      <w:numFmt w:val="bullet"/>
      <w:pStyle w:val="Springer-Aufzhlung"/>
      <w:lvlText w:val=""/>
      <w:lvlJc w:val="left"/>
      <w:pPr>
        <w:tabs>
          <w:tab w:val="num" w:pos="284"/>
        </w:tabs>
        <w:ind w:left="284" w:hanging="284"/>
      </w:pPr>
      <w:rPr>
        <w:rFonts w:ascii="Symbol" w:hAnsi="Symbol" w:hint="default"/>
        <w:b/>
        <w:i w:val="0"/>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5CF32EAE"/>
    <w:multiLevelType w:val="hybridMultilevel"/>
    <w:tmpl w:val="E534A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15C521D"/>
    <w:multiLevelType w:val="hybridMultilevel"/>
    <w:tmpl w:val="DCECD1EE"/>
    <w:lvl w:ilvl="0" w:tplc="BEDC8620">
      <w:start w:val="1"/>
      <w:numFmt w:val="bullet"/>
      <w:lvlText w:val=""/>
      <w:lvlJc w:val="left"/>
      <w:pPr>
        <w:tabs>
          <w:tab w:val="num" w:pos="284"/>
        </w:tabs>
        <w:ind w:left="284" w:hanging="284"/>
      </w:pPr>
      <w:rPr>
        <w:rFonts w:ascii="Symbol" w:hAnsi="Symbol" w:hint="default"/>
        <w:b w:val="0"/>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1D57181"/>
    <w:multiLevelType w:val="hybridMultilevel"/>
    <w:tmpl w:val="7B7A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27A1D6E"/>
    <w:multiLevelType w:val="hybridMultilevel"/>
    <w:tmpl w:val="58149340"/>
    <w:lvl w:ilvl="0" w:tplc="35380656">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3D1187B"/>
    <w:multiLevelType w:val="hybridMultilevel"/>
    <w:tmpl w:val="CE46D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4FB49AA"/>
    <w:multiLevelType w:val="hybridMultilevel"/>
    <w:tmpl w:val="A66C0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7532AE2"/>
    <w:multiLevelType w:val="hybridMultilevel"/>
    <w:tmpl w:val="D93A1B46"/>
    <w:lvl w:ilvl="0" w:tplc="04070015">
      <w:start w:val="1"/>
      <w:numFmt w:val="decimal"/>
      <w:lvlText w:val="(%1)"/>
      <w:lvlJc w:val="left"/>
      <w:pPr>
        <w:tabs>
          <w:tab w:val="num" w:pos="1004"/>
        </w:tabs>
        <w:ind w:left="1004" w:hanging="360"/>
      </w:pPr>
    </w:lvl>
    <w:lvl w:ilvl="1" w:tplc="04070001">
      <w:start w:val="1"/>
      <w:numFmt w:val="bullet"/>
      <w:lvlText w:val=""/>
      <w:lvlJc w:val="left"/>
      <w:pPr>
        <w:tabs>
          <w:tab w:val="num" w:pos="1724"/>
        </w:tabs>
        <w:ind w:left="1724" w:hanging="360"/>
      </w:pPr>
      <w:rPr>
        <w:rFonts w:ascii="Symbol" w:hAnsi="Symbol" w:hint="default"/>
      </w:rPr>
    </w:lvl>
    <w:lvl w:ilvl="2" w:tplc="04070015">
      <w:start w:val="1"/>
      <w:numFmt w:val="decimal"/>
      <w:lvlText w:val="(%3)"/>
      <w:lvlJc w:val="left"/>
      <w:pPr>
        <w:tabs>
          <w:tab w:val="num" w:pos="2624"/>
        </w:tabs>
        <w:ind w:left="2624" w:hanging="36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38">
    <w:nsid w:val="67EA3724"/>
    <w:multiLevelType w:val="hybridMultilevel"/>
    <w:tmpl w:val="2BC47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DB224AD"/>
    <w:multiLevelType w:val="hybridMultilevel"/>
    <w:tmpl w:val="65387970"/>
    <w:lvl w:ilvl="0" w:tplc="D6061F70">
      <w:start w:val="1"/>
      <w:numFmt w:val="bullet"/>
      <w:pStyle w:val="Hanser-Aufzhlung"/>
      <w:lvlText w:val=""/>
      <w:lvlJc w:val="left"/>
      <w:pPr>
        <w:tabs>
          <w:tab w:val="num" w:pos="284"/>
        </w:tabs>
        <w:ind w:left="284" w:hanging="284"/>
      </w:pPr>
      <w:rPr>
        <w:rFonts w:ascii="Symbol" w:hAnsi="Symbol" w:hint="default"/>
        <w:b w:val="0"/>
        <w:i w:val="0"/>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6E6F66CA"/>
    <w:multiLevelType w:val="hybridMultilevel"/>
    <w:tmpl w:val="1EB44BBC"/>
    <w:lvl w:ilvl="0" w:tplc="0BC2938A">
      <w:start w:val="1"/>
      <w:numFmt w:val="bullet"/>
      <w:lvlText w:val=""/>
      <w:lvlJc w:val="left"/>
      <w:pPr>
        <w:tabs>
          <w:tab w:val="num" w:pos="72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6EB5646E"/>
    <w:multiLevelType w:val="hybridMultilevel"/>
    <w:tmpl w:val="5DF61050"/>
    <w:lvl w:ilvl="0" w:tplc="0A90B7EE">
      <w:start w:val="7"/>
      <w:numFmt w:val="decimal"/>
      <w:lvlText w:val="(%1)"/>
      <w:lvlJc w:val="left"/>
      <w:pPr>
        <w:tabs>
          <w:tab w:val="num" w:pos="425"/>
        </w:tabs>
        <w:ind w:left="425" w:hanging="425"/>
      </w:pPr>
      <w:rPr>
        <w:rFonts w:hint="default"/>
      </w:rPr>
    </w:lvl>
    <w:lvl w:ilvl="1" w:tplc="81EA73A4">
      <w:start w:val="7"/>
      <w:numFmt w:val="decimal"/>
      <w:lvlText w:val="(%2)"/>
      <w:lvlJc w:val="left"/>
      <w:pPr>
        <w:tabs>
          <w:tab w:val="num" w:pos="425"/>
        </w:tabs>
        <w:ind w:left="425" w:hanging="42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71DC57E4"/>
    <w:multiLevelType w:val="hybridMultilevel"/>
    <w:tmpl w:val="3F3C53B8"/>
    <w:lvl w:ilvl="0" w:tplc="35380656">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74594C2B"/>
    <w:multiLevelType w:val="hybridMultilevel"/>
    <w:tmpl w:val="8F62094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44">
    <w:nsid w:val="76CE103C"/>
    <w:multiLevelType w:val="hybridMultilevel"/>
    <w:tmpl w:val="F0A48E16"/>
    <w:lvl w:ilvl="0" w:tplc="35380656">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nsid w:val="789E2105"/>
    <w:multiLevelType w:val="hybridMultilevel"/>
    <w:tmpl w:val="068C8BAE"/>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46">
    <w:nsid w:val="7C7571D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84"/>
        <w:lvlJc w:val="left"/>
        <w:pPr>
          <w:ind w:left="568" w:hanging="284"/>
        </w:pPr>
        <w:rPr>
          <w:rFonts w:ascii="Symbol" w:hAnsi="Symbol" w:hint="default"/>
        </w:rPr>
      </w:lvl>
    </w:lvlOverride>
  </w:num>
  <w:num w:numId="2">
    <w:abstractNumId w:val="46"/>
  </w:num>
  <w:num w:numId="3">
    <w:abstractNumId w:val="21"/>
  </w:num>
  <w:num w:numId="4">
    <w:abstractNumId w:val="20"/>
  </w:num>
  <w:num w:numId="5">
    <w:abstractNumId w:val="17"/>
  </w:num>
  <w:num w:numId="6">
    <w:abstractNumId w:val="37"/>
  </w:num>
  <w:num w:numId="7">
    <w:abstractNumId w:val="15"/>
  </w:num>
  <w:num w:numId="8">
    <w:abstractNumId w:val="19"/>
  </w:num>
  <w:num w:numId="9">
    <w:abstractNumId w:val="25"/>
  </w:num>
  <w:num w:numId="10">
    <w:abstractNumId w:val="41"/>
  </w:num>
  <w:num w:numId="11">
    <w:abstractNumId w:val="45"/>
  </w:num>
  <w:num w:numId="12">
    <w:abstractNumId w:val="23"/>
  </w:num>
  <w:num w:numId="13">
    <w:abstractNumId w:val="43"/>
  </w:num>
  <w:num w:numId="14">
    <w:abstractNumId w:val="18"/>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0"/>
  </w:num>
  <w:num w:numId="27">
    <w:abstractNumId w:val="11"/>
  </w:num>
  <w:num w:numId="28">
    <w:abstractNumId w:val="28"/>
  </w:num>
  <w:num w:numId="29">
    <w:abstractNumId w:val="42"/>
  </w:num>
  <w:num w:numId="30">
    <w:abstractNumId w:val="22"/>
  </w:num>
  <w:num w:numId="31">
    <w:abstractNumId w:val="24"/>
  </w:num>
  <w:num w:numId="32">
    <w:abstractNumId w:val="34"/>
  </w:num>
  <w:num w:numId="33">
    <w:abstractNumId w:val="44"/>
  </w:num>
  <w:num w:numId="34">
    <w:abstractNumId w:val="26"/>
  </w:num>
  <w:num w:numId="35">
    <w:abstractNumId w:val="13"/>
  </w:num>
  <w:num w:numId="36">
    <w:abstractNumId w:val="29"/>
  </w:num>
  <w:num w:numId="37">
    <w:abstractNumId w:val="27"/>
  </w:num>
  <w:num w:numId="38">
    <w:abstractNumId w:val="30"/>
  </w:num>
  <w:num w:numId="39">
    <w:abstractNumId w:val="16"/>
  </w:num>
  <w:num w:numId="40">
    <w:abstractNumId w:val="39"/>
  </w:num>
  <w:num w:numId="41">
    <w:abstractNumId w:val="32"/>
  </w:num>
  <w:num w:numId="42">
    <w:abstractNumId w:val="38"/>
  </w:num>
  <w:num w:numId="43">
    <w:abstractNumId w:val="14"/>
  </w:num>
  <w:num w:numId="44">
    <w:abstractNumId w:val="30"/>
  </w:num>
  <w:num w:numId="45">
    <w:abstractNumId w:val="29"/>
  </w:num>
  <w:num w:numId="46">
    <w:abstractNumId w:val="27"/>
  </w:num>
  <w:num w:numId="47">
    <w:abstractNumId w:val="16"/>
  </w:num>
  <w:num w:numId="48">
    <w:abstractNumId w:val="14"/>
    <w:lvlOverride w:ilvl="0">
      <w:startOverride w:val="1"/>
    </w:lvlOverride>
  </w:num>
  <w:num w:numId="49">
    <w:abstractNumId w:val="36"/>
  </w:num>
  <w:num w:numId="50">
    <w:abstractNumId w:val="35"/>
  </w:num>
  <w:num w:numId="51">
    <w:abstractNumId w:val="33"/>
  </w:num>
  <w:num w:numId="52">
    <w:abstractNumId w:val="31"/>
  </w:num>
  <w:num w:numId="53">
    <w:abstractNumId w:val="14"/>
    <w:lvlOverride w:ilvl="0">
      <w:startOverride w:val="1"/>
    </w:lvlOverride>
  </w:num>
  <w:num w:numId="54">
    <w:abstractNumId w:val="14"/>
    <w:lvlOverride w:ilvl="0">
      <w:startOverride w:val="1"/>
    </w:lvlOverride>
  </w:num>
  <w:num w:numId="55">
    <w:abstractNumId w:val="14"/>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53"/>
    <w:rsid w:val="00000C5D"/>
    <w:rsid w:val="00000DE3"/>
    <w:rsid w:val="000013AB"/>
    <w:rsid w:val="00004B06"/>
    <w:rsid w:val="00007C32"/>
    <w:rsid w:val="0001019B"/>
    <w:rsid w:val="00011AC6"/>
    <w:rsid w:val="00012119"/>
    <w:rsid w:val="00013037"/>
    <w:rsid w:val="00013672"/>
    <w:rsid w:val="0001459F"/>
    <w:rsid w:val="00014F01"/>
    <w:rsid w:val="000173B2"/>
    <w:rsid w:val="000201D2"/>
    <w:rsid w:val="00020831"/>
    <w:rsid w:val="00020B93"/>
    <w:rsid w:val="000216D8"/>
    <w:rsid w:val="000238F9"/>
    <w:rsid w:val="00023A46"/>
    <w:rsid w:val="00024362"/>
    <w:rsid w:val="0002446A"/>
    <w:rsid w:val="00024E7C"/>
    <w:rsid w:val="000250F2"/>
    <w:rsid w:val="00026733"/>
    <w:rsid w:val="00027FD7"/>
    <w:rsid w:val="00030807"/>
    <w:rsid w:val="00031C19"/>
    <w:rsid w:val="00032603"/>
    <w:rsid w:val="000330DE"/>
    <w:rsid w:val="00034B36"/>
    <w:rsid w:val="00034E9A"/>
    <w:rsid w:val="00035347"/>
    <w:rsid w:val="000367FA"/>
    <w:rsid w:val="00036C78"/>
    <w:rsid w:val="00037EA6"/>
    <w:rsid w:val="000410F6"/>
    <w:rsid w:val="00041168"/>
    <w:rsid w:val="0004144F"/>
    <w:rsid w:val="00041579"/>
    <w:rsid w:val="00041947"/>
    <w:rsid w:val="00041F6D"/>
    <w:rsid w:val="000421E6"/>
    <w:rsid w:val="000457CA"/>
    <w:rsid w:val="00046E3B"/>
    <w:rsid w:val="00047760"/>
    <w:rsid w:val="00050FA7"/>
    <w:rsid w:val="000520F5"/>
    <w:rsid w:val="00052D42"/>
    <w:rsid w:val="00052F1E"/>
    <w:rsid w:val="00053E84"/>
    <w:rsid w:val="00053F6D"/>
    <w:rsid w:val="00054518"/>
    <w:rsid w:val="00055277"/>
    <w:rsid w:val="000554AA"/>
    <w:rsid w:val="00055616"/>
    <w:rsid w:val="00055AF6"/>
    <w:rsid w:val="00057956"/>
    <w:rsid w:val="00057A80"/>
    <w:rsid w:val="00057E34"/>
    <w:rsid w:val="000605D3"/>
    <w:rsid w:val="00060672"/>
    <w:rsid w:val="00060935"/>
    <w:rsid w:val="00060D6F"/>
    <w:rsid w:val="000619AB"/>
    <w:rsid w:val="00061ED7"/>
    <w:rsid w:val="000623A8"/>
    <w:rsid w:val="00062AC8"/>
    <w:rsid w:val="000645AD"/>
    <w:rsid w:val="000645E1"/>
    <w:rsid w:val="0006680C"/>
    <w:rsid w:val="00067454"/>
    <w:rsid w:val="0006784D"/>
    <w:rsid w:val="00070A20"/>
    <w:rsid w:val="00070E28"/>
    <w:rsid w:val="00070EF9"/>
    <w:rsid w:val="00070F00"/>
    <w:rsid w:val="0007100C"/>
    <w:rsid w:val="00071E53"/>
    <w:rsid w:val="00071E7C"/>
    <w:rsid w:val="00072F7B"/>
    <w:rsid w:val="00073729"/>
    <w:rsid w:val="00075176"/>
    <w:rsid w:val="00076BCD"/>
    <w:rsid w:val="00077293"/>
    <w:rsid w:val="000774F2"/>
    <w:rsid w:val="00077B98"/>
    <w:rsid w:val="00077E7A"/>
    <w:rsid w:val="0008083E"/>
    <w:rsid w:val="00080D01"/>
    <w:rsid w:val="0008127A"/>
    <w:rsid w:val="0008259B"/>
    <w:rsid w:val="00082C6A"/>
    <w:rsid w:val="00082F2C"/>
    <w:rsid w:val="00083B87"/>
    <w:rsid w:val="00083EBC"/>
    <w:rsid w:val="00083F38"/>
    <w:rsid w:val="00083FAB"/>
    <w:rsid w:val="00084905"/>
    <w:rsid w:val="00084A47"/>
    <w:rsid w:val="00085059"/>
    <w:rsid w:val="00091266"/>
    <w:rsid w:val="00091745"/>
    <w:rsid w:val="000917E1"/>
    <w:rsid w:val="00092887"/>
    <w:rsid w:val="0009365A"/>
    <w:rsid w:val="00093C73"/>
    <w:rsid w:val="00093CA3"/>
    <w:rsid w:val="00094062"/>
    <w:rsid w:val="00097243"/>
    <w:rsid w:val="000A287A"/>
    <w:rsid w:val="000A50E7"/>
    <w:rsid w:val="000A6D27"/>
    <w:rsid w:val="000B27AA"/>
    <w:rsid w:val="000B2A15"/>
    <w:rsid w:val="000B677B"/>
    <w:rsid w:val="000B7428"/>
    <w:rsid w:val="000C0FA4"/>
    <w:rsid w:val="000C233B"/>
    <w:rsid w:val="000C2587"/>
    <w:rsid w:val="000C42CA"/>
    <w:rsid w:val="000C4489"/>
    <w:rsid w:val="000C45EC"/>
    <w:rsid w:val="000C46CC"/>
    <w:rsid w:val="000C48FB"/>
    <w:rsid w:val="000C5B45"/>
    <w:rsid w:val="000C5B55"/>
    <w:rsid w:val="000C62B8"/>
    <w:rsid w:val="000D0FF3"/>
    <w:rsid w:val="000D2DAF"/>
    <w:rsid w:val="000D31AE"/>
    <w:rsid w:val="000D5FDF"/>
    <w:rsid w:val="000D734E"/>
    <w:rsid w:val="000E116C"/>
    <w:rsid w:val="000E4F3D"/>
    <w:rsid w:val="000F0BA0"/>
    <w:rsid w:val="000F1393"/>
    <w:rsid w:val="000F2C9B"/>
    <w:rsid w:val="000F32A5"/>
    <w:rsid w:val="000F628B"/>
    <w:rsid w:val="00101618"/>
    <w:rsid w:val="00101A97"/>
    <w:rsid w:val="00101FEA"/>
    <w:rsid w:val="0010260A"/>
    <w:rsid w:val="00102EDC"/>
    <w:rsid w:val="00104C05"/>
    <w:rsid w:val="00105BC6"/>
    <w:rsid w:val="00106552"/>
    <w:rsid w:val="001071B6"/>
    <w:rsid w:val="00107436"/>
    <w:rsid w:val="00107D67"/>
    <w:rsid w:val="00110C58"/>
    <w:rsid w:val="001113C1"/>
    <w:rsid w:val="00111B9F"/>
    <w:rsid w:val="0011423C"/>
    <w:rsid w:val="001143C9"/>
    <w:rsid w:val="00114859"/>
    <w:rsid w:val="00114D52"/>
    <w:rsid w:val="00114F7A"/>
    <w:rsid w:val="00115CC6"/>
    <w:rsid w:val="001162F0"/>
    <w:rsid w:val="00117595"/>
    <w:rsid w:val="00121CC0"/>
    <w:rsid w:val="001235C5"/>
    <w:rsid w:val="00123AE9"/>
    <w:rsid w:val="001261D6"/>
    <w:rsid w:val="001262D9"/>
    <w:rsid w:val="001266B9"/>
    <w:rsid w:val="00126711"/>
    <w:rsid w:val="001304CB"/>
    <w:rsid w:val="001329C3"/>
    <w:rsid w:val="00132AD8"/>
    <w:rsid w:val="0013351E"/>
    <w:rsid w:val="00133E10"/>
    <w:rsid w:val="00136122"/>
    <w:rsid w:val="001362FE"/>
    <w:rsid w:val="00136A3C"/>
    <w:rsid w:val="00140366"/>
    <w:rsid w:val="001426FE"/>
    <w:rsid w:val="0014334A"/>
    <w:rsid w:val="00143491"/>
    <w:rsid w:val="0014577F"/>
    <w:rsid w:val="0014581B"/>
    <w:rsid w:val="00145F61"/>
    <w:rsid w:val="00147458"/>
    <w:rsid w:val="00147D6C"/>
    <w:rsid w:val="00150576"/>
    <w:rsid w:val="00150E5B"/>
    <w:rsid w:val="0015113E"/>
    <w:rsid w:val="001516EE"/>
    <w:rsid w:val="00156C50"/>
    <w:rsid w:val="00157190"/>
    <w:rsid w:val="001573A2"/>
    <w:rsid w:val="001573EC"/>
    <w:rsid w:val="00160161"/>
    <w:rsid w:val="0016304A"/>
    <w:rsid w:val="00163E5C"/>
    <w:rsid w:val="00164404"/>
    <w:rsid w:val="00164866"/>
    <w:rsid w:val="001677B0"/>
    <w:rsid w:val="001678F1"/>
    <w:rsid w:val="001679C1"/>
    <w:rsid w:val="00167EEA"/>
    <w:rsid w:val="001703A8"/>
    <w:rsid w:val="00170C47"/>
    <w:rsid w:val="001716E8"/>
    <w:rsid w:val="00172F01"/>
    <w:rsid w:val="00174DD5"/>
    <w:rsid w:val="00175174"/>
    <w:rsid w:val="00176102"/>
    <w:rsid w:val="00176E83"/>
    <w:rsid w:val="001774FE"/>
    <w:rsid w:val="001820FD"/>
    <w:rsid w:val="0018237E"/>
    <w:rsid w:val="0018296B"/>
    <w:rsid w:val="00182B8F"/>
    <w:rsid w:val="00182C9D"/>
    <w:rsid w:val="001830DC"/>
    <w:rsid w:val="00186711"/>
    <w:rsid w:val="0019151E"/>
    <w:rsid w:val="001930F9"/>
    <w:rsid w:val="0019555A"/>
    <w:rsid w:val="00196466"/>
    <w:rsid w:val="0019735D"/>
    <w:rsid w:val="001A0400"/>
    <w:rsid w:val="001A0DE4"/>
    <w:rsid w:val="001A12F9"/>
    <w:rsid w:val="001A3FC5"/>
    <w:rsid w:val="001A5381"/>
    <w:rsid w:val="001A5873"/>
    <w:rsid w:val="001A619D"/>
    <w:rsid w:val="001B18E5"/>
    <w:rsid w:val="001B234F"/>
    <w:rsid w:val="001B2D9B"/>
    <w:rsid w:val="001B4CD3"/>
    <w:rsid w:val="001B548C"/>
    <w:rsid w:val="001B5515"/>
    <w:rsid w:val="001B6BE6"/>
    <w:rsid w:val="001B6CBD"/>
    <w:rsid w:val="001C0A50"/>
    <w:rsid w:val="001C2F07"/>
    <w:rsid w:val="001C3809"/>
    <w:rsid w:val="001C53C8"/>
    <w:rsid w:val="001C58A4"/>
    <w:rsid w:val="001C5942"/>
    <w:rsid w:val="001C594F"/>
    <w:rsid w:val="001C61CE"/>
    <w:rsid w:val="001C6545"/>
    <w:rsid w:val="001C6CCF"/>
    <w:rsid w:val="001C7016"/>
    <w:rsid w:val="001C7076"/>
    <w:rsid w:val="001C7207"/>
    <w:rsid w:val="001C7893"/>
    <w:rsid w:val="001C78FF"/>
    <w:rsid w:val="001C7BF3"/>
    <w:rsid w:val="001C7D12"/>
    <w:rsid w:val="001D1C5A"/>
    <w:rsid w:val="001D1D1F"/>
    <w:rsid w:val="001D1F53"/>
    <w:rsid w:val="001D300A"/>
    <w:rsid w:val="001D3BC0"/>
    <w:rsid w:val="001D5463"/>
    <w:rsid w:val="001D6758"/>
    <w:rsid w:val="001D6893"/>
    <w:rsid w:val="001D76A8"/>
    <w:rsid w:val="001E0DE7"/>
    <w:rsid w:val="001E12D3"/>
    <w:rsid w:val="001E1703"/>
    <w:rsid w:val="001E1B86"/>
    <w:rsid w:val="001E2585"/>
    <w:rsid w:val="001E2596"/>
    <w:rsid w:val="001E3826"/>
    <w:rsid w:val="001E3A18"/>
    <w:rsid w:val="001E58F2"/>
    <w:rsid w:val="001E6173"/>
    <w:rsid w:val="001E7D81"/>
    <w:rsid w:val="001F0C04"/>
    <w:rsid w:val="001F1EE7"/>
    <w:rsid w:val="001F2906"/>
    <w:rsid w:val="001F4CD9"/>
    <w:rsid w:val="001F57C7"/>
    <w:rsid w:val="001F7861"/>
    <w:rsid w:val="001F786F"/>
    <w:rsid w:val="00201DC8"/>
    <w:rsid w:val="00203F2D"/>
    <w:rsid w:val="00204501"/>
    <w:rsid w:val="00205F98"/>
    <w:rsid w:val="00206BDE"/>
    <w:rsid w:val="002072D9"/>
    <w:rsid w:val="00207404"/>
    <w:rsid w:val="00207E4C"/>
    <w:rsid w:val="00211127"/>
    <w:rsid w:val="00211A82"/>
    <w:rsid w:val="00211FFE"/>
    <w:rsid w:val="002123B7"/>
    <w:rsid w:val="002138D7"/>
    <w:rsid w:val="00214280"/>
    <w:rsid w:val="00214515"/>
    <w:rsid w:val="00214899"/>
    <w:rsid w:val="002156BB"/>
    <w:rsid w:val="00215C8C"/>
    <w:rsid w:val="00216713"/>
    <w:rsid w:val="00216C6D"/>
    <w:rsid w:val="00216CE7"/>
    <w:rsid w:val="002171A1"/>
    <w:rsid w:val="0021764E"/>
    <w:rsid w:val="00220B83"/>
    <w:rsid w:val="002214FE"/>
    <w:rsid w:val="00221FA2"/>
    <w:rsid w:val="002220EB"/>
    <w:rsid w:val="002220F0"/>
    <w:rsid w:val="00223028"/>
    <w:rsid w:val="0022320D"/>
    <w:rsid w:val="002238F7"/>
    <w:rsid w:val="00223A38"/>
    <w:rsid w:val="002253C7"/>
    <w:rsid w:val="0022657A"/>
    <w:rsid w:val="00226659"/>
    <w:rsid w:val="002310A8"/>
    <w:rsid w:val="00232515"/>
    <w:rsid w:val="00234DE0"/>
    <w:rsid w:val="00235EBD"/>
    <w:rsid w:val="00236641"/>
    <w:rsid w:val="00237F5E"/>
    <w:rsid w:val="00242223"/>
    <w:rsid w:val="00242550"/>
    <w:rsid w:val="0024313C"/>
    <w:rsid w:val="002431A8"/>
    <w:rsid w:val="0024664F"/>
    <w:rsid w:val="00246851"/>
    <w:rsid w:val="00253A6D"/>
    <w:rsid w:val="002550A9"/>
    <w:rsid w:val="00255688"/>
    <w:rsid w:val="00255853"/>
    <w:rsid w:val="00256C42"/>
    <w:rsid w:val="00260DCE"/>
    <w:rsid w:val="002619B1"/>
    <w:rsid w:val="00265030"/>
    <w:rsid w:val="00266991"/>
    <w:rsid w:val="00267BEF"/>
    <w:rsid w:val="00267FEE"/>
    <w:rsid w:val="002703DB"/>
    <w:rsid w:val="0027064F"/>
    <w:rsid w:val="002711C7"/>
    <w:rsid w:val="00273934"/>
    <w:rsid w:val="00274971"/>
    <w:rsid w:val="002749C9"/>
    <w:rsid w:val="00274F0F"/>
    <w:rsid w:val="00275157"/>
    <w:rsid w:val="0027688E"/>
    <w:rsid w:val="00284CFD"/>
    <w:rsid w:val="002854EE"/>
    <w:rsid w:val="00285C0F"/>
    <w:rsid w:val="00285FD5"/>
    <w:rsid w:val="00286AE3"/>
    <w:rsid w:val="00287FCA"/>
    <w:rsid w:val="00290796"/>
    <w:rsid w:val="00290954"/>
    <w:rsid w:val="0029168C"/>
    <w:rsid w:val="00292151"/>
    <w:rsid w:val="002923F7"/>
    <w:rsid w:val="0029295F"/>
    <w:rsid w:val="00293A5E"/>
    <w:rsid w:val="0029603A"/>
    <w:rsid w:val="002960BF"/>
    <w:rsid w:val="00296A07"/>
    <w:rsid w:val="00297795"/>
    <w:rsid w:val="00297B0F"/>
    <w:rsid w:val="002A22B5"/>
    <w:rsid w:val="002A25CA"/>
    <w:rsid w:val="002A468D"/>
    <w:rsid w:val="002A54CE"/>
    <w:rsid w:val="002A5D93"/>
    <w:rsid w:val="002B0074"/>
    <w:rsid w:val="002B0AD8"/>
    <w:rsid w:val="002B1182"/>
    <w:rsid w:val="002B1910"/>
    <w:rsid w:val="002B1E17"/>
    <w:rsid w:val="002B22BB"/>
    <w:rsid w:val="002B25FC"/>
    <w:rsid w:val="002B41FC"/>
    <w:rsid w:val="002B4DBB"/>
    <w:rsid w:val="002B625D"/>
    <w:rsid w:val="002B7996"/>
    <w:rsid w:val="002C0ED6"/>
    <w:rsid w:val="002C115C"/>
    <w:rsid w:val="002C1496"/>
    <w:rsid w:val="002C15FD"/>
    <w:rsid w:val="002C1DF1"/>
    <w:rsid w:val="002C2B83"/>
    <w:rsid w:val="002C3156"/>
    <w:rsid w:val="002C4BEF"/>
    <w:rsid w:val="002C4E50"/>
    <w:rsid w:val="002C64C3"/>
    <w:rsid w:val="002C6D65"/>
    <w:rsid w:val="002C6F64"/>
    <w:rsid w:val="002C6FAF"/>
    <w:rsid w:val="002C7F68"/>
    <w:rsid w:val="002D067A"/>
    <w:rsid w:val="002D1199"/>
    <w:rsid w:val="002D20CB"/>
    <w:rsid w:val="002D303C"/>
    <w:rsid w:val="002D3A39"/>
    <w:rsid w:val="002D471A"/>
    <w:rsid w:val="002D4ADA"/>
    <w:rsid w:val="002D537A"/>
    <w:rsid w:val="002D5682"/>
    <w:rsid w:val="002D6AF2"/>
    <w:rsid w:val="002D6F4A"/>
    <w:rsid w:val="002E10C9"/>
    <w:rsid w:val="002E2131"/>
    <w:rsid w:val="002E2472"/>
    <w:rsid w:val="002E2916"/>
    <w:rsid w:val="002E2E3B"/>
    <w:rsid w:val="002E33BE"/>
    <w:rsid w:val="002E3DA9"/>
    <w:rsid w:val="002E7CE8"/>
    <w:rsid w:val="002E7F44"/>
    <w:rsid w:val="002F0878"/>
    <w:rsid w:val="002F1419"/>
    <w:rsid w:val="002F1950"/>
    <w:rsid w:val="002F1A5D"/>
    <w:rsid w:val="002F1F6D"/>
    <w:rsid w:val="002F2C8C"/>
    <w:rsid w:val="002F40BF"/>
    <w:rsid w:val="002F4FC1"/>
    <w:rsid w:val="002F6858"/>
    <w:rsid w:val="00302C56"/>
    <w:rsid w:val="00302DC2"/>
    <w:rsid w:val="00303CC1"/>
    <w:rsid w:val="003048B9"/>
    <w:rsid w:val="0030521A"/>
    <w:rsid w:val="00307265"/>
    <w:rsid w:val="003073C3"/>
    <w:rsid w:val="00310899"/>
    <w:rsid w:val="00310A18"/>
    <w:rsid w:val="00310BCA"/>
    <w:rsid w:val="00312948"/>
    <w:rsid w:val="00314294"/>
    <w:rsid w:val="003150B1"/>
    <w:rsid w:val="00315648"/>
    <w:rsid w:val="00317463"/>
    <w:rsid w:val="00317F84"/>
    <w:rsid w:val="00320360"/>
    <w:rsid w:val="00321B4E"/>
    <w:rsid w:val="003235F9"/>
    <w:rsid w:val="00323695"/>
    <w:rsid w:val="00324703"/>
    <w:rsid w:val="00324F08"/>
    <w:rsid w:val="0032568F"/>
    <w:rsid w:val="00325A87"/>
    <w:rsid w:val="00326131"/>
    <w:rsid w:val="00326BE6"/>
    <w:rsid w:val="00330278"/>
    <w:rsid w:val="003305F5"/>
    <w:rsid w:val="003306CB"/>
    <w:rsid w:val="00331435"/>
    <w:rsid w:val="0033161D"/>
    <w:rsid w:val="0033462A"/>
    <w:rsid w:val="003359DD"/>
    <w:rsid w:val="003368C9"/>
    <w:rsid w:val="00337359"/>
    <w:rsid w:val="00340316"/>
    <w:rsid w:val="00340E91"/>
    <w:rsid w:val="00341603"/>
    <w:rsid w:val="003416DA"/>
    <w:rsid w:val="00341F0B"/>
    <w:rsid w:val="0034220A"/>
    <w:rsid w:val="00344BCF"/>
    <w:rsid w:val="003459D7"/>
    <w:rsid w:val="00345A38"/>
    <w:rsid w:val="00345E33"/>
    <w:rsid w:val="00346840"/>
    <w:rsid w:val="00346FD2"/>
    <w:rsid w:val="00350A86"/>
    <w:rsid w:val="003522A3"/>
    <w:rsid w:val="00352F0A"/>
    <w:rsid w:val="00355AD2"/>
    <w:rsid w:val="00361185"/>
    <w:rsid w:val="00361222"/>
    <w:rsid w:val="0036392D"/>
    <w:rsid w:val="00363DAD"/>
    <w:rsid w:val="00363E24"/>
    <w:rsid w:val="00364B04"/>
    <w:rsid w:val="00364BA9"/>
    <w:rsid w:val="003654BB"/>
    <w:rsid w:val="00365552"/>
    <w:rsid w:val="00365D21"/>
    <w:rsid w:val="00366A1F"/>
    <w:rsid w:val="00366F75"/>
    <w:rsid w:val="003679CB"/>
    <w:rsid w:val="00367AE8"/>
    <w:rsid w:val="00367DD6"/>
    <w:rsid w:val="0037219D"/>
    <w:rsid w:val="00372C2B"/>
    <w:rsid w:val="0037323C"/>
    <w:rsid w:val="00375676"/>
    <w:rsid w:val="00376846"/>
    <w:rsid w:val="003805C4"/>
    <w:rsid w:val="00382864"/>
    <w:rsid w:val="00383490"/>
    <w:rsid w:val="0038407A"/>
    <w:rsid w:val="003869E4"/>
    <w:rsid w:val="00386DB2"/>
    <w:rsid w:val="003874E6"/>
    <w:rsid w:val="003876B5"/>
    <w:rsid w:val="00390D9C"/>
    <w:rsid w:val="003932C0"/>
    <w:rsid w:val="0039611B"/>
    <w:rsid w:val="003A0D85"/>
    <w:rsid w:val="003A280E"/>
    <w:rsid w:val="003A3050"/>
    <w:rsid w:val="003A3E5D"/>
    <w:rsid w:val="003A413F"/>
    <w:rsid w:val="003A51E3"/>
    <w:rsid w:val="003A5784"/>
    <w:rsid w:val="003A68BC"/>
    <w:rsid w:val="003A6A5C"/>
    <w:rsid w:val="003B0926"/>
    <w:rsid w:val="003B0977"/>
    <w:rsid w:val="003B12D0"/>
    <w:rsid w:val="003B1440"/>
    <w:rsid w:val="003B333F"/>
    <w:rsid w:val="003B4D36"/>
    <w:rsid w:val="003B5530"/>
    <w:rsid w:val="003B5E26"/>
    <w:rsid w:val="003B793A"/>
    <w:rsid w:val="003B7ACE"/>
    <w:rsid w:val="003B7DD2"/>
    <w:rsid w:val="003C0BB8"/>
    <w:rsid w:val="003C0D30"/>
    <w:rsid w:val="003C0F07"/>
    <w:rsid w:val="003C1BC4"/>
    <w:rsid w:val="003C2CE2"/>
    <w:rsid w:val="003C4B43"/>
    <w:rsid w:val="003C6630"/>
    <w:rsid w:val="003C7BA9"/>
    <w:rsid w:val="003D0539"/>
    <w:rsid w:val="003D3136"/>
    <w:rsid w:val="003E0591"/>
    <w:rsid w:val="003E3376"/>
    <w:rsid w:val="003E4753"/>
    <w:rsid w:val="003E49BD"/>
    <w:rsid w:val="003E70B3"/>
    <w:rsid w:val="003E74B5"/>
    <w:rsid w:val="003E74B8"/>
    <w:rsid w:val="003F073D"/>
    <w:rsid w:val="003F0A6C"/>
    <w:rsid w:val="003F1755"/>
    <w:rsid w:val="003F1EDF"/>
    <w:rsid w:val="003F23D8"/>
    <w:rsid w:val="003F7474"/>
    <w:rsid w:val="00402E44"/>
    <w:rsid w:val="00403A91"/>
    <w:rsid w:val="00404845"/>
    <w:rsid w:val="004051C6"/>
    <w:rsid w:val="00405955"/>
    <w:rsid w:val="00405E7C"/>
    <w:rsid w:val="00405FAC"/>
    <w:rsid w:val="004106AB"/>
    <w:rsid w:val="004109CB"/>
    <w:rsid w:val="00410A6E"/>
    <w:rsid w:val="00410B85"/>
    <w:rsid w:val="004134B4"/>
    <w:rsid w:val="00413D9C"/>
    <w:rsid w:val="004142AF"/>
    <w:rsid w:val="004160E2"/>
    <w:rsid w:val="00416F31"/>
    <w:rsid w:val="004170B7"/>
    <w:rsid w:val="00417D82"/>
    <w:rsid w:val="00417EF8"/>
    <w:rsid w:val="00420000"/>
    <w:rsid w:val="00422321"/>
    <w:rsid w:val="004226CE"/>
    <w:rsid w:val="004230B2"/>
    <w:rsid w:val="00424422"/>
    <w:rsid w:val="004268D8"/>
    <w:rsid w:val="00426927"/>
    <w:rsid w:val="00427C1A"/>
    <w:rsid w:val="00427CE5"/>
    <w:rsid w:val="00430B3D"/>
    <w:rsid w:val="00430DA4"/>
    <w:rsid w:val="004314D4"/>
    <w:rsid w:val="004315D3"/>
    <w:rsid w:val="00432548"/>
    <w:rsid w:val="004327DC"/>
    <w:rsid w:val="0043481B"/>
    <w:rsid w:val="00434AAE"/>
    <w:rsid w:val="004371AB"/>
    <w:rsid w:val="004372A6"/>
    <w:rsid w:val="00437EDF"/>
    <w:rsid w:val="004417DC"/>
    <w:rsid w:val="004423A1"/>
    <w:rsid w:val="00442835"/>
    <w:rsid w:val="00442DFA"/>
    <w:rsid w:val="00443DB7"/>
    <w:rsid w:val="004511FE"/>
    <w:rsid w:val="00451310"/>
    <w:rsid w:val="0045157A"/>
    <w:rsid w:val="00451B8E"/>
    <w:rsid w:val="00452FBC"/>
    <w:rsid w:val="00455059"/>
    <w:rsid w:val="004551E6"/>
    <w:rsid w:val="0045556E"/>
    <w:rsid w:val="00456317"/>
    <w:rsid w:val="00456FC9"/>
    <w:rsid w:val="0045734D"/>
    <w:rsid w:val="00460112"/>
    <w:rsid w:val="00461CE0"/>
    <w:rsid w:val="00462837"/>
    <w:rsid w:val="00470CF5"/>
    <w:rsid w:val="00471789"/>
    <w:rsid w:val="00473D12"/>
    <w:rsid w:val="0047537E"/>
    <w:rsid w:val="0047552A"/>
    <w:rsid w:val="00476243"/>
    <w:rsid w:val="00476F0E"/>
    <w:rsid w:val="0048331A"/>
    <w:rsid w:val="00483B56"/>
    <w:rsid w:val="00485E18"/>
    <w:rsid w:val="004866CB"/>
    <w:rsid w:val="004867CC"/>
    <w:rsid w:val="00487EBD"/>
    <w:rsid w:val="004916B3"/>
    <w:rsid w:val="0049305F"/>
    <w:rsid w:val="00493D99"/>
    <w:rsid w:val="00494163"/>
    <w:rsid w:val="004943B4"/>
    <w:rsid w:val="00494549"/>
    <w:rsid w:val="0049466D"/>
    <w:rsid w:val="00494DA5"/>
    <w:rsid w:val="0049541A"/>
    <w:rsid w:val="00495714"/>
    <w:rsid w:val="0049698C"/>
    <w:rsid w:val="004977FB"/>
    <w:rsid w:val="004A0D5A"/>
    <w:rsid w:val="004A0D7B"/>
    <w:rsid w:val="004A13B9"/>
    <w:rsid w:val="004A2164"/>
    <w:rsid w:val="004A2C25"/>
    <w:rsid w:val="004A4463"/>
    <w:rsid w:val="004A5D67"/>
    <w:rsid w:val="004A6AA0"/>
    <w:rsid w:val="004A703D"/>
    <w:rsid w:val="004A746C"/>
    <w:rsid w:val="004A7CD4"/>
    <w:rsid w:val="004B0FD9"/>
    <w:rsid w:val="004B3550"/>
    <w:rsid w:val="004B4AD7"/>
    <w:rsid w:val="004C1ED9"/>
    <w:rsid w:val="004C46C0"/>
    <w:rsid w:val="004C5E53"/>
    <w:rsid w:val="004C624F"/>
    <w:rsid w:val="004C651F"/>
    <w:rsid w:val="004C688C"/>
    <w:rsid w:val="004D21F5"/>
    <w:rsid w:val="004D2526"/>
    <w:rsid w:val="004D269D"/>
    <w:rsid w:val="004D2C5E"/>
    <w:rsid w:val="004D3279"/>
    <w:rsid w:val="004D5D16"/>
    <w:rsid w:val="004E0EAB"/>
    <w:rsid w:val="004E112E"/>
    <w:rsid w:val="004E297C"/>
    <w:rsid w:val="004E2B52"/>
    <w:rsid w:val="004E4972"/>
    <w:rsid w:val="004E4B21"/>
    <w:rsid w:val="004E59AB"/>
    <w:rsid w:val="004E60D7"/>
    <w:rsid w:val="004E7A7E"/>
    <w:rsid w:val="004F0F03"/>
    <w:rsid w:val="004F164C"/>
    <w:rsid w:val="004F28E4"/>
    <w:rsid w:val="004F42C8"/>
    <w:rsid w:val="004F5360"/>
    <w:rsid w:val="004F54BD"/>
    <w:rsid w:val="004F5B82"/>
    <w:rsid w:val="004F6787"/>
    <w:rsid w:val="004F7005"/>
    <w:rsid w:val="004F71CE"/>
    <w:rsid w:val="0050004A"/>
    <w:rsid w:val="00500F8D"/>
    <w:rsid w:val="00501471"/>
    <w:rsid w:val="00501B74"/>
    <w:rsid w:val="00502985"/>
    <w:rsid w:val="00502DA3"/>
    <w:rsid w:val="00503095"/>
    <w:rsid w:val="0050476E"/>
    <w:rsid w:val="00504D8D"/>
    <w:rsid w:val="0050573C"/>
    <w:rsid w:val="00506200"/>
    <w:rsid w:val="00507716"/>
    <w:rsid w:val="00510A0D"/>
    <w:rsid w:val="00510A48"/>
    <w:rsid w:val="0051149D"/>
    <w:rsid w:val="00511A93"/>
    <w:rsid w:val="00512094"/>
    <w:rsid w:val="00513F97"/>
    <w:rsid w:val="0051416A"/>
    <w:rsid w:val="00515242"/>
    <w:rsid w:val="00515F8D"/>
    <w:rsid w:val="00516F11"/>
    <w:rsid w:val="00516FAD"/>
    <w:rsid w:val="005207B5"/>
    <w:rsid w:val="00520A6F"/>
    <w:rsid w:val="00520B38"/>
    <w:rsid w:val="00520CCE"/>
    <w:rsid w:val="00522B40"/>
    <w:rsid w:val="005232F7"/>
    <w:rsid w:val="00523EEC"/>
    <w:rsid w:val="00524BD1"/>
    <w:rsid w:val="005264D6"/>
    <w:rsid w:val="0052784D"/>
    <w:rsid w:val="00530720"/>
    <w:rsid w:val="00530F59"/>
    <w:rsid w:val="00532A7A"/>
    <w:rsid w:val="00532BC1"/>
    <w:rsid w:val="00532CBD"/>
    <w:rsid w:val="00533370"/>
    <w:rsid w:val="005343D6"/>
    <w:rsid w:val="00535999"/>
    <w:rsid w:val="00537264"/>
    <w:rsid w:val="00540929"/>
    <w:rsid w:val="00542827"/>
    <w:rsid w:val="00543821"/>
    <w:rsid w:val="00544938"/>
    <w:rsid w:val="00545791"/>
    <w:rsid w:val="005463AB"/>
    <w:rsid w:val="00547E9E"/>
    <w:rsid w:val="005506D9"/>
    <w:rsid w:val="0055104D"/>
    <w:rsid w:val="00552C8F"/>
    <w:rsid w:val="00553134"/>
    <w:rsid w:val="00553361"/>
    <w:rsid w:val="005533F6"/>
    <w:rsid w:val="005538D0"/>
    <w:rsid w:val="005546A3"/>
    <w:rsid w:val="00555F68"/>
    <w:rsid w:val="00556315"/>
    <w:rsid w:val="00556515"/>
    <w:rsid w:val="00556A72"/>
    <w:rsid w:val="00557603"/>
    <w:rsid w:val="00557A3B"/>
    <w:rsid w:val="00560D66"/>
    <w:rsid w:val="00560DD5"/>
    <w:rsid w:val="00561531"/>
    <w:rsid w:val="00562D68"/>
    <w:rsid w:val="005654DC"/>
    <w:rsid w:val="005657D1"/>
    <w:rsid w:val="005662AE"/>
    <w:rsid w:val="00566415"/>
    <w:rsid w:val="00567BCB"/>
    <w:rsid w:val="00570476"/>
    <w:rsid w:val="00571312"/>
    <w:rsid w:val="0057135B"/>
    <w:rsid w:val="00572C3E"/>
    <w:rsid w:val="00573A46"/>
    <w:rsid w:val="00573F69"/>
    <w:rsid w:val="005740C0"/>
    <w:rsid w:val="005751A8"/>
    <w:rsid w:val="005763E6"/>
    <w:rsid w:val="005776A1"/>
    <w:rsid w:val="005778A1"/>
    <w:rsid w:val="0058032D"/>
    <w:rsid w:val="00580461"/>
    <w:rsid w:val="005807EC"/>
    <w:rsid w:val="00581BC1"/>
    <w:rsid w:val="00581CBF"/>
    <w:rsid w:val="005826E7"/>
    <w:rsid w:val="00583B58"/>
    <w:rsid w:val="00583B9D"/>
    <w:rsid w:val="00583DC1"/>
    <w:rsid w:val="005860E1"/>
    <w:rsid w:val="00586175"/>
    <w:rsid w:val="005870F4"/>
    <w:rsid w:val="005875F3"/>
    <w:rsid w:val="00587996"/>
    <w:rsid w:val="00587E4E"/>
    <w:rsid w:val="005902DD"/>
    <w:rsid w:val="0059232F"/>
    <w:rsid w:val="00592EF5"/>
    <w:rsid w:val="005933BE"/>
    <w:rsid w:val="0059348E"/>
    <w:rsid w:val="00594796"/>
    <w:rsid w:val="00594F44"/>
    <w:rsid w:val="00596E0D"/>
    <w:rsid w:val="00597866"/>
    <w:rsid w:val="005A0157"/>
    <w:rsid w:val="005A1658"/>
    <w:rsid w:val="005A23EE"/>
    <w:rsid w:val="005A38C1"/>
    <w:rsid w:val="005A3B2A"/>
    <w:rsid w:val="005A449E"/>
    <w:rsid w:val="005A59FC"/>
    <w:rsid w:val="005A6C13"/>
    <w:rsid w:val="005A7807"/>
    <w:rsid w:val="005B1106"/>
    <w:rsid w:val="005B3643"/>
    <w:rsid w:val="005B430B"/>
    <w:rsid w:val="005B66F0"/>
    <w:rsid w:val="005B6839"/>
    <w:rsid w:val="005C179D"/>
    <w:rsid w:val="005C2FD8"/>
    <w:rsid w:val="005C3587"/>
    <w:rsid w:val="005C390D"/>
    <w:rsid w:val="005C4799"/>
    <w:rsid w:val="005C5193"/>
    <w:rsid w:val="005C5BC0"/>
    <w:rsid w:val="005C6F87"/>
    <w:rsid w:val="005C791C"/>
    <w:rsid w:val="005C7F5B"/>
    <w:rsid w:val="005D0D1B"/>
    <w:rsid w:val="005D25FD"/>
    <w:rsid w:val="005D27E4"/>
    <w:rsid w:val="005D3936"/>
    <w:rsid w:val="005D4F7B"/>
    <w:rsid w:val="005D66B0"/>
    <w:rsid w:val="005D729B"/>
    <w:rsid w:val="005D7E6A"/>
    <w:rsid w:val="005D7F06"/>
    <w:rsid w:val="005E0E00"/>
    <w:rsid w:val="005E1294"/>
    <w:rsid w:val="005E1C5C"/>
    <w:rsid w:val="005E31AE"/>
    <w:rsid w:val="005E3C8A"/>
    <w:rsid w:val="005E409C"/>
    <w:rsid w:val="005E49F3"/>
    <w:rsid w:val="005E58B3"/>
    <w:rsid w:val="005E5C6F"/>
    <w:rsid w:val="005E6E3B"/>
    <w:rsid w:val="005E758D"/>
    <w:rsid w:val="005F029E"/>
    <w:rsid w:val="005F05BF"/>
    <w:rsid w:val="005F1F69"/>
    <w:rsid w:val="005F214A"/>
    <w:rsid w:val="005F3CA2"/>
    <w:rsid w:val="005F3F1A"/>
    <w:rsid w:val="005F5F85"/>
    <w:rsid w:val="005F75E6"/>
    <w:rsid w:val="006003CF"/>
    <w:rsid w:val="00601684"/>
    <w:rsid w:val="00601D4E"/>
    <w:rsid w:val="00602FAA"/>
    <w:rsid w:val="006043C6"/>
    <w:rsid w:val="006045E0"/>
    <w:rsid w:val="0061080A"/>
    <w:rsid w:val="00610ED1"/>
    <w:rsid w:val="00611954"/>
    <w:rsid w:val="00611D33"/>
    <w:rsid w:val="00611DC0"/>
    <w:rsid w:val="0061321F"/>
    <w:rsid w:val="00613911"/>
    <w:rsid w:val="00614130"/>
    <w:rsid w:val="00614776"/>
    <w:rsid w:val="006147ED"/>
    <w:rsid w:val="00615AAD"/>
    <w:rsid w:val="00615B8B"/>
    <w:rsid w:val="00616AA0"/>
    <w:rsid w:val="00617280"/>
    <w:rsid w:val="00617E15"/>
    <w:rsid w:val="00622D5A"/>
    <w:rsid w:val="00622E68"/>
    <w:rsid w:val="00623A1C"/>
    <w:rsid w:val="0062635C"/>
    <w:rsid w:val="00627968"/>
    <w:rsid w:val="006304CB"/>
    <w:rsid w:val="00632366"/>
    <w:rsid w:val="00632AF9"/>
    <w:rsid w:val="00632BF3"/>
    <w:rsid w:val="00632EDF"/>
    <w:rsid w:val="00640029"/>
    <w:rsid w:val="00640784"/>
    <w:rsid w:val="00641126"/>
    <w:rsid w:val="006420D1"/>
    <w:rsid w:val="00642F50"/>
    <w:rsid w:val="00644979"/>
    <w:rsid w:val="00644CC8"/>
    <w:rsid w:val="006451BB"/>
    <w:rsid w:val="00645995"/>
    <w:rsid w:val="006465E8"/>
    <w:rsid w:val="006472FA"/>
    <w:rsid w:val="00650029"/>
    <w:rsid w:val="00652CA7"/>
    <w:rsid w:val="00654FC6"/>
    <w:rsid w:val="00655673"/>
    <w:rsid w:val="00656F62"/>
    <w:rsid w:val="006575E3"/>
    <w:rsid w:val="00665642"/>
    <w:rsid w:val="0066568B"/>
    <w:rsid w:val="006658B2"/>
    <w:rsid w:val="006666F0"/>
    <w:rsid w:val="006671EF"/>
    <w:rsid w:val="0067033F"/>
    <w:rsid w:val="00670772"/>
    <w:rsid w:val="00670B92"/>
    <w:rsid w:val="006711AB"/>
    <w:rsid w:val="006735E3"/>
    <w:rsid w:val="00675589"/>
    <w:rsid w:val="00677321"/>
    <w:rsid w:val="00677CFF"/>
    <w:rsid w:val="00677EDF"/>
    <w:rsid w:val="00681B2C"/>
    <w:rsid w:val="00681B6B"/>
    <w:rsid w:val="00681C6D"/>
    <w:rsid w:val="00681C92"/>
    <w:rsid w:val="00681E96"/>
    <w:rsid w:val="006822DE"/>
    <w:rsid w:val="00683F2B"/>
    <w:rsid w:val="006842AA"/>
    <w:rsid w:val="00687089"/>
    <w:rsid w:val="006906CB"/>
    <w:rsid w:val="006917C3"/>
    <w:rsid w:val="00691DEE"/>
    <w:rsid w:val="00692D34"/>
    <w:rsid w:val="00693272"/>
    <w:rsid w:val="00694232"/>
    <w:rsid w:val="00694460"/>
    <w:rsid w:val="006956D1"/>
    <w:rsid w:val="00695AB8"/>
    <w:rsid w:val="00695CB8"/>
    <w:rsid w:val="006975B7"/>
    <w:rsid w:val="006A04CA"/>
    <w:rsid w:val="006A0CB8"/>
    <w:rsid w:val="006A26B2"/>
    <w:rsid w:val="006A3AC6"/>
    <w:rsid w:val="006A3D36"/>
    <w:rsid w:val="006A42F1"/>
    <w:rsid w:val="006A48E6"/>
    <w:rsid w:val="006A4BB6"/>
    <w:rsid w:val="006A68F0"/>
    <w:rsid w:val="006A6AAC"/>
    <w:rsid w:val="006A7576"/>
    <w:rsid w:val="006A7A13"/>
    <w:rsid w:val="006B0CB8"/>
    <w:rsid w:val="006B2283"/>
    <w:rsid w:val="006B22AE"/>
    <w:rsid w:val="006B34FA"/>
    <w:rsid w:val="006B48A0"/>
    <w:rsid w:val="006B5864"/>
    <w:rsid w:val="006B73F0"/>
    <w:rsid w:val="006C0021"/>
    <w:rsid w:val="006C10A5"/>
    <w:rsid w:val="006C167C"/>
    <w:rsid w:val="006C21A4"/>
    <w:rsid w:val="006C2B76"/>
    <w:rsid w:val="006C38F7"/>
    <w:rsid w:val="006C41C8"/>
    <w:rsid w:val="006C567C"/>
    <w:rsid w:val="006C5907"/>
    <w:rsid w:val="006C6596"/>
    <w:rsid w:val="006C67A7"/>
    <w:rsid w:val="006D0030"/>
    <w:rsid w:val="006D17D9"/>
    <w:rsid w:val="006D4FD6"/>
    <w:rsid w:val="006D5B8F"/>
    <w:rsid w:val="006D6686"/>
    <w:rsid w:val="006D6E6C"/>
    <w:rsid w:val="006E01C4"/>
    <w:rsid w:val="006E1F0B"/>
    <w:rsid w:val="006E2691"/>
    <w:rsid w:val="006E2B48"/>
    <w:rsid w:val="006E311C"/>
    <w:rsid w:val="006E647E"/>
    <w:rsid w:val="006F04C2"/>
    <w:rsid w:val="006F0575"/>
    <w:rsid w:val="006F0943"/>
    <w:rsid w:val="006F0EA8"/>
    <w:rsid w:val="006F1544"/>
    <w:rsid w:val="006F1773"/>
    <w:rsid w:val="006F2849"/>
    <w:rsid w:val="006F38B4"/>
    <w:rsid w:val="006F3F74"/>
    <w:rsid w:val="006F678C"/>
    <w:rsid w:val="006F690A"/>
    <w:rsid w:val="006F7D60"/>
    <w:rsid w:val="0070086A"/>
    <w:rsid w:val="00700AD2"/>
    <w:rsid w:val="0070125C"/>
    <w:rsid w:val="007015D7"/>
    <w:rsid w:val="00701BAC"/>
    <w:rsid w:val="00701C2F"/>
    <w:rsid w:val="007035A1"/>
    <w:rsid w:val="00703735"/>
    <w:rsid w:val="00704015"/>
    <w:rsid w:val="00704715"/>
    <w:rsid w:val="00706467"/>
    <w:rsid w:val="00707E18"/>
    <w:rsid w:val="00707FFC"/>
    <w:rsid w:val="007106CA"/>
    <w:rsid w:val="007113AF"/>
    <w:rsid w:val="0071168F"/>
    <w:rsid w:val="00711E4C"/>
    <w:rsid w:val="00712A0C"/>
    <w:rsid w:val="00712AAA"/>
    <w:rsid w:val="00712BB6"/>
    <w:rsid w:val="00712CB4"/>
    <w:rsid w:val="0071302D"/>
    <w:rsid w:val="00713326"/>
    <w:rsid w:val="007136E7"/>
    <w:rsid w:val="00713EF8"/>
    <w:rsid w:val="00714AF5"/>
    <w:rsid w:val="00714FCA"/>
    <w:rsid w:val="00715941"/>
    <w:rsid w:val="00716567"/>
    <w:rsid w:val="0071716C"/>
    <w:rsid w:val="00717C6F"/>
    <w:rsid w:val="00717CDC"/>
    <w:rsid w:val="00720868"/>
    <w:rsid w:val="007223BD"/>
    <w:rsid w:val="00724579"/>
    <w:rsid w:val="007247C0"/>
    <w:rsid w:val="00725A95"/>
    <w:rsid w:val="00726768"/>
    <w:rsid w:val="0072686A"/>
    <w:rsid w:val="0073018D"/>
    <w:rsid w:val="007307E1"/>
    <w:rsid w:val="00730C57"/>
    <w:rsid w:val="00733F25"/>
    <w:rsid w:val="007345BC"/>
    <w:rsid w:val="00734814"/>
    <w:rsid w:val="00735676"/>
    <w:rsid w:val="00735BCB"/>
    <w:rsid w:val="00736CCF"/>
    <w:rsid w:val="007376BC"/>
    <w:rsid w:val="00737DB7"/>
    <w:rsid w:val="00740F5F"/>
    <w:rsid w:val="00743398"/>
    <w:rsid w:val="00743EF9"/>
    <w:rsid w:val="00745055"/>
    <w:rsid w:val="00745F9B"/>
    <w:rsid w:val="00746427"/>
    <w:rsid w:val="007468B5"/>
    <w:rsid w:val="0074721A"/>
    <w:rsid w:val="00747274"/>
    <w:rsid w:val="0074748B"/>
    <w:rsid w:val="00752B2A"/>
    <w:rsid w:val="00752D6E"/>
    <w:rsid w:val="0075426E"/>
    <w:rsid w:val="00755121"/>
    <w:rsid w:val="0075619B"/>
    <w:rsid w:val="0075671D"/>
    <w:rsid w:val="0075733E"/>
    <w:rsid w:val="0075743C"/>
    <w:rsid w:val="0076147B"/>
    <w:rsid w:val="00761686"/>
    <w:rsid w:val="0076169F"/>
    <w:rsid w:val="007621AB"/>
    <w:rsid w:val="00764733"/>
    <w:rsid w:val="00765929"/>
    <w:rsid w:val="00765EAE"/>
    <w:rsid w:val="00766F57"/>
    <w:rsid w:val="007677CA"/>
    <w:rsid w:val="00771DF8"/>
    <w:rsid w:val="007725E3"/>
    <w:rsid w:val="00772F0D"/>
    <w:rsid w:val="0077417B"/>
    <w:rsid w:val="00775CFC"/>
    <w:rsid w:val="007763EC"/>
    <w:rsid w:val="007771D1"/>
    <w:rsid w:val="00777EA5"/>
    <w:rsid w:val="00780631"/>
    <w:rsid w:val="007811CB"/>
    <w:rsid w:val="007819B4"/>
    <w:rsid w:val="0078247D"/>
    <w:rsid w:val="00783A9D"/>
    <w:rsid w:val="00783D39"/>
    <w:rsid w:val="0078425F"/>
    <w:rsid w:val="00784748"/>
    <w:rsid w:val="00784CE4"/>
    <w:rsid w:val="0078695A"/>
    <w:rsid w:val="00792A0F"/>
    <w:rsid w:val="00792D43"/>
    <w:rsid w:val="00792FEA"/>
    <w:rsid w:val="0079354E"/>
    <w:rsid w:val="00793742"/>
    <w:rsid w:val="00794530"/>
    <w:rsid w:val="00794CB2"/>
    <w:rsid w:val="00796573"/>
    <w:rsid w:val="00797CE2"/>
    <w:rsid w:val="007A1F76"/>
    <w:rsid w:val="007A2E2B"/>
    <w:rsid w:val="007A38AB"/>
    <w:rsid w:val="007A4AFD"/>
    <w:rsid w:val="007A4C53"/>
    <w:rsid w:val="007A551A"/>
    <w:rsid w:val="007A5616"/>
    <w:rsid w:val="007A568E"/>
    <w:rsid w:val="007A5B26"/>
    <w:rsid w:val="007A5DA0"/>
    <w:rsid w:val="007A659F"/>
    <w:rsid w:val="007A662C"/>
    <w:rsid w:val="007A6E36"/>
    <w:rsid w:val="007A78E1"/>
    <w:rsid w:val="007B0C62"/>
    <w:rsid w:val="007B12DB"/>
    <w:rsid w:val="007B13DC"/>
    <w:rsid w:val="007B2040"/>
    <w:rsid w:val="007B2814"/>
    <w:rsid w:val="007B2CC4"/>
    <w:rsid w:val="007B2EED"/>
    <w:rsid w:val="007B3084"/>
    <w:rsid w:val="007B4098"/>
    <w:rsid w:val="007B46FE"/>
    <w:rsid w:val="007B4DAE"/>
    <w:rsid w:val="007B4EEB"/>
    <w:rsid w:val="007B540A"/>
    <w:rsid w:val="007B6FD8"/>
    <w:rsid w:val="007B745F"/>
    <w:rsid w:val="007C039E"/>
    <w:rsid w:val="007C3017"/>
    <w:rsid w:val="007C429E"/>
    <w:rsid w:val="007C455D"/>
    <w:rsid w:val="007C6173"/>
    <w:rsid w:val="007D206D"/>
    <w:rsid w:val="007D4A43"/>
    <w:rsid w:val="007D4A4C"/>
    <w:rsid w:val="007D4F4E"/>
    <w:rsid w:val="007D6604"/>
    <w:rsid w:val="007D79F2"/>
    <w:rsid w:val="007E00C3"/>
    <w:rsid w:val="007E0E16"/>
    <w:rsid w:val="007E0E98"/>
    <w:rsid w:val="007E10F9"/>
    <w:rsid w:val="007E11C8"/>
    <w:rsid w:val="007E29B5"/>
    <w:rsid w:val="007E51CF"/>
    <w:rsid w:val="007E5A3A"/>
    <w:rsid w:val="007E5BE5"/>
    <w:rsid w:val="007E6AD5"/>
    <w:rsid w:val="007E7964"/>
    <w:rsid w:val="007F3B26"/>
    <w:rsid w:val="007F4393"/>
    <w:rsid w:val="007F4A23"/>
    <w:rsid w:val="007F5982"/>
    <w:rsid w:val="007F5D31"/>
    <w:rsid w:val="007F69EC"/>
    <w:rsid w:val="00801C94"/>
    <w:rsid w:val="00802027"/>
    <w:rsid w:val="00802645"/>
    <w:rsid w:val="00802C64"/>
    <w:rsid w:val="00802EDE"/>
    <w:rsid w:val="008035CD"/>
    <w:rsid w:val="008042CF"/>
    <w:rsid w:val="00806376"/>
    <w:rsid w:val="008102E6"/>
    <w:rsid w:val="00811912"/>
    <w:rsid w:val="008122AD"/>
    <w:rsid w:val="00813991"/>
    <w:rsid w:val="00814BF3"/>
    <w:rsid w:val="00814C5B"/>
    <w:rsid w:val="00815A79"/>
    <w:rsid w:val="00815AC0"/>
    <w:rsid w:val="00815D65"/>
    <w:rsid w:val="00816996"/>
    <w:rsid w:val="0082175D"/>
    <w:rsid w:val="0082375A"/>
    <w:rsid w:val="00823B2F"/>
    <w:rsid w:val="0082437F"/>
    <w:rsid w:val="008246E7"/>
    <w:rsid w:val="00824817"/>
    <w:rsid w:val="0082526A"/>
    <w:rsid w:val="00825A07"/>
    <w:rsid w:val="00826034"/>
    <w:rsid w:val="00826BCA"/>
    <w:rsid w:val="00827369"/>
    <w:rsid w:val="00827786"/>
    <w:rsid w:val="008300E9"/>
    <w:rsid w:val="00831CB9"/>
    <w:rsid w:val="00834A69"/>
    <w:rsid w:val="00835F48"/>
    <w:rsid w:val="00836EED"/>
    <w:rsid w:val="008400C8"/>
    <w:rsid w:val="008403F9"/>
    <w:rsid w:val="00840833"/>
    <w:rsid w:val="008409F3"/>
    <w:rsid w:val="008427EA"/>
    <w:rsid w:val="00842E7E"/>
    <w:rsid w:val="00843440"/>
    <w:rsid w:val="00843B7C"/>
    <w:rsid w:val="00844B81"/>
    <w:rsid w:val="0084523D"/>
    <w:rsid w:val="00845A04"/>
    <w:rsid w:val="0084652B"/>
    <w:rsid w:val="00850992"/>
    <w:rsid w:val="0085235C"/>
    <w:rsid w:val="008528ED"/>
    <w:rsid w:val="0085294B"/>
    <w:rsid w:val="00853AC8"/>
    <w:rsid w:val="0085718F"/>
    <w:rsid w:val="00857265"/>
    <w:rsid w:val="008578CB"/>
    <w:rsid w:val="00862AC2"/>
    <w:rsid w:val="00862B7C"/>
    <w:rsid w:val="00862C8A"/>
    <w:rsid w:val="00864C1F"/>
    <w:rsid w:val="00865791"/>
    <w:rsid w:val="00866964"/>
    <w:rsid w:val="00867FDA"/>
    <w:rsid w:val="0087060C"/>
    <w:rsid w:val="00870ACB"/>
    <w:rsid w:val="008711E6"/>
    <w:rsid w:val="008714AA"/>
    <w:rsid w:val="008720C6"/>
    <w:rsid w:val="008721B2"/>
    <w:rsid w:val="008728E4"/>
    <w:rsid w:val="00873749"/>
    <w:rsid w:val="008755C9"/>
    <w:rsid w:val="00875C94"/>
    <w:rsid w:val="00876D7C"/>
    <w:rsid w:val="00877F48"/>
    <w:rsid w:val="00880B9F"/>
    <w:rsid w:val="00880BCD"/>
    <w:rsid w:val="00880C58"/>
    <w:rsid w:val="00882A8C"/>
    <w:rsid w:val="00883528"/>
    <w:rsid w:val="00883D00"/>
    <w:rsid w:val="0088402E"/>
    <w:rsid w:val="00885D5A"/>
    <w:rsid w:val="00886F76"/>
    <w:rsid w:val="00887102"/>
    <w:rsid w:val="00891506"/>
    <w:rsid w:val="008916BA"/>
    <w:rsid w:val="00891F93"/>
    <w:rsid w:val="00892B5A"/>
    <w:rsid w:val="008937D5"/>
    <w:rsid w:val="00896B7F"/>
    <w:rsid w:val="008A4EBA"/>
    <w:rsid w:val="008A5EF1"/>
    <w:rsid w:val="008A6865"/>
    <w:rsid w:val="008B0A1B"/>
    <w:rsid w:val="008B2E77"/>
    <w:rsid w:val="008B3C82"/>
    <w:rsid w:val="008B3D5E"/>
    <w:rsid w:val="008B52FD"/>
    <w:rsid w:val="008B6B62"/>
    <w:rsid w:val="008B6F55"/>
    <w:rsid w:val="008B7353"/>
    <w:rsid w:val="008C112E"/>
    <w:rsid w:val="008C1F94"/>
    <w:rsid w:val="008C2A15"/>
    <w:rsid w:val="008C60A5"/>
    <w:rsid w:val="008C694D"/>
    <w:rsid w:val="008C6A77"/>
    <w:rsid w:val="008C6CB9"/>
    <w:rsid w:val="008C711C"/>
    <w:rsid w:val="008C7DF0"/>
    <w:rsid w:val="008D0198"/>
    <w:rsid w:val="008D0CE8"/>
    <w:rsid w:val="008D1679"/>
    <w:rsid w:val="008D279D"/>
    <w:rsid w:val="008D44C0"/>
    <w:rsid w:val="008D578C"/>
    <w:rsid w:val="008D5F45"/>
    <w:rsid w:val="008D6A7E"/>
    <w:rsid w:val="008D75F6"/>
    <w:rsid w:val="008E0298"/>
    <w:rsid w:val="008E29D6"/>
    <w:rsid w:val="008E4D28"/>
    <w:rsid w:val="008E6653"/>
    <w:rsid w:val="008E7DBC"/>
    <w:rsid w:val="008F2838"/>
    <w:rsid w:val="008F3426"/>
    <w:rsid w:val="008F34A8"/>
    <w:rsid w:val="008F366F"/>
    <w:rsid w:val="008F4270"/>
    <w:rsid w:val="008F5293"/>
    <w:rsid w:val="008F67AD"/>
    <w:rsid w:val="00900605"/>
    <w:rsid w:val="00900DE3"/>
    <w:rsid w:val="009010BE"/>
    <w:rsid w:val="0090202E"/>
    <w:rsid w:val="0090202F"/>
    <w:rsid w:val="009023E3"/>
    <w:rsid w:val="00902A13"/>
    <w:rsid w:val="00902DD8"/>
    <w:rsid w:val="0090383C"/>
    <w:rsid w:val="00904F27"/>
    <w:rsid w:val="0090591E"/>
    <w:rsid w:val="00905C9F"/>
    <w:rsid w:val="00906EAA"/>
    <w:rsid w:val="00906F9C"/>
    <w:rsid w:val="00907A38"/>
    <w:rsid w:val="0091028E"/>
    <w:rsid w:val="009103A2"/>
    <w:rsid w:val="00910A56"/>
    <w:rsid w:val="00910DAA"/>
    <w:rsid w:val="009124E4"/>
    <w:rsid w:val="009139B4"/>
    <w:rsid w:val="00914533"/>
    <w:rsid w:val="009163CA"/>
    <w:rsid w:val="00916476"/>
    <w:rsid w:val="00916B25"/>
    <w:rsid w:val="00917B57"/>
    <w:rsid w:val="009204C7"/>
    <w:rsid w:val="00920D08"/>
    <w:rsid w:val="00920D96"/>
    <w:rsid w:val="0092182E"/>
    <w:rsid w:val="00923A45"/>
    <w:rsid w:val="009240EB"/>
    <w:rsid w:val="0092562F"/>
    <w:rsid w:val="00925CFA"/>
    <w:rsid w:val="0092785B"/>
    <w:rsid w:val="00927942"/>
    <w:rsid w:val="00930D11"/>
    <w:rsid w:val="00931B44"/>
    <w:rsid w:val="00932604"/>
    <w:rsid w:val="00932D32"/>
    <w:rsid w:val="00933945"/>
    <w:rsid w:val="009344A6"/>
    <w:rsid w:val="0093512B"/>
    <w:rsid w:val="0094068F"/>
    <w:rsid w:val="00941E2A"/>
    <w:rsid w:val="0094269D"/>
    <w:rsid w:val="00943363"/>
    <w:rsid w:val="0094336C"/>
    <w:rsid w:val="009437F9"/>
    <w:rsid w:val="0094568F"/>
    <w:rsid w:val="00946023"/>
    <w:rsid w:val="009469E4"/>
    <w:rsid w:val="009504E8"/>
    <w:rsid w:val="009511B4"/>
    <w:rsid w:val="00951A72"/>
    <w:rsid w:val="00952C99"/>
    <w:rsid w:val="00953028"/>
    <w:rsid w:val="009544DC"/>
    <w:rsid w:val="00954952"/>
    <w:rsid w:val="00955544"/>
    <w:rsid w:val="0095555B"/>
    <w:rsid w:val="00955A0B"/>
    <w:rsid w:val="00955EBC"/>
    <w:rsid w:val="00956A30"/>
    <w:rsid w:val="00961C36"/>
    <w:rsid w:val="009620B0"/>
    <w:rsid w:val="009628C1"/>
    <w:rsid w:val="0096459A"/>
    <w:rsid w:val="00964B31"/>
    <w:rsid w:val="00964B4C"/>
    <w:rsid w:val="00965085"/>
    <w:rsid w:val="00965943"/>
    <w:rsid w:val="00967055"/>
    <w:rsid w:val="00967520"/>
    <w:rsid w:val="0096786D"/>
    <w:rsid w:val="009703AD"/>
    <w:rsid w:val="00970A67"/>
    <w:rsid w:val="00971303"/>
    <w:rsid w:val="00971922"/>
    <w:rsid w:val="00971B86"/>
    <w:rsid w:val="00972A07"/>
    <w:rsid w:val="00973173"/>
    <w:rsid w:val="0097366B"/>
    <w:rsid w:val="00973F05"/>
    <w:rsid w:val="00974129"/>
    <w:rsid w:val="009750C2"/>
    <w:rsid w:val="00976525"/>
    <w:rsid w:val="009770E6"/>
    <w:rsid w:val="0098181B"/>
    <w:rsid w:val="00981EA5"/>
    <w:rsid w:val="00983521"/>
    <w:rsid w:val="0099084D"/>
    <w:rsid w:val="00991222"/>
    <w:rsid w:val="0099201F"/>
    <w:rsid w:val="00992913"/>
    <w:rsid w:val="00994B9F"/>
    <w:rsid w:val="00997DEB"/>
    <w:rsid w:val="009A004D"/>
    <w:rsid w:val="009A11D2"/>
    <w:rsid w:val="009A28F6"/>
    <w:rsid w:val="009A528C"/>
    <w:rsid w:val="009A6575"/>
    <w:rsid w:val="009A72CE"/>
    <w:rsid w:val="009A77AD"/>
    <w:rsid w:val="009B18FA"/>
    <w:rsid w:val="009B1DAE"/>
    <w:rsid w:val="009B21BD"/>
    <w:rsid w:val="009B27C4"/>
    <w:rsid w:val="009B43B2"/>
    <w:rsid w:val="009B4C2E"/>
    <w:rsid w:val="009B5446"/>
    <w:rsid w:val="009B5A2B"/>
    <w:rsid w:val="009B5A44"/>
    <w:rsid w:val="009B5AF0"/>
    <w:rsid w:val="009B7671"/>
    <w:rsid w:val="009B76BD"/>
    <w:rsid w:val="009C1931"/>
    <w:rsid w:val="009C42E9"/>
    <w:rsid w:val="009D0B8B"/>
    <w:rsid w:val="009D0BB6"/>
    <w:rsid w:val="009D1FC2"/>
    <w:rsid w:val="009D2A65"/>
    <w:rsid w:val="009D4492"/>
    <w:rsid w:val="009D4DEE"/>
    <w:rsid w:val="009D5B88"/>
    <w:rsid w:val="009D6CB6"/>
    <w:rsid w:val="009D6EAC"/>
    <w:rsid w:val="009D78D0"/>
    <w:rsid w:val="009D794A"/>
    <w:rsid w:val="009D79B7"/>
    <w:rsid w:val="009E039C"/>
    <w:rsid w:val="009E0719"/>
    <w:rsid w:val="009E1098"/>
    <w:rsid w:val="009E1AFE"/>
    <w:rsid w:val="009E1F0E"/>
    <w:rsid w:val="009E36D5"/>
    <w:rsid w:val="009E3F77"/>
    <w:rsid w:val="009E51A1"/>
    <w:rsid w:val="009E61AB"/>
    <w:rsid w:val="009F3A68"/>
    <w:rsid w:val="009F40D3"/>
    <w:rsid w:val="009F575A"/>
    <w:rsid w:val="009F703B"/>
    <w:rsid w:val="00A00555"/>
    <w:rsid w:val="00A04C94"/>
    <w:rsid w:val="00A0574B"/>
    <w:rsid w:val="00A05B96"/>
    <w:rsid w:val="00A05C2E"/>
    <w:rsid w:val="00A07199"/>
    <w:rsid w:val="00A1036C"/>
    <w:rsid w:val="00A11B20"/>
    <w:rsid w:val="00A13118"/>
    <w:rsid w:val="00A14073"/>
    <w:rsid w:val="00A141F5"/>
    <w:rsid w:val="00A14761"/>
    <w:rsid w:val="00A14996"/>
    <w:rsid w:val="00A15A1C"/>
    <w:rsid w:val="00A1613A"/>
    <w:rsid w:val="00A1690C"/>
    <w:rsid w:val="00A20300"/>
    <w:rsid w:val="00A21364"/>
    <w:rsid w:val="00A217C8"/>
    <w:rsid w:val="00A2376B"/>
    <w:rsid w:val="00A24B34"/>
    <w:rsid w:val="00A24CC7"/>
    <w:rsid w:val="00A26A45"/>
    <w:rsid w:val="00A277E5"/>
    <w:rsid w:val="00A27B04"/>
    <w:rsid w:val="00A27C9F"/>
    <w:rsid w:val="00A27EED"/>
    <w:rsid w:val="00A30ADC"/>
    <w:rsid w:val="00A3102F"/>
    <w:rsid w:val="00A325F0"/>
    <w:rsid w:val="00A32980"/>
    <w:rsid w:val="00A32DD6"/>
    <w:rsid w:val="00A32F0F"/>
    <w:rsid w:val="00A3427A"/>
    <w:rsid w:val="00A34F8B"/>
    <w:rsid w:val="00A356F8"/>
    <w:rsid w:val="00A357E4"/>
    <w:rsid w:val="00A371FE"/>
    <w:rsid w:val="00A43055"/>
    <w:rsid w:val="00A43403"/>
    <w:rsid w:val="00A44B9A"/>
    <w:rsid w:val="00A45BEA"/>
    <w:rsid w:val="00A460FB"/>
    <w:rsid w:val="00A46BE9"/>
    <w:rsid w:val="00A46FC5"/>
    <w:rsid w:val="00A4714F"/>
    <w:rsid w:val="00A47DFA"/>
    <w:rsid w:val="00A50926"/>
    <w:rsid w:val="00A52370"/>
    <w:rsid w:val="00A52520"/>
    <w:rsid w:val="00A525FE"/>
    <w:rsid w:val="00A52C6E"/>
    <w:rsid w:val="00A52F9B"/>
    <w:rsid w:val="00A53E19"/>
    <w:rsid w:val="00A56699"/>
    <w:rsid w:val="00A605E1"/>
    <w:rsid w:val="00A614A0"/>
    <w:rsid w:val="00A61F30"/>
    <w:rsid w:val="00A663B5"/>
    <w:rsid w:val="00A7063F"/>
    <w:rsid w:val="00A70648"/>
    <w:rsid w:val="00A72071"/>
    <w:rsid w:val="00A72376"/>
    <w:rsid w:val="00A736AF"/>
    <w:rsid w:val="00A737B2"/>
    <w:rsid w:val="00A75683"/>
    <w:rsid w:val="00A77A01"/>
    <w:rsid w:val="00A80AF1"/>
    <w:rsid w:val="00A83C6D"/>
    <w:rsid w:val="00A8413A"/>
    <w:rsid w:val="00A84CA0"/>
    <w:rsid w:val="00A85048"/>
    <w:rsid w:val="00A85850"/>
    <w:rsid w:val="00A85A64"/>
    <w:rsid w:val="00A860AB"/>
    <w:rsid w:val="00A906C4"/>
    <w:rsid w:val="00A90827"/>
    <w:rsid w:val="00A94BE1"/>
    <w:rsid w:val="00A96F7F"/>
    <w:rsid w:val="00A97A7C"/>
    <w:rsid w:val="00AA2158"/>
    <w:rsid w:val="00AA29D3"/>
    <w:rsid w:val="00AA42B4"/>
    <w:rsid w:val="00AA4ABD"/>
    <w:rsid w:val="00AA6738"/>
    <w:rsid w:val="00AA6B4D"/>
    <w:rsid w:val="00AA76DA"/>
    <w:rsid w:val="00AA7EF8"/>
    <w:rsid w:val="00AB02E1"/>
    <w:rsid w:val="00AB26E9"/>
    <w:rsid w:val="00AB31B9"/>
    <w:rsid w:val="00AB346E"/>
    <w:rsid w:val="00AB36E7"/>
    <w:rsid w:val="00AB3A9D"/>
    <w:rsid w:val="00AB3BD5"/>
    <w:rsid w:val="00AB3F99"/>
    <w:rsid w:val="00AB4544"/>
    <w:rsid w:val="00AB53C6"/>
    <w:rsid w:val="00AB5E29"/>
    <w:rsid w:val="00AB7E62"/>
    <w:rsid w:val="00AB7F74"/>
    <w:rsid w:val="00AC09F0"/>
    <w:rsid w:val="00AC2418"/>
    <w:rsid w:val="00AC331B"/>
    <w:rsid w:val="00AC39C3"/>
    <w:rsid w:val="00AC6295"/>
    <w:rsid w:val="00AD00F5"/>
    <w:rsid w:val="00AD02B2"/>
    <w:rsid w:val="00AD3527"/>
    <w:rsid w:val="00AD355D"/>
    <w:rsid w:val="00AD3C5B"/>
    <w:rsid w:val="00AD4008"/>
    <w:rsid w:val="00AD4E18"/>
    <w:rsid w:val="00AD4E74"/>
    <w:rsid w:val="00AD6239"/>
    <w:rsid w:val="00AD6AAC"/>
    <w:rsid w:val="00AD70E0"/>
    <w:rsid w:val="00AD71EC"/>
    <w:rsid w:val="00AD7A37"/>
    <w:rsid w:val="00AE08E5"/>
    <w:rsid w:val="00AE3AE1"/>
    <w:rsid w:val="00AE48D1"/>
    <w:rsid w:val="00AE5AF9"/>
    <w:rsid w:val="00AF2B4E"/>
    <w:rsid w:val="00AF3BBD"/>
    <w:rsid w:val="00AF4502"/>
    <w:rsid w:val="00AF4FCE"/>
    <w:rsid w:val="00AF5199"/>
    <w:rsid w:val="00AF62DD"/>
    <w:rsid w:val="00AF7007"/>
    <w:rsid w:val="00AF74F8"/>
    <w:rsid w:val="00AF77B2"/>
    <w:rsid w:val="00AF79A7"/>
    <w:rsid w:val="00AF7E4D"/>
    <w:rsid w:val="00B000FA"/>
    <w:rsid w:val="00B0017F"/>
    <w:rsid w:val="00B01587"/>
    <w:rsid w:val="00B017E5"/>
    <w:rsid w:val="00B01E92"/>
    <w:rsid w:val="00B0288E"/>
    <w:rsid w:val="00B03538"/>
    <w:rsid w:val="00B0441F"/>
    <w:rsid w:val="00B04B92"/>
    <w:rsid w:val="00B04E18"/>
    <w:rsid w:val="00B05FA1"/>
    <w:rsid w:val="00B06E82"/>
    <w:rsid w:val="00B0727E"/>
    <w:rsid w:val="00B07B04"/>
    <w:rsid w:val="00B11224"/>
    <w:rsid w:val="00B11B0B"/>
    <w:rsid w:val="00B11F4C"/>
    <w:rsid w:val="00B121C8"/>
    <w:rsid w:val="00B12B04"/>
    <w:rsid w:val="00B12E59"/>
    <w:rsid w:val="00B13E47"/>
    <w:rsid w:val="00B1447D"/>
    <w:rsid w:val="00B15F32"/>
    <w:rsid w:val="00B15FE0"/>
    <w:rsid w:val="00B16539"/>
    <w:rsid w:val="00B169AE"/>
    <w:rsid w:val="00B16D36"/>
    <w:rsid w:val="00B173DF"/>
    <w:rsid w:val="00B177F5"/>
    <w:rsid w:val="00B2184F"/>
    <w:rsid w:val="00B21A19"/>
    <w:rsid w:val="00B21ABE"/>
    <w:rsid w:val="00B235E8"/>
    <w:rsid w:val="00B260BE"/>
    <w:rsid w:val="00B26F16"/>
    <w:rsid w:val="00B27203"/>
    <w:rsid w:val="00B27355"/>
    <w:rsid w:val="00B27679"/>
    <w:rsid w:val="00B303C5"/>
    <w:rsid w:val="00B3088B"/>
    <w:rsid w:val="00B308E1"/>
    <w:rsid w:val="00B3094F"/>
    <w:rsid w:val="00B3261D"/>
    <w:rsid w:val="00B34FEA"/>
    <w:rsid w:val="00B37180"/>
    <w:rsid w:val="00B42043"/>
    <w:rsid w:val="00B42AF5"/>
    <w:rsid w:val="00B44485"/>
    <w:rsid w:val="00B4562F"/>
    <w:rsid w:val="00B46125"/>
    <w:rsid w:val="00B47C68"/>
    <w:rsid w:val="00B5196F"/>
    <w:rsid w:val="00B51B72"/>
    <w:rsid w:val="00B522F7"/>
    <w:rsid w:val="00B542B4"/>
    <w:rsid w:val="00B54638"/>
    <w:rsid w:val="00B554A2"/>
    <w:rsid w:val="00B5613E"/>
    <w:rsid w:val="00B57C34"/>
    <w:rsid w:val="00B60083"/>
    <w:rsid w:val="00B60D0C"/>
    <w:rsid w:val="00B6104B"/>
    <w:rsid w:val="00B615CC"/>
    <w:rsid w:val="00B639B0"/>
    <w:rsid w:val="00B65840"/>
    <w:rsid w:val="00B67BB5"/>
    <w:rsid w:val="00B701BC"/>
    <w:rsid w:val="00B70D68"/>
    <w:rsid w:val="00B71898"/>
    <w:rsid w:val="00B71C3F"/>
    <w:rsid w:val="00B72483"/>
    <w:rsid w:val="00B72F21"/>
    <w:rsid w:val="00B73A6A"/>
    <w:rsid w:val="00B741B2"/>
    <w:rsid w:val="00B76750"/>
    <w:rsid w:val="00B81233"/>
    <w:rsid w:val="00B82020"/>
    <w:rsid w:val="00B827FF"/>
    <w:rsid w:val="00B828CE"/>
    <w:rsid w:val="00B82EBA"/>
    <w:rsid w:val="00B83B9A"/>
    <w:rsid w:val="00B84E37"/>
    <w:rsid w:val="00B9017F"/>
    <w:rsid w:val="00B917CD"/>
    <w:rsid w:val="00B92545"/>
    <w:rsid w:val="00B94185"/>
    <w:rsid w:val="00B97FA9"/>
    <w:rsid w:val="00BA1686"/>
    <w:rsid w:val="00BA20F8"/>
    <w:rsid w:val="00BA2AE0"/>
    <w:rsid w:val="00BA3376"/>
    <w:rsid w:val="00BA3C31"/>
    <w:rsid w:val="00BA45EC"/>
    <w:rsid w:val="00BA51E4"/>
    <w:rsid w:val="00BA6009"/>
    <w:rsid w:val="00BA6C23"/>
    <w:rsid w:val="00BB14A6"/>
    <w:rsid w:val="00BB16B1"/>
    <w:rsid w:val="00BB1FD5"/>
    <w:rsid w:val="00BB2BDE"/>
    <w:rsid w:val="00BB2DF1"/>
    <w:rsid w:val="00BB4F31"/>
    <w:rsid w:val="00BB6A4F"/>
    <w:rsid w:val="00BB7BCC"/>
    <w:rsid w:val="00BC1889"/>
    <w:rsid w:val="00BC1D7D"/>
    <w:rsid w:val="00BC2E6F"/>
    <w:rsid w:val="00BC2F7E"/>
    <w:rsid w:val="00BC3F5F"/>
    <w:rsid w:val="00BC4F46"/>
    <w:rsid w:val="00BC52F2"/>
    <w:rsid w:val="00BC5837"/>
    <w:rsid w:val="00BC5959"/>
    <w:rsid w:val="00BC744C"/>
    <w:rsid w:val="00BD041C"/>
    <w:rsid w:val="00BD09D8"/>
    <w:rsid w:val="00BD2086"/>
    <w:rsid w:val="00BD21DE"/>
    <w:rsid w:val="00BD2CED"/>
    <w:rsid w:val="00BD2ED8"/>
    <w:rsid w:val="00BD329F"/>
    <w:rsid w:val="00BD4304"/>
    <w:rsid w:val="00BD433B"/>
    <w:rsid w:val="00BD4440"/>
    <w:rsid w:val="00BD46AB"/>
    <w:rsid w:val="00BD7321"/>
    <w:rsid w:val="00BD7F78"/>
    <w:rsid w:val="00BE1001"/>
    <w:rsid w:val="00BE1399"/>
    <w:rsid w:val="00BE288D"/>
    <w:rsid w:val="00BE3696"/>
    <w:rsid w:val="00BE5106"/>
    <w:rsid w:val="00BE52B2"/>
    <w:rsid w:val="00BE5821"/>
    <w:rsid w:val="00BE5CFA"/>
    <w:rsid w:val="00BE7B6E"/>
    <w:rsid w:val="00BF12AA"/>
    <w:rsid w:val="00BF2172"/>
    <w:rsid w:val="00BF242E"/>
    <w:rsid w:val="00BF27A0"/>
    <w:rsid w:val="00BF28A4"/>
    <w:rsid w:val="00BF295B"/>
    <w:rsid w:val="00BF3B69"/>
    <w:rsid w:val="00BF3DAC"/>
    <w:rsid w:val="00BF3DF3"/>
    <w:rsid w:val="00BF52AF"/>
    <w:rsid w:val="00BF5C0A"/>
    <w:rsid w:val="00BF680B"/>
    <w:rsid w:val="00BF6BE7"/>
    <w:rsid w:val="00BF7E1E"/>
    <w:rsid w:val="00C01102"/>
    <w:rsid w:val="00C019EF"/>
    <w:rsid w:val="00C02C78"/>
    <w:rsid w:val="00C03101"/>
    <w:rsid w:val="00C0363F"/>
    <w:rsid w:val="00C03B2E"/>
    <w:rsid w:val="00C03CEC"/>
    <w:rsid w:val="00C04B63"/>
    <w:rsid w:val="00C060EC"/>
    <w:rsid w:val="00C06243"/>
    <w:rsid w:val="00C07532"/>
    <w:rsid w:val="00C07C90"/>
    <w:rsid w:val="00C1066A"/>
    <w:rsid w:val="00C1212E"/>
    <w:rsid w:val="00C1296E"/>
    <w:rsid w:val="00C133B2"/>
    <w:rsid w:val="00C13F89"/>
    <w:rsid w:val="00C15E5F"/>
    <w:rsid w:val="00C17083"/>
    <w:rsid w:val="00C174B2"/>
    <w:rsid w:val="00C177B5"/>
    <w:rsid w:val="00C20D53"/>
    <w:rsid w:val="00C21136"/>
    <w:rsid w:val="00C2430F"/>
    <w:rsid w:val="00C24358"/>
    <w:rsid w:val="00C2695E"/>
    <w:rsid w:val="00C26FB2"/>
    <w:rsid w:val="00C27604"/>
    <w:rsid w:val="00C31551"/>
    <w:rsid w:val="00C316F7"/>
    <w:rsid w:val="00C31A1D"/>
    <w:rsid w:val="00C31CC5"/>
    <w:rsid w:val="00C349C1"/>
    <w:rsid w:val="00C3513D"/>
    <w:rsid w:val="00C36C59"/>
    <w:rsid w:val="00C37921"/>
    <w:rsid w:val="00C37FBD"/>
    <w:rsid w:val="00C42924"/>
    <w:rsid w:val="00C43204"/>
    <w:rsid w:val="00C43474"/>
    <w:rsid w:val="00C44A25"/>
    <w:rsid w:val="00C45EAE"/>
    <w:rsid w:val="00C47A31"/>
    <w:rsid w:val="00C501C8"/>
    <w:rsid w:val="00C51520"/>
    <w:rsid w:val="00C52588"/>
    <w:rsid w:val="00C53301"/>
    <w:rsid w:val="00C54510"/>
    <w:rsid w:val="00C5556B"/>
    <w:rsid w:val="00C55AA8"/>
    <w:rsid w:val="00C56902"/>
    <w:rsid w:val="00C61AEF"/>
    <w:rsid w:val="00C622A4"/>
    <w:rsid w:val="00C6246C"/>
    <w:rsid w:val="00C625B4"/>
    <w:rsid w:val="00C6297D"/>
    <w:rsid w:val="00C639C5"/>
    <w:rsid w:val="00C646E9"/>
    <w:rsid w:val="00C66B06"/>
    <w:rsid w:val="00C67129"/>
    <w:rsid w:val="00C676AE"/>
    <w:rsid w:val="00C7083E"/>
    <w:rsid w:val="00C71C9B"/>
    <w:rsid w:val="00C7244A"/>
    <w:rsid w:val="00C72689"/>
    <w:rsid w:val="00C735AB"/>
    <w:rsid w:val="00C759FD"/>
    <w:rsid w:val="00C75D18"/>
    <w:rsid w:val="00C769AF"/>
    <w:rsid w:val="00C76A14"/>
    <w:rsid w:val="00C7798C"/>
    <w:rsid w:val="00C77DE9"/>
    <w:rsid w:val="00C81D5F"/>
    <w:rsid w:val="00C8299F"/>
    <w:rsid w:val="00C8377C"/>
    <w:rsid w:val="00C85332"/>
    <w:rsid w:val="00C85F15"/>
    <w:rsid w:val="00C878CD"/>
    <w:rsid w:val="00C909CB"/>
    <w:rsid w:val="00C90AC4"/>
    <w:rsid w:val="00C9275A"/>
    <w:rsid w:val="00C931AC"/>
    <w:rsid w:val="00C9324E"/>
    <w:rsid w:val="00C9407B"/>
    <w:rsid w:val="00C967D4"/>
    <w:rsid w:val="00CA0653"/>
    <w:rsid w:val="00CA0966"/>
    <w:rsid w:val="00CA2500"/>
    <w:rsid w:val="00CA33E5"/>
    <w:rsid w:val="00CA40BF"/>
    <w:rsid w:val="00CA5325"/>
    <w:rsid w:val="00CA66BD"/>
    <w:rsid w:val="00CB121C"/>
    <w:rsid w:val="00CB24A2"/>
    <w:rsid w:val="00CB3ABA"/>
    <w:rsid w:val="00CB54B8"/>
    <w:rsid w:val="00CB5A35"/>
    <w:rsid w:val="00CB5DE1"/>
    <w:rsid w:val="00CB6ABB"/>
    <w:rsid w:val="00CB7AAD"/>
    <w:rsid w:val="00CB7E47"/>
    <w:rsid w:val="00CC0141"/>
    <w:rsid w:val="00CC1411"/>
    <w:rsid w:val="00CC1AE4"/>
    <w:rsid w:val="00CC2688"/>
    <w:rsid w:val="00CC28F9"/>
    <w:rsid w:val="00CC3571"/>
    <w:rsid w:val="00CC44B3"/>
    <w:rsid w:val="00CC58B1"/>
    <w:rsid w:val="00CC67EE"/>
    <w:rsid w:val="00CC6B25"/>
    <w:rsid w:val="00CC7083"/>
    <w:rsid w:val="00CC7775"/>
    <w:rsid w:val="00CC77FA"/>
    <w:rsid w:val="00CC7D18"/>
    <w:rsid w:val="00CC7ECE"/>
    <w:rsid w:val="00CD06C0"/>
    <w:rsid w:val="00CD1678"/>
    <w:rsid w:val="00CD18BB"/>
    <w:rsid w:val="00CD2AE3"/>
    <w:rsid w:val="00CD57F8"/>
    <w:rsid w:val="00CD693C"/>
    <w:rsid w:val="00CD6C15"/>
    <w:rsid w:val="00CD7DB8"/>
    <w:rsid w:val="00CE0795"/>
    <w:rsid w:val="00CE16CF"/>
    <w:rsid w:val="00CE2612"/>
    <w:rsid w:val="00CE3699"/>
    <w:rsid w:val="00CE3AA3"/>
    <w:rsid w:val="00CE78AB"/>
    <w:rsid w:val="00CF0931"/>
    <w:rsid w:val="00CF0A57"/>
    <w:rsid w:val="00CF0A86"/>
    <w:rsid w:val="00CF151C"/>
    <w:rsid w:val="00CF392F"/>
    <w:rsid w:val="00CF3A16"/>
    <w:rsid w:val="00CF3D78"/>
    <w:rsid w:val="00CF4257"/>
    <w:rsid w:val="00CF6AFB"/>
    <w:rsid w:val="00CF6C4B"/>
    <w:rsid w:val="00CF7A99"/>
    <w:rsid w:val="00D00534"/>
    <w:rsid w:val="00D0174B"/>
    <w:rsid w:val="00D01780"/>
    <w:rsid w:val="00D01831"/>
    <w:rsid w:val="00D023B9"/>
    <w:rsid w:val="00D02EA1"/>
    <w:rsid w:val="00D04003"/>
    <w:rsid w:val="00D0463D"/>
    <w:rsid w:val="00D049E0"/>
    <w:rsid w:val="00D059E7"/>
    <w:rsid w:val="00D06250"/>
    <w:rsid w:val="00D070FD"/>
    <w:rsid w:val="00D07D8A"/>
    <w:rsid w:val="00D108D5"/>
    <w:rsid w:val="00D137F9"/>
    <w:rsid w:val="00D13DB7"/>
    <w:rsid w:val="00D14AF4"/>
    <w:rsid w:val="00D15921"/>
    <w:rsid w:val="00D20D09"/>
    <w:rsid w:val="00D22FF0"/>
    <w:rsid w:val="00D23F1B"/>
    <w:rsid w:val="00D2459F"/>
    <w:rsid w:val="00D24AEE"/>
    <w:rsid w:val="00D25612"/>
    <w:rsid w:val="00D25CBF"/>
    <w:rsid w:val="00D26018"/>
    <w:rsid w:val="00D26F6B"/>
    <w:rsid w:val="00D32DC0"/>
    <w:rsid w:val="00D34482"/>
    <w:rsid w:val="00D34E2E"/>
    <w:rsid w:val="00D35C01"/>
    <w:rsid w:val="00D35D1B"/>
    <w:rsid w:val="00D41568"/>
    <w:rsid w:val="00D449FA"/>
    <w:rsid w:val="00D44CE0"/>
    <w:rsid w:val="00D44DD9"/>
    <w:rsid w:val="00D46165"/>
    <w:rsid w:val="00D5161F"/>
    <w:rsid w:val="00D51C67"/>
    <w:rsid w:val="00D529CA"/>
    <w:rsid w:val="00D532E8"/>
    <w:rsid w:val="00D53920"/>
    <w:rsid w:val="00D53BDE"/>
    <w:rsid w:val="00D5421C"/>
    <w:rsid w:val="00D54B31"/>
    <w:rsid w:val="00D54C02"/>
    <w:rsid w:val="00D54DBF"/>
    <w:rsid w:val="00D55330"/>
    <w:rsid w:val="00D564D6"/>
    <w:rsid w:val="00D608A4"/>
    <w:rsid w:val="00D60DDA"/>
    <w:rsid w:val="00D6161F"/>
    <w:rsid w:val="00D6225B"/>
    <w:rsid w:val="00D62A68"/>
    <w:rsid w:val="00D63241"/>
    <w:rsid w:val="00D63619"/>
    <w:rsid w:val="00D6394D"/>
    <w:rsid w:val="00D64778"/>
    <w:rsid w:val="00D65235"/>
    <w:rsid w:val="00D65949"/>
    <w:rsid w:val="00D65E20"/>
    <w:rsid w:val="00D6604C"/>
    <w:rsid w:val="00D70AFC"/>
    <w:rsid w:val="00D70EA0"/>
    <w:rsid w:val="00D728D3"/>
    <w:rsid w:val="00D72EEC"/>
    <w:rsid w:val="00D7362D"/>
    <w:rsid w:val="00D7377F"/>
    <w:rsid w:val="00D73999"/>
    <w:rsid w:val="00D74073"/>
    <w:rsid w:val="00D75BB6"/>
    <w:rsid w:val="00D77673"/>
    <w:rsid w:val="00D777BF"/>
    <w:rsid w:val="00D77A1B"/>
    <w:rsid w:val="00D801C4"/>
    <w:rsid w:val="00D80266"/>
    <w:rsid w:val="00D807DA"/>
    <w:rsid w:val="00D80CF2"/>
    <w:rsid w:val="00D81888"/>
    <w:rsid w:val="00D82606"/>
    <w:rsid w:val="00D84ECC"/>
    <w:rsid w:val="00D85605"/>
    <w:rsid w:val="00D85C56"/>
    <w:rsid w:val="00D86310"/>
    <w:rsid w:val="00D86899"/>
    <w:rsid w:val="00D8773C"/>
    <w:rsid w:val="00D90823"/>
    <w:rsid w:val="00D923F0"/>
    <w:rsid w:val="00D92D40"/>
    <w:rsid w:val="00D932D5"/>
    <w:rsid w:val="00D943A4"/>
    <w:rsid w:val="00D95EC2"/>
    <w:rsid w:val="00D9702C"/>
    <w:rsid w:val="00DA094A"/>
    <w:rsid w:val="00DA18F0"/>
    <w:rsid w:val="00DA23A5"/>
    <w:rsid w:val="00DA32AC"/>
    <w:rsid w:val="00DA4473"/>
    <w:rsid w:val="00DA4859"/>
    <w:rsid w:val="00DA5D57"/>
    <w:rsid w:val="00DA63AD"/>
    <w:rsid w:val="00DA6ECF"/>
    <w:rsid w:val="00DB06F8"/>
    <w:rsid w:val="00DB3E9D"/>
    <w:rsid w:val="00DB5FD6"/>
    <w:rsid w:val="00DB79EF"/>
    <w:rsid w:val="00DC0F6F"/>
    <w:rsid w:val="00DC223E"/>
    <w:rsid w:val="00DC22CC"/>
    <w:rsid w:val="00DC3031"/>
    <w:rsid w:val="00DC37D7"/>
    <w:rsid w:val="00DC4111"/>
    <w:rsid w:val="00DC5F4C"/>
    <w:rsid w:val="00DC652F"/>
    <w:rsid w:val="00DC6DDF"/>
    <w:rsid w:val="00DC70C2"/>
    <w:rsid w:val="00DC7F03"/>
    <w:rsid w:val="00DD15B0"/>
    <w:rsid w:val="00DD18FE"/>
    <w:rsid w:val="00DD24B2"/>
    <w:rsid w:val="00DD25C9"/>
    <w:rsid w:val="00DD25CC"/>
    <w:rsid w:val="00DD3876"/>
    <w:rsid w:val="00DD4A56"/>
    <w:rsid w:val="00DD4BCA"/>
    <w:rsid w:val="00DD68BD"/>
    <w:rsid w:val="00DD7801"/>
    <w:rsid w:val="00DE0A7D"/>
    <w:rsid w:val="00DE3438"/>
    <w:rsid w:val="00DE4687"/>
    <w:rsid w:val="00DE4AA6"/>
    <w:rsid w:val="00DE50B4"/>
    <w:rsid w:val="00DE561C"/>
    <w:rsid w:val="00DE5BE7"/>
    <w:rsid w:val="00DE6895"/>
    <w:rsid w:val="00DF0C38"/>
    <w:rsid w:val="00DF0F62"/>
    <w:rsid w:val="00DF176C"/>
    <w:rsid w:val="00DF17FB"/>
    <w:rsid w:val="00DF1816"/>
    <w:rsid w:val="00DF386D"/>
    <w:rsid w:val="00DF4185"/>
    <w:rsid w:val="00DF43B9"/>
    <w:rsid w:val="00DF586D"/>
    <w:rsid w:val="00DF65B9"/>
    <w:rsid w:val="00DF765E"/>
    <w:rsid w:val="00DF7C8A"/>
    <w:rsid w:val="00DF7D4D"/>
    <w:rsid w:val="00E018EE"/>
    <w:rsid w:val="00E01A87"/>
    <w:rsid w:val="00E01EDC"/>
    <w:rsid w:val="00E05C77"/>
    <w:rsid w:val="00E063AC"/>
    <w:rsid w:val="00E0774C"/>
    <w:rsid w:val="00E1137E"/>
    <w:rsid w:val="00E116DA"/>
    <w:rsid w:val="00E11876"/>
    <w:rsid w:val="00E11F48"/>
    <w:rsid w:val="00E137BC"/>
    <w:rsid w:val="00E13872"/>
    <w:rsid w:val="00E1538A"/>
    <w:rsid w:val="00E164E3"/>
    <w:rsid w:val="00E17AC7"/>
    <w:rsid w:val="00E17D31"/>
    <w:rsid w:val="00E20227"/>
    <w:rsid w:val="00E2395E"/>
    <w:rsid w:val="00E25F36"/>
    <w:rsid w:val="00E27A98"/>
    <w:rsid w:val="00E27C83"/>
    <w:rsid w:val="00E30741"/>
    <w:rsid w:val="00E33A7B"/>
    <w:rsid w:val="00E349F6"/>
    <w:rsid w:val="00E34F51"/>
    <w:rsid w:val="00E3543A"/>
    <w:rsid w:val="00E3654C"/>
    <w:rsid w:val="00E36839"/>
    <w:rsid w:val="00E37B05"/>
    <w:rsid w:val="00E41867"/>
    <w:rsid w:val="00E420B7"/>
    <w:rsid w:val="00E440C5"/>
    <w:rsid w:val="00E4421B"/>
    <w:rsid w:val="00E44F38"/>
    <w:rsid w:val="00E45100"/>
    <w:rsid w:val="00E46691"/>
    <w:rsid w:val="00E467A5"/>
    <w:rsid w:val="00E5034D"/>
    <w:rsid w:val="00E50465"/>
    <w:rsid w:val="00E514DA"/>
    <w:rsid w:val="00E514DF"/>
    <w:rsid w:val="00E514EE"/>
    <w:rsid w:val="00E51584"/>
    <w:rsid w:val="00E51B6E"/>
    <w:rsid w:val="00E51B7A"/>
    <w:rsid w:val="00E52311"/>
    <w:rsid w:val="00E5251A"/>
    <w:rsid w:val="00E525A2"/>
    <w:rsid w:val="00E54664"/>
    <w:rsid w:val="00E547A1"/>
    <w:rsid w:val="00E55200"/>
    <w:rsid w:val="00E559BD"/>
    <w:rsid w:val="00E56B09"/>
    <w:rsid w:val="00E575C9"/>
    <w:rsid w:val="00E57F01"/>
    <w:rsid w:val="00E57F0D"/>
    <w:rsid w:val="00E61AA9"/>
    <w:rsid w:val="00E629C4"/>
    <w:rsid w:val="00E62B96"/>
    <w:rsid w:val="00E62E62"/>
    <w:rsid w:val="00E66B5B"/>
    <w:rsid w:val="00E70E9E"/>
    <w:rsid w:val="00E714C3"/>
    <w:rsid w:val="00E746CF"/>
    <w:rsid w:val="00E774AA"/>
    <w:rsid w:val="00E80089"/>
    <w:rsid w:val="00E833B3"/>
    <w:rsid w:val="00E83735"/>
    <w:rsid w:val="00E857BD"/>
    <w:rsid w:val="00E86BC2"/>
    <w:rsid w:val="00E9009B"/>
    <w:rsid w:val="00E904A8"/>
    <w:rsid w:val="00E9202D"/>
    <w:rsid w:val="00E9379D"/>
    <w:rsid w:val="00E9434A"/>
    <w:rsid w:val="00E97B82"/>
    <w:rsid w:val="00EA0AA4"/>
    <w:rsid w:val="00EA2938"/>
    <w:rsid w:val="00EA2D4D"/>
    <w:rsid w:val="00EA2DA4"/>
    <w:rsid w:val="00EA5AA8"/>
    <w:rsid w:val="00EA7505"/>
    <w:rsid w:val="00EA78B7"/>
    <w:rsid w:val="00EA7C72"/>
    <w:rsid w:val="00EB0591"/>
    <w:rsid w:val="00EB06E1"/>
    <w:rsid w:val="00EB0823"/>
    <w:rsid w:val="00EB0C93"/>
    <w:rsid w:val="00EB1318"/>
    <w:rsid w:val="00EB1815"/>
    <w:rsid w:val="00EB2F5A"/>
    <w:rsid w:val="00EB5035"/>
    <w:rsid w:val="00EB5783"/>
    <w:rsid w:val="00EB5BB2"/>
    <w:rsid w:val="00EB63FD"/>
    <w:rsid w:val="00EB6758"/>
    <w:rsid w:val="00EB72FE"/>
    <w:rsid w:val="00EB7771"/>
    <w:rsid w:val="00EC12E7"/>
    <w:rsid w:val="00EC17D5"/>
    <w:rsid w:val="00EC1DD9"/>
    <w:rsid w:val="00EC2300"/>
    <w:rsid w:val="00EC30B1"/>
    <w:rsid w:val="00EC38F9"/>
    <w:rsid w:val="00EC784C"/>
    <w:rsid w:val="00EC7DE3"/>
    <w:rsid w:val="00ED0205"/>
    <w:rsid w:val="00ED0685"/>
    <w:rsid w:val="00ED2325"/>
    <w:rsid w:val="00ED3E0B"/>
    <w:rsid w:val="00ED5E26"/>
    <w:rsid w:val="00ED6154"/>
    <w:rsid w:val="00ED74B4"/>
    <w:rsid w:val="00ED7734"/>
    <w:rsid w:val="00ED786D"/>
    <w:rsid w:val="00ED7B16"/>
    <w:rsid w:val="00ED7E2E"/>
    <w:rsid w:val="00EE0AC2"/>
    <w:rsid w:val="00EE1A36"/>
    <w:rsid w:val="00EE2C07"/>
    <w:rsid w:val="00EE3F59"/>
    <w:rsid w:val="00EE48A0"/>
    <w:rsid w:val="00EE5B2A"/>
    <w:rsid w:val="00EE624A"/>
    <w:rsid w:val="00EE7F10"/>
    <w:rsid w:val="00EF173B"/>
    <w:rsid w:val="00EF31B6"/>
    <w:rsid w:val="00EF3D06"/>
    <w:rsid w:val="00EF3D2F"/>
    <w:rsid w:val="00EF46B9"/>
    <w:rsid w:val="00EF6229"/>
    <w:rsid w:val="00EF73F4"/>
    <w:rsid w:val="00F01CD1"/>
    <w:rsid w:val="00F0211D"/>
    <w:rsid w:val="00F02BAC"/>
    <w:rsid w:val="00F03E6C"/>
    <w:rsid w:val="00F046C6"/>
    <w:rsid w:val="00F04F00"/>
    <w:rsid w:val="00F05DD2"/>
    <w:rsid w:val="00F0620D"/>
    <w:rsid w:val="00F10923"/>
    <w:rsid w:val="00F10F76"/>
    <w:rsid w:val="00F11FB2"/>
    <w:rsid w:val="00F13A01"/>
    <w:rsid w:val="00F14A2A"/>
    <w:rsid w:val="00F14C0D"/>
    <w:rsid w:val="00F176DC"/>
    <w:rsid w:val="00F17703"/>
    <w:rsid w:val="00F26814"/>
    <w:rsid w:val="00F2766F"/>
    <w:rsid w:val="00F31A12"/>
    <w:rsid w:val="00F33BB7"/>
    <w:rsid w:val="00F35689"/>
    <w:rsid w:val="00F35905"/>
    <w:rsid w:val="00F36B6E"/>
    <w:rsid w:val="00F37412"/>
    <w:rsid w:val="00F37C00"/>
    <w:rsid w:val="00F40785"/>
    <w:rsid w:val="00F411D2"/>
    <w:rsid w:val="00F42D0C"/>
    <w:rsid w:val="00F44B04"/>
    <w:rsid w:val="00F44BF5"/>
    <w:rsid w:val="00F45818"/>
    <w:rsid w:val="00F46134"/>
    <w:rsid w:val="00F4634E"/>
    <w:rsid w:val="00F465F8"/>
    <w:rsid w:val="00F472E7"/>
    <w:rsid w:val="00F474F5"/>
    <w:rsid w:val="00F47691"/>
    <w:rsid w:val="00F53330"/>
    <w:rsid w:val="00F539BE"/>
    <w:rsid w:val="00F53AB9"/>
    <w:rsid w:val="00F5415D"/>
    <w:rsid w:val="00F54F14"/>
    <w:rsid w:val="00F54F62"/>
    <w:rsid w:val="00F5584E"/>
    <w:rsid w:val="00F5595C"/>
    <w:rsid w:val="00F55C02"/>
    <w:rsid w:val="00F56ACA"/>
    <w:rsid w:val="00F628A9"/>
    <w:rsid w:val="00F63B4F"/>
    <w:rsid w:val="00F6420F"/>
    <w:rsid w:val="00F65398"/>
    <w:rsid w:val="00F65EF2"/>
    <w:rsid w:val="00F6616D"/>
    <w:rsid w:val="00F72533"/>
    <w:rsid w:val="00F72CED"/>
    <w:rsid w:val="00F75FB8"/>
    <w:rsid w:val="00F764AE"/>
    <w:rsid w:val="00F771D1"/>
    <w:rsid w:val="00F84194"/>
    <w:rsid w:val="00F84E46"/>
    <w:rsid w:val="00F85421"/>
    <w:rsid w:val="00F85F3E"/>
    <w:rsid w:val="00F86728"/>
    <w:rsid w:val="00F87A56"/>
    <w:rsid w:val="00F94BB6"/>
    <w:rsid w:val="00F9522C"/>
    <w:rsid w:val="00F96B18"/>
    <w:rsid w:val="00F97232"/>
    <w:rsid w:val="00F97D0F"/>
    <w:rsid w:val="00F97E8B"/>
    <w:rsid w:val="00FA13B8"/>
    <w:rsid w:val="00FA1557"/>
    <w:rsid w:val="00FA1C61"/>
    <w:rsid w:val="00FA2F89"/>
    <w:rsid w:val="00FA3CD9"/>
    <w:rsid w:val="00FA4D36"/>
    <w:rsid w:val="00FA68E8"/>
    <w:rsid w:val="00FA7B82"/>
    <w:rsid w:val="00FA7CA4"/>
    <w:rsid w:val="00FA7DED"/>
    <w:rsid w:val="00FA7F97"/>
    <w:rsid w:val="00FB03F0"/>
    <w:rsid w:val="00FB117B"/>
    <w:rsid w:val="00FB132A"/>
    <w:rsid w:val="00FB1C15"/>
    <w:rsid w:val="00FB3801"/>
    <w:rsid w:val="00FB4D30"/>
    <w:rsid w:val="00FB5D2D"/>
    <w:rsid w:val="00FB73C2"/>
    <w:rsid w:val="00FB75BE"/>
    <w:rsid w:val="00FB763D"/>
    <w:rsid w:val="00FC02D6"/>
    <w:rsid w:val="00FC092C"/>
    <w:rsid w:val="00FC0BE2"/>
    <w:rsid w:val="00FC0D70"/>
    <w:rsid w:val="00FC0E80"/>
    <w:rsid w:val="00FC0FA4"/>
    <w:rsid w:val="00FC24B9"/>
    <w:rsid w:val="00FC285E"/>
    <w:rsid w:val="00FC3145"/>
    <w:rsid w:val="00FC5D76"/>
    <w:rsid w:val="00FC5E2C"/>
    <w:rsid w:val="00FC6E1F"/>
    <w:rsid w:val="00FC714D"/>
    <w:rsid w:val="00FC71E1"/>
    <w:rsid w:val="00FD0A92"/>
    <w:rsid w:val="00FD1FAD"/>
    <w:rsid w:val="00FD292B"/>
    <w:rsid w:val="00FD328A"/>
    <w:rsid w:val="00FD41AC"/>
    <w:rsid w:val="00FD4981"/>
    <w:rsid w:val="00FD4EE9"/>
    <w:rsid w:val="00FD56FC"/>
    <w:rsid w:val="00FD72C1"/>
    <w:rsid w:val="00FD78C7"/>
    <w:rsid w:val="00FE2940"/>
    <w:rsid w:val="00FE3995"/>
    <w:rsid w:val="00FE52B6"/>
    <w:rsid w:val="00FF19DC"/>
    <w:rsid w:val="00FF2B7D"/>
    <w:rsid w:val="00FF2C09"/>
    <w:rsid w:val="00FF47C4"/>
    <w:rsid w:val="00FF4D3E"/>
    <w:rsid w:val="00FF7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2F1A6CAC-BF32-489B-8858-D9FAF359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5AAD"/>
    <w:pPr>
      <w:spacing w:before="120" w:line="260" w:lineRule="atLeast"/>
      <w:jc w:val="both"/>
    </w:pPr>
    <w:rPr>
      <w:rFonts w:ascii="Arial" w:hAnsi="Arial"/>
    </w:rPr>
  </w:style>
  <w:style w:type="paragraph" w:styleId="berschrift1">
    <w:name w:val="heading 1"/>
    <w:basedOn w:val="Standard"/>
    <w:next w:val="Standard"/>
    <w:qFormat/>
    <w:rsid w:val="00F94BB6"/>
    <w:pPr>
      <w:keepNext/>
      <w:keepLines/>
      <w:pageBreakBefore/>
      <w:numPr>
        <w:numId w:val="28"/>
      </w:numPr>
      <w:spacing w:before="360" w:after="120" w:line="360" w:lineRule="atLeast"/>
      <w:ind w:left="340" w:hanging="340"/>
      <w:jc w:val="center"/>
      <w:outlineLvl w:val="0"/>
    </w:pPr>
    <w:rPr>
      <w:b/>
      <w:sz w:val="28"/>
    </w:rPr>
  </w:style>
  <w:style w:type="paragraph" w:styleId="berschrift2">
    <w:name w:val="heading 2"/>
    <w:basedOn w:val="berschrift1"/>
    <w:next w:val="Standard"/>
    <w:qFormat/>
    <w:rsid w:val="00F94BB6"/>
    <w:pPr>
      <w:pageBreakBefore w:val="0"/>
      <w:numPr>
        <w:ilvl w:val="1"/>
      </w:numPr>
      <w:spacing w:after="180" w:line="320" w:lineRule="atLeast"/>
      <w:ind w:left="510" w:hanging="510"/>
      <w:outlineLvl w:val="1"/>
    </w:pPr>
    <w:rPr>
      <w:sz w:val="24"/>
    </w:rPr>
  </w:style>
  <w:style w:type="paragraph" w:styleId="berschrift3">
    <w:name w:val="heading 3"/>
    <w:basedOn w:val="berschrift2"/>
    <w:next w:val="Standardeinzug"/>
    <w:qFormat/>
    <w:rsid w:val="00F94BB6"/>
    <w:pPr>
      <w:numPr>
        <w:ilvl w:val="2"/>
      </w:numPr>
      <w:spacing w:line="280" w:lineRule="atLeast"/>
      <w:ind w:left="624" w:hanging="624"/>
      <w:outlineLvl w:val="2"/>
    </w:pPr>
    <w:rPr>
      <w:sz w:val="22"/>
    </w:rPr>
  </w:style>
  <w:style w:type="paragraph" w:styleId="berschrift40">
    <w:name w:val="heading 4"/>
    <w:basedOn w:val="berschrift3"/>
    <w:qFormat/>
    <w:rsid w:val="00337359"/>
    <w:pPr>
      <w:numPr>
        <w:ilvl w:val="0"/>
        <w:numId w:val="43"/>
      </w:numPr>
      <w:spacing w:before="300" w:after="120" w:line="260" w:lineRule="atLeast"/>
      <w:ind w:left="340" w:hanging="340"/>
      <w:outlineLvl w:val="3"/>
    </w:pPr>
    <w:rPr>
      <w:sz w:val="20"/>
    </w:rPr>
  </w:style>
  <w:style w:type="paragraph" w:styleId="berschrift5">
    <w:name w:val="heading 5"/>
    <w:basedOn w:val="Standard"/>
    <w:qFormat/>
    <w:rsid w:val="00EB5035"/>
    <w:pPr>
      <w:keepNext/>
      <w:keepLines/>
      <w:pageBreakBefore/>
      <w:tabs>
        <w:tab w:val="left" w:pos="1247"/>
      </w:tabs>
      <w:spacing w:before="480" w:after="240" w:line="240" w:lineRule="atLeast"/>
      <w:jc w:val="center"/>
      <w:outlineLvl w:val="4"/>
    </w:pPr>
    <w:rPr>
      <w:b/>
      <w:sz w:val="36"/>
    </w:rPr>
  </w:style>
  <w:style w:type="paragraph" w:styleId="berschrift6">
    <w:name w:val="heading 6"/>
    <w:basedOn w:val="berschrift5"/>
    <w:qFormat/>
    <w:rsid w:val="00EB5035"/>
    <w:pPr>
      <w:outlineLvl w:val="5"/>
    </w:pPr>
  </w:style>
  <w:style w:type="paragraph" w:styleId="berschrift7">
    <w:name w:val="heading 7"/>
    <w:basedOn w:val="Standard"/>
    <w:next w:val="Standardeinzug"/>
    <w:qFormat/>
    <w:rsid w:val="00EB5035"/>
    <w:pPr>
      <w:keepLines/>
      <w:pBdr>
        <w:top w:val="single" w:sz="6" w:space="1" w:color="auto"/>
        <w:left w:val="single" w:sz="6" w:space="1" w:color="auto"/>
        <w:bottom w:val="single" w:sz="6" w:space="1" w:color="auto"/>
        <w:right w:val="single" w:sz="6" w:space="1" w:color="auto"/>
      </w:pBdr>
      <w:tabs>
        <w:tab w:val="left" w:pos="1304"/>
      </w:tabs>
      <w:spacing w:before="170" w:after="170" w:line="340" w:lineRule="exact"/>
      <w:ind w:right="86"/>
      <w:jc w:val="left"/>
      <w:outlineLvl w:val="6"/>
    </w:pPr>
    <w:rPr>
      <w:b/>
    </w:rPr>
  </w:style>
  <w:style w:type="paragraph" w:styleId="berschrift8">
    <w:name w:val="heading 8"/>
    <w:basedOn w:val="berschrift7"/>
    <w:next w:val="Standardeinzug"/>
    <w:qFormat/>
    <w:rsid w:val="00DD7801"/>
    <w:pPr>
      <w:keepNext/>
      <w:pBdr>
        <w:top w:val="single" w:sz="6" w:space="6" w:color="auto"/>
        <w:left w:val="single" w:sz="6" w:space="6" w:color="auto"/>
        <w:bottom w:val="none" w:sz="0" w:space="0" w:color="auto"/>
        <w:right w:val="single" w:sz="6" w:space="6" w:color="auto"/>
      </w:pBdr>
      <w:tabs>
        <w:tab w:val="clear" w:pos="1304"/>
        <w:tab w:val="left" w:pos="1701"/>
      </w:tabs>
      <w:spacing w:before="240" w:after="0" w:line="280" w:lineRule="atLeast"/>
      <w:ind w:left="1134" w:right="113" w:hanging="964"/>
      <w:outlineLvl w:val="7"/>
    </w:pPr>
  </w:style>
  <w:style w:type="paragraph" w:styleId="berschrift9">
    <w:name w:val="heading 9"/>
    <w:basedOn w:val="Standard"/>
    <w:next w:val="Standardeinzug"/>
    <w:qFormat/>
    <w:rsid w:val="00DD7801"/>
    <w:pPr>
      <w:keepNext/>
      <w:keepLines/>
      <w:spacing w:before="240" w:after="60"/>
      <w:ind w:left="1304" w:hanging="1304"/>
      <w:jc w:val="lef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firstLine="113"/>
    </w:pPr>
  </w:style>
  <w:style w:type="character" w:styleId="Endnotenzeichen">
    <w:name w:val="endnote reference"/>
    <w:basedOn w:val="Absatz-Standardschriftart"/>
    <w:semiHidden/>
    <w:rPr>
      <w:vertAlign w:val="superscript"/>
    </w:rPr>
  </w:style>
  <w:style w:type="paragraph" w:styleId="Verzeichnis8">
    <w:name w:val="toc 8"/>
    <w:basedOn w:val="Standard"/>
    <w:next w:val="Standard"/>
    <w:uiPriority w:val="39"/>
    <w:rsid w:val="00B11224"/>
    <w:pPr>
      <w:keepLines/>
      <w:tabs>
        <w:tab w:val="right" w:leader="dot" w:pos="9639"/>
      </w:tabs>
      <w:spacing w:before="40" w:line="240" w:lineRule="atLeast"/>
      <w:ind w:left="765" w:right="567" w:hanging="765"/>
      <w:jc w:val="left"/>
    </w:pPr>
    <w:rPr>
      <w:sz w:val="18"/>
    </w:rPr>
  </w:style>
  <w:style w:type="paragraph" w:styleId="Verzeichnis7">
    <w:name w:val="toc 7"/>
    <w:basedOn w:val="Verzeichnis1"/>
    <w:next w:val="Standard"/>
    <w:uiPriority w:val="39"/>
    <w:pPr>
      <w:tabs>
        <w:tab w:val="left" w:pos="1077"/>
      </w:tabs>
      <w:spacing w:before="80"/>
      <w:ind w:left="1077" w:hanging="1077"/>
    </w:pPr>
    <w:rPr>
      <w:b w:val="0"/>
    </w:rPr>
  </w:style>
  <w:style w:type="paragraph" w:styleId="Verzeichnis1">
    <w:name w:val="toc 1"/>
    <w:basedOn w:val="Standard"/>
    <w:next w:val="Standard"/>
    <w:autoRedefine/>
    <w:uiPriority w:val="39"/>
    <w:rsid w:val="00B0727E"/>
    <w:pPr>
      <w:keepLines/>
      <w:tabs>
        <w:tab w:val="right" w:leader="dot" w:pos="9639"/>
      </w:tabs>
      <w:spacing w:before="180" w:after="120" w:line="240" w:lineRule="atLeast"/>
      <w:ind w:left="284" w:hanging="284"/>
      <w:jc w:val="left"/>
    </w:pPr>
    <w:rPr>
      <w:b/>
      <w:noProof/>
      <w:sz w:val="18"/>
      <w:szCs w:val="28"/>
    </w:rPr>
  </w:style>
  <w:style w:type="paragraph" w:styleId="Verzeichnis6">
    <w:name w:val="toc 6"/>
    <w:basedOn w:val="Standard"/>
    <w:next w:val="Standard"/>
    <w:uiPriority w:val="39"/>
    <w:pPr>
      <w:tabs>
        <w:tab w:val="left" w:leader="dot" w:pos="8646"/>
        <w:tab w:val="right" w:pos="9639"/>
      </w:tabs>
      <w:ind w:left="3544" w:right="850"/>
    </w:pPr>
  </w:style>
  <w:style w:type="paragraph" w:styleId="Verzeichnis5">
    <w:name w:val="toc 5"/>
    <w:basedOn w:val="Standard"/>
    <w:next w:val="Standard"/>
    <w:uiPriority w:val="39"/>
    <w:pPr>
      <w:tabs>
        <w:tab w:val="left" w:pos="2041"/>
        <w:tab w:val="right" w:leader="dot" w:pos="9639"/>
      </w:tabs>
      <w:spacing w:before="240" w:line="360" w:lineRule="auto"/>
      <w:jc w:val="left"/>
    </w:pPr>
    <w:rPr>
      <w:b/>
      <w:sz w:val="24"/>
    </w:rPr>
  </w:style>
  <w:style w:type="paragraph" w:styleId="Verzeichnis4">
    <w:name w:val="toc 4"/>
    <w:basedOn w:val="Standard"/>
    <w:next w:val="Standard"/>
    <w:uiPriority w:val="39"/>
    <w:pPr>
      <w:tabs>
        <w:tab w:val="left" w:pos="1871"/>
        <w:tab w:val="right" w:leader="dot" w:pos="9639"/>
      </w:tabs>
      <w:spacing w:before="0" w:line="301" w:lineRule="exact"/>
      <w:ind w:left="1871" w:hanging="936"/>
      <w:jc w:val="left"/>
    </w:pPr>
  </w:style>
  <w:style w:type="paragraph" w:styleId="Verzeichnis3">
    <w:name w:val="toc 3"/>
    <w:basedOn w:val="Verzeichnis2"/>
    <w:next w:val="Standard"/>
    <w:uiPriority w:val="39"/>
    <w:rsid w:val="00FC71E1"/>
    <w:pPr>
      <w:tabs>
        <w:tab w:val="clear" w:pos="9356"/>
        <w:tab w:val="right" w:pos="9072"/>
      </w:tabs>
      <w:spacing w:before="40" w:line="220" w:lineRule="atLeast"/>
      <w:ind w:left="1247" w:right="851" w:hanging="510"/>
    </w:pPr>
    <w:rPr>
      <w:sz w:val="16"/>
    </w:rPr>
  </w:style>
  <w:style w:type="paragraph" w:styleId="Verzeichnis2">
    <w:name w:val="toc 2"/>
    <w:basedOn w:val="Verzeichnis1"/>
    <w:next w:val="Standard"/>
    <w:autoRedefine/>
    <w:uiPriority w:val="39"/>
    <w:rsid w:val="003B1440"/>
    <w:pPr>
      <w:tabs>
        <w:tab w:val="clear" w:pos="9639"/>
        <w:tab w:val="left" w:pos="851"/>
        <w:tab w:val="right" w:leader="dot" w:pos="9356"/>
      </w:tabs>
      <w:spacing w:before="60" w:after="0"/>
      <w:ind w:left="737" w:right="567" w:hanging="397"/>
    </w:pPr>
    <w:rPr>
      <w:b w:val="0"/>
      <w:szCs w:val="24"/>
    </w:r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style>
  <w:style w:type="character" w:styleId="Zeilennummer">
    <w:name w:val="line number"/>
    <w:basedOn w:val="Absatz-Standardschriftart"/>
    <w:rsid w:val="00BC4F46"/>
    <w:rPr>
      <w:rFonts w:ascii="Arial" w:hAnsi="Arial"/>
      <w:sz w:val="12"/>
    </w:rPr>
  </w:style>
  <w:style w:type="paragraph" w:styleId="Indexberschrift">
    <w:name w:val="index heading"/>
    <w:basedOn w:val="Standard"/>
    <w:next w:val="Index1"/>
    <w:semiHidden/>
  </w:style>
  <w:style w:type="paragraph" w:styleId="Fuzeile">
    <w:name w:val="footer"/>
    <w:basedOn w:val="Standard"/>
    <w:pPr>
      <w:tabs>
        <w:tab w:val="right" w:pos="9185"/>
      </w:tabs>
      <w:jc w:val="left"/>
    </w:pPr>
  </w:style>
  <w:style w:type="paragraph" w:styleId="Kopfzeile">
    <w:name w:val="header"/>
    <w:basedOn w:val="Standard"/>
    <w:pPr>
      <w:pBdr>
        <w:bottom w:val="single" w:sz="6" w:space="1" w:color="auto"/>
        <w:between w:val="single" w:sz="6" w:space="1" w:color="auto"/>
      </w:pBdr>
      <w:tabs>
        <w:tab w:val="right" w:pos="9185"/>
      </w:tabs>
    </w:pPr>
  </w:style>
  <w:style w:type="character" w:styleId="Funotenzeichen">
    <w:name w:val="footnote reference"/>
    <w:aliases w:val="-E Fußnotenzeichen"/>
    <w:basedOn w:val="Absatz-Standardschriftart"/>
    <w:semiHidden/>
    <w:rsid w:val="0049305F"/>
    <w:rPr>
      <w:rFonts w:ascii="Arial Narrow" w:hAnsi="Arial Narrow"/>
      <w:b w:val="0"/>
      <w:i w:val="0"/>
      <w:position w:val="4"/>
      <w:sz w:val="16"/>
      <w:vertAlign w:val="superscript"/>
    </w:rPr>
  </w:style>
  <w:style w:type="paragraph" w:styleId="Funotentext">
    <w:name w:val="footnote text"/>
    <w:aliases w:val="Footnote,Fußnote,-E Fußnotentext,Fußnotentext Ursprung"/>
    <w:basedOn w:val="Standard"/>
    <w:semiHidden/>
    <w:rsid w:val="0090202E"/>
    <w:pPr>
      <w:spacing w:before="40" w:line="200" w:lineRule="atLeast"/>
    </w:pPr>
  </w:style>
  <w:style w:type="paragraph" w:customStyle="1" w:styleId="ABSATZ-ANFANG-LINKSB">
    <w:name w:val="ABSATZ-ANFANG-LINKSB"/>
    <w:pPr>
      <w:spacing w:before="80" w:line="280" w:lineRule="exact"/>
    </w:pPr>
    <w:rPr>
      <w:rFonts w:ascii="university" w:hAnsi="university"/>
      <w:sz w:val="24"/>
    </w:rPr>
  </w:style>
  <w:style w:type="paragraph" w:customStyle="1" w:styleId="AE">
    <w:name w:val="AE"/>
    <w:pPr>
      <w:spacing w:after="80" w:line="280" w:lineRule="atLeast"/>
      <w:jc w:val="both"/>
    </w:pPr>
    <w:rPr>
      <w:rFonts w:ascii="Kaufmann" w:hAnsi="Kaufmann"/>
      <w:sz w:val="24"/>
    </w:rPr>
  </w:style>
  <w:style w:type="paragraph" w:customStyle="1" w:styleId="AA">
    <w:name w:val="AA"/>
    <w:pPr>
      <w:spacing w:before="80" w:line="280" w:lineRule="atLeast"/>
      <w:jc w:val="both"/>
    </w:pPr>
    <w:rPr>
      <w:rFonts w:ascii="Kaufmann" w:hAnsi="Kaufmann"/>
      <w:sz w:val="24"/>
    </w:rPr>
  </w:style>
  <w:style w:type="paragraph" w:customStyle="1" w:styleId="AM">
    <w:name w:val="AM"/>
    <w:pPr>
      <w:spacing w:line="280" w:lineRule="atLeast"/>
      <w:jc w:val="both"/>
    </w:pPr>
    <w:rPr>
      <w:rFonts w:ascii="Kaufmann" w:hAnsi="Kaufmann"/>
      <w:sz w:val="24"/>
    </w:rPr>
  </w:style>
  <w:style w:type="paragraph" w:customStyle="1" w:styleId="A1">
    <w:name w:val="A1"/>
    <w:basedOn w:val="Standard"/>
    <w:pPr>
      <w:spacing w:line="280" w:lineRule="exact"/>
      <w:jc w:val="left"/>
    </w:pPr>
    <w:rPr>
      <w:rFonts w:ascii="Times New Roman" w:hAnsi="Times New Roman"/>
    </w:rPr>
  </w:style>
  <w:style w:type="paragraph" w:customStyle="1" w:styleId="A2">
    <w:name w:val="A2"/>
    <w:pPr>
      <w:spacing w:line="280" w:lineRule="atLeast"/>
    </w:pPr>
    <w:rPr>
      <w:rFonts w:ascii="Kaufmann" w:hAnsi="Kaufmann"/>
      <w:sz w:val="24"/>
    </w:rPr>
  </w:style>
  <w:style w:type="paragraph" w:customStyle="1" w:styleId="A3">
    <w:name w:val="A3"/>
    <w:pPr>
      <w:spacing w:before="80" w:after="80" w:line="280" w:lineRule="atLeast"/>
    </w:pPr>
    <w:rPr>
      <w:rFonts w:ascii="Kaufmann" w:hAnsi="Kaufmann"/>
      <w:sz w:val="24"/>
    </w:rPr>
  </w:style>
  <w:style w:type="paragraph" w:customStyle="1" w:styleId="EA">
    <w:name w:val="EA"/>
    <w:pPr>
      <w:tabs>
        <w:tab w:val="left" w:pos="244"/>
      </w:tabs>
      <w:spacing w:before="80" w:after="20" w:line="280" w:lineRule="atLeast"/>
      <w:ind w:left="244" w:hanging="244"/>
      <w:jc w:val="both"/>
    </w:pPr>
    <w:rPr>
      <w:rFonts w:ascii="Kaufmann" w:hAnsi="Kaufmann"/>
      <w:sz w:val="24"/>
    </w:rPr>
  </w:style>
  <w:style w:type="paragraph" w:customStyle="1" w:styleId="EB">
    <w:name w:val="EB"/>
    <w:pPr>
      <w:tabs>
        <w:tab w:val="left" w:pos="454"/>
      </w:tabs>
      <w:spacing w:before="80" w:after="20" w:line="280" w:lineRule="atLeast"/>
      <w:ind w:left="454" w:hanging="454"/>
      <w:jc w:val="both"/>
    </w:pPr>
    <w:rPr>
      <w:rFonts w:ascii="Kaufmann" w:hAnsi="Kaufmann"/>
      <w:sz w:val="24"/>
    </w:rPr>
  </w:style>
  <w:style w:type="paragraph" w:customStyle="1" w:styleId="MS">
    <w:name w:val="MS"/>
    <w:pPr>
      <w:spacing w:before="60" w:after="60" w:line="240" w:lineRule="atLeast"/>
      <w:jc w:val="both"/>
    </w:pPr>
    <w:rPr>
      <w:rFonts w:ascii="Times New Roman" w:hAnsi="Times New Roman"/>
      <w:b/>
      <w:vanish/>
    </w:rPr>
  </w:style>
  <w:style w:type="paragraph" w:customStyle="1" w:styleId="EC">
    <w:name w:val="EC"/>
    <w:pPr>
      <w:tabs>
        <w:tab w:val="left" w:pos="567"/>
      </w:tabs>
      <w:spacing w:before="80" w:after="20" w:line="280" w:lineRule="atLeast"/>
      <w:ind w:left="567" w:hanging="567"/>
      <w:jc w:val="both"/>
    </w:pPr>
    <w:rPr>
      <w:rFonts w:ascii="Kaufmann" w:hAnsi="Kaufmann"/>
      <w:sz w:val="24"/>
    </w:rPr>
  </w:style>
  <w:style w:type="paragraph" w:customStyle="1" w:styleId="ED">
    <w:name w:val="ED"/>
    <w:pPr>
      <w:tabs>
        <w:tab w:val="left" w:pos="680"/>
      </w:tabs>
      <w:spacing w:before="80" w:after="20" w:line="280" w:lineRule="atLeast"/>
      <w:ind w:left="680" w:hanging="680"/>
      <w:jc w:val="both"/>
    </w:pPr>
    <w:rPr>
      <w:rFonts w:ascii="Kaufmann" w:hAnsi="Kaufmann"/>
      <w:sz w:val="24"/>
    </w:rPr>
  </w:style>
  <w:style w:type="paragraph" w:customStyle="1" w:styleId="EE">
    <w:name w:val="EE"/>
    <w:pPr>
      <w:tabs>
        <w:tab w:val="left" w:pos="794"/>
      </w:tabs>
      <w:spacing w:before="80" w:after="20" w:line="280" w:lineRule="atLeast"/>
      <w:ind w:left="794" w:hanging="794"/>
      <w:jc w:val="both"/>
    </w:pPr>
    <w:rPr>
      <w:rFonts w:ascii="Kaufmann" w:hAnsi="Kaufmann"/>
      <w:sz w:val="24"/>
    </w:rPr>
  </w:style>
  <w:style w:type="paragraph" w:customStyle="1" w:styleId="EF">
    <w:name w:val="EF"/>
    <w:pPr>
      <w:tabs>
        <w:tab w:val="left" w:pos="1021"/>
      </w:tabs>
      <w:spacing w:before="80" w:after="20" w:line="280" w:lineRule="atLeast"/>
      <w:ind w:left="1021" w:hanging="1021"/>
      <w:jc w:val="both"/>
    </w:pPr>
    <w:rPr>
      <w:rFonts w:ascii="Kaufmann" w:hAnsi="Kaufmann"/>
      <w:sz w:val="24"/>
    </w:rPr>
  </w:style>
  <w:style w:type="paragraph" w:customStyle="1" w:styleId="EG">
    <w:name w:val="EG"/>
    <w:pPr>
      <w:tabs>
        <w:tab w:val="left" w:pos="1247"/>
      </w:tabs>
      <w:spacing w:before="80" w:after="20" w:line="280" w:lineRule="atLeast"/>
      <w:ind w:left="1247" w:hanging="1247"/>
      <w:jc w:val="both"/>
    </w:pPr>
    <w:rPr>
      <w:rFonts w:ascii="Kaufmann" w:hAnsi="Kaufmann"/>
      <w:sz w:val="24"/>
    </w:rPr>
  </w:style>
  <w:style w:type="paragraph" w:customStyle="1" w:styleId="EH">
    <w:name w:val="EH"/>
    <w:pPr>
      <w:tabs>
        <w:tab w:val="left" w:pos="1474"/>
      </w:tabs>
      <w:spacing w:before="80" w:after="20" w:line="280" w:lineRule="atLeast"/>
      <w:ind w:left="1474" w:hanging="1474"/>
      <w:jc w:val="both"/>
    </w:pPr>
    <w:rPr>
      <w:rFonts w:ascii="Kaufmann" w:hAnsi="Kaufmann"/>
      <w:sz w:val="24"/>
    </w:rPr>
  </w:style>
  <w:style w:type="paragraph" w:customStyle="1" w:styleId="EI">
    <w:name w:val="EI"/>
    <w:basedOn w:val="Standard"/>
    <w:pPr>
      <w:tabs>
        <w:tab w:val="left" w:pos="1701"/>
      </w:tabs>
      <w:spacing w:line="280" w:lineRule="exact"/>
      <w:ind w:left="1701" w:hanging="1701"/>
    </w:pPr>
    <w:rPr>
      <w:rFonts w:ascii="Times New Roman" w:hAnsi="Times New Roman"/>
    </w:rPr>
  </w:style>
  <w:style w:type="paragraph" w:customStyle="1" w:styleId="EJ">
    <w:name w:val="EJ"/>
    <w:pPr>
      <w:tabs>
        <w:tab w:val="left" w:pos="2268"/>
      </w:tabs>
      <w:spacing w:before="80" w:after="20" w:line="280" w:lineRule="atLeast"/>
      <w:ind w:left="2268" w:hanging="2268"/>
      <w:jc w:val="both"/>
    </w:pPr>
    <w:rPr>
      <w:rFonts w:ascii="Kaufmann" w:hAnsi="Kaufmann"/>
      <w:sz w:val="24"/>
    </w:rPr>
  </w:style>
  <w:style w:type="paragraph" w:customStyle="1" w:styleId="T1">
    <w:name w:val="T1"/>
    <w:pPr>
      <w:keepNext/>
      <w:pBdr>
        <w:top w:val="single" w:sz="6" w:space="0" w:color="auto"/>
        <w:left w:val="single" w:sz="6" w:space="0" w:color="auto"/>
        <w:right w:val="single" w:sz="6" w:space="0" w:color="auto"/>
        <w:between w:val="single" w:sz="6" w:space="0" w:color="auto"/>
      </w:pBdr>
      <w:tabs>
        <w:tab w:val="left" w:pos="425"/>
      </w:tabs>
      <w:spacing w:before="120" w:line="240" w:lineRule="atLeast"/>
    </w:pPr>
    <w:rPr>
      <w:rFonts w:ascii="Kaufmann" w:hAnsi="Kaufmann"/>
      <w:sz w:val="24"/>
    </w:rPr>
  </w:style>
  <w:style w:type="paragraph" w:customStyle="1" w:styleId="T2">
    <w:name w:val="T2"/>
    <w:pPr>
      <w:keepNext/>
      <w:pBdr>
        <w:left w:val="single" w:sz="6" w:space="0" w:color="auto"/>
        <w:right w:val="single" w:sz="6" w:space="0" w:color="auto"/>
      </w:pBdr>
      <w:tabs>
        <w:tab w:val="left" w:pos="425"/>
      </w:tabs>
      <w:spacing w:line="240" w:lineRule="atLeast"/>
    </w:pPr>
    <w:rPr>
      <w:rFonts w:ascii="Kaufmann" w:hAnsi="Kaufmann"/>
      <w:sz w:val="24"/>
    </w:rPr>
  </w:style>
  <w:style w:type="paragraph" w:customStyle="1" w:styleId="T3">
    <w:name w:val="T3"/>
    <w:pPr>
      <w:pBdr>
        <w:left w:val="single" w:sz="6" w:space="0" w:color="auto"/>
        <w:bottom w:val="single" w:sz="6" w:space="0" w:color="auto"/>
        <w:right w:val="single" w:sz="6" w:space="0" w:color="auto"/>
        <w:between w:val="single" w:sz="6" w:space="0" w:color="auto"/>
      </w:pBdr>
      <w:tabs>
        <w:tab w:val="left" w:pos="425"/>
      </w:tabs>
      <w:spacing w:after="120" w:line="240" w:lineRule="atLeast"/>
    </w:pPr>
    <w:rPr>
      <w:rFonts w:ascii="Kaufmann" w:hAnsi="Kaufmann"/>
      <w:sz w:val="24"/>
    </w:rPr>
  </w:style>
  <w:style w:type="paragraph" w:customStyle="1" w:styleId="DC">
    <w:name w:val="DC"/>
    <w:pPr>
      <w:tabs>
        <w:tab w:val="left" w:pos="805"/>
      </w:tabs>
      <w:spacing w:before="80" w:after="20" w:line="280" w:lineRule="atLeast"/>
      <w:ind w:left="805" w:hanging="238"/>
      <w:jc w:val="both"/>
    </w:pPr>
    <w:rPr>
      <w:rFonts w:ascii="Kaufmann" w:hAnsi="Kaufmann"/>
      <w:sz w:val="24"/>
    </w:rPr>
  </w:style>
  <w:style w:type="paragraph" w:customStyle="1" w:styleId="B3">
    <w:name w:val="B3"/>
    <w:pPr>
      <w:keepLines/>
      <w:pBdr>
        <w:left w:val="single" w:sz="6" w:space="0" w:color="auto"/>
        <w:bottom w:val="single" w:sz="6" w:space="0" w:color="auto"/>
        <w:right w:val="single" w:sz="6" w:space="0" w:color="auto"/>
        <w:between w:val="single" w:sz="6" w:space="0" w:color="auto"/>
      </w:pBdr>
      <w:tabs>
        <w:tab w:val="left" w:pos="1344"/>
      </w:tabs>
      <w:spacing w:after="120" w:line="320" w:lineRule="atLeast"/>
      <w:ind w:left="1191" w:hanging="1191"/>
    </w:pPr>
    <w:rPr>
      <w:rFonts w:ascii="Kaufmann" w:hAnsi="Kaufmann"/>
      <w:sz w:val="24"/>
    </w:rPr>
  </w:style>
  <w:style w:type="paragraph" w:customStyle="1" w:styleId="PCWORDBLANK54">
    <w:name w:val="PC WORD BLANK 54"/>
    <w:pPr>
      <w:keepNext/>
      <w:keepLines/>
      <w:pBdr>
        <w:top w:val="single" w:sz="6" w:space="0" w:color="auto"/>
        <w:left w:val="single" w:sz="6" w:space="0" w:color="auto"/>
        <w:right w:val="single" w:sz="6" w:space="0" w:color="auto"/>
        <w:between w:val="single" w:sz="6" w:space="0" w:color="auto"/>
      </w:pBdr>
      <w:spacing w:before="80" w:line="280" w:lineRule="atLeast"/>
    </w:pPr>
    <w:rPr>
      <w:rFonts w:ascii="Kaufmann" w:hAnsi="Kaufmann"/>
      <w:sz w:val="24"/>
    </w:rPr>
  </w:style>
  <w:style w:type="paragraph" w:customStyle="1" w:styleId="B2">
    <w:name w:val="B2"/>
    <w:pPr>
      <w:keepNext/>
      <w:keepLines/>
      <w:pBdr>
        <w:top w:val="single" w:sz="6" w:space="0" w:color="auto"/>
        <w:left w:val="single" w:sz="6" w:space="0" w:color="auto"/>
        <w:right w:val="single" w:sz="6" w:space="0" w:color="auto"/>
        <w:between w:val="single" w:sz="6" w:space="0" w:color="auto"/>
      </w:pBdr>
      <w:spacing w:before="80" w:line="240" w:lineRule="atLeast"/>
    </w:pPr>
    <w:rPr>
      <w:rFonts w:ascii="Kaufmann" w:hAnsi="Kaufmann"/>
      <w:sz w:val="24"/>
    </w:rPr>
  </w:style>
  <w:style w:type="paragraph" w:customStyle="1" w:styleId="VB">
    <w:name w:val="VB"/>
    <w:pPr>
      <w:keepLines/>
      <w:tabs>
        <w:tab w:val="right" w:leader="dot" w:pos="9214"/>
      </w:tabs>
      <w:spacing w:before="20" w:after="20" w:line="280" w:lineRule="atLeast"/>
      <w:ind w:left="1021" w:right="454" w:hanging="1021"/>
    </w:pPr>
    <w:rPr>
      <w:rFonts w:ascii="Kaufmann" w:hAnsi="Kaufmann"/>
      <w:sz w:val="24"/>
    </w:rPr>
  </w:style>
  <w:style w:type="paragraph" w:customStyle="1" w:styleId="VT">
    <w:name w:val="VT"/>
    <w:pPr>
      <w:keepLines/>
      <w:tabs>
        <w:tab w:val="right" w:leader="dot" w:pos="9214"/>
      </w:tabs>
      <w:spacing w:before="20" w:after="20" w:line="280" w:lineRule="atLeast"/>
      <w:ind w:left="1361" w:right="454" w:hanging="1361"/>
    </w:pPr>
    <w:rPr>
      <w:rFonts w:ascii="Times New Roman" w:hAnsi="Times New Roman"/>
      <w:sz w:val="24"/>
    </w:rPr>
  </w:style>
  <w:style w:type="paragraph" w:customStyle="1" w:styleId="PM">
    <w:name w:val="PM"/>
    <w:pPr>
      <w:tabs>
        <w:tab w:val="left" w:pos="244"/>
      </w:tabs>
      <w:spacing w:line="280" w:lineRule="atLeast"/>
      <w:ind w:left="244" w:hanging="244"/>
      <w:jc w:val="both"/>
    </w:pPr>
    <w:rPr>
      <w:rFonts w:ascii="Kaufmann" w:hAnsi="Kaufmann"/>
      <w:sz w:val="24"/>
    </w:rPr>
  </w:style>
  <w:style w:type="paragraph" w:customStyle="1" w:styleId="PE">
    <w:name w:val="PE"/>
    <w:pPr>
      <w:tabs>
        <w:tab w:val="left" w:pos="244"/>
      </w:tabs>
      <w:spacing w:after="80" w:line="280" w:lineRule="atLeast"/>
      <w:ind w:left="244" w:hanging="244"/>
      <w:jc w:val="both"/>
    </w:pPr>
    <w:rPr>
      <w:rFonts w:ascii="Kaufmann" w:hAnsi="Kaufmann"/>
      <w:sz w:val="24"/>
    </w:rPr>
  </w:style>
  <w:style w:type="paragraph" w:customStyle="1" w:styleId="St">
    <w:name w:val="St"/>
    <w:pPr>
      <w:spacing w:before="80" w:line="300" w:lineRule="atLeast"/>
      <w:jc w:val="both"/>
    </w:pPr>
    <w:rPr>
      <w:rFonts w:ascii="Kaufmann" w:hAnsi="Kaufmann"/>
      <w:sz w:val="24"/>
    </w:rPr>
  </w:style>
  <w:style w:type="paragraph" w:customStyle="1" w:styleId="PA">
    <w:name w:val="PA"/>
    <w:basedOn w:val="Standard"/>
    <w:pPr>
      <w:tabs>
        <w:tab w:val="left" w:pos="244"/>
      </w:tabs>
      <w:spacing w:line="301" w:lineRule="exact"/>
      <w:ind w:left="244" w:hanging="244"/>
    </w:pPr>
  </w:style>
  <w:style w:type="paragraph" w:customStyle="1" w:styleId="P1">
    <w:name w:val="P1"/>
    <w:pPr>
      <w:spacing w:before="80" w:line="280" w:lineRule="atLeast"/>
      <w:jc w:val="both"/>
    </w:pPr>
    <w:rPr>
      <w:rFonts w:ascii="Kaufmann" w:hAnsi="Kaufmann"/>
      <w:sz w:val="24"/>
    </w:rPr>
  </w:style>
  <w:style w:type="paragraph" w:customStyle="1" w:styleId="P2">
    <w:name w:val="P2"/>
    <w:pPr>
      <w:spacing w:before="80" w:line="300" w:lineRule="atLeast"/>
    </w:pPr>
    <w:rPr>
      <w:rFonts w:ascii="Kaufmann" w:hAnsi="Kaufmann"/>
      <w:sz w:val="24"/>
    </w:rPr>
  </w:style>
  <w:style w:type="paragraph" w:customStyle="1" w:styleId="P3">
    <w:name w:val="P3"/>
    <w:pPr>
      <w:tabs>
        <w:tab w:val="left" w:pos="244"/>
      </w:tabs>
      <w:spacing w:before="80" w:after="20" w:line="280" w:lineRule="atLeast"/>
      <w:ind w:left="244" w:hanging="244"/>
      <w:jc w:val="both"/>
    </w:pPr>
    <w:rPr>
      <w:rFonts w:ascii="Kaufmann" w:hAnsi="Kaufmann"/>
      <w:sz w:val="24"/>
    </w:rPr>
  </w:style>
  <w:style w:type="paragraph" w:customStyle="1" w:styleId="P4">
    <w:name w:val="P4"/>
    <w:pPr>
      <w:tabs>
        <w:tab w:val="left" w:pos="454"/>
      </w:tabs>
      <w:spacing w:before="80" w:after="20" w:line="280" w:lineRule="atLeast"/>
      <w:ind w:left="454" w:hanging="454"/>
      <w:jc w:val="both"/>
    </w:pPr>
    <w:rPr>
      <w:rFonts w:ascii="Kaufmann" w:hAnsi="Kaufmann"/>
      <w:sz w:val="24"/>
    </w:rPr>
  </w:style>
  <w:style w:type="paragraph" w:customStyle="1" w:styleId="P5">
    <w:name w:val="P5"/>
    <w:pPr>
      <w:spacing w:before="60" w:after="60" w:line="240" w:lineRule="atLeast"/>
      <w:jc w:val="both"/>
    </w:pPr>
    <w:rPr>
      <w:rFonts w:ascii="Kaufmann" w:hAnsi="Kaufmann"/>
      <w:b/>
      <w:vanish/>
    </w:rPr>
  </w:style>
  <w:style w:type="paragraph" w:customStyle="1" w:styleId="P6">
    <w:name w:val="P6"/>
    <w:pPr>
      <w:tabs>
        <w:tab w:val="left" w:pos="567"/>
      </w:tabs>
      <w:spacing w:before="80" w:after="20" w:line="280" w:lineRule="atLeast"/>
      <w:ind w:left="567" w:hanging="567"/>
      <w:jc w:val="both"/>
    </w:pPr>
    <w:rPr>
      <w:rFonts w:ascii="Kaufmann" w:hAnsi="Kaufmann"/>
      <w:sz w:val="24"/>
    </w:rPr>
  </w:style>
  <w:style w:type="paragraph" w:customStyle="1" w:styleId="Gliederung7Bild">
    <w:name w:val="Gliederung 7Bild"/>
    <w:basedOn w:val="Standard"/>
    <w:pPr>
      <w:keepNext/>
      <w:keepLines/>
      <w:pBdr>
        <w:top w:val="single" w:sz="6" w:space="1" w:color="auto"/>
        <w:left w:val="single" w:sz="6" w:space="1" w:color="auto"/>
        <w:bottom w:val="single" w:sz="6" w:space="1" w:color="auto"/>
        <w:right w:val="single" w:sz="6" w:space="1" w:color="auto"/>
      </w:pBdr>
      <w:spacing w:before="170" w:line="301" w:lineRule="exact"/>
      <w:ind w:left="86" w:right="86"/>
      <w:jc w:val="left"/>
    </w:pPr>
  </w:style>
  <w:style w:type="paragraph" w:customStyle="1" w:styleId="Gliederung8Tabelle">
    <w:name w:val="Gliederung 8Tabelle"/>
    <w:basedOn w:val="Standard"/>
    <w:pPr>
      <w:keepLines/>
      <w:pBdr>
        <w:top w:val="single" w:sz="6" w:space="1" w:color="auto"/>
        <w:left w:val="single" w:sz="6" w:space="1" w:color="auto"/>
        <w:bottom w:val="single" w:sz="6" w:space="1" w:color="auto"/>
        <w:right w:val="single" w:sz="6" w:space="1" w:color="auto"/>
      </w:pBdr>
      <w:spacing w:after="170" w:line="301" w:lineRule="exact"/>
      <w:ind w:left="86" w:right="86"/>
      <w:jc w:val="left"/>
    </w:pPr>
  </w:style>
  <w:style w:type="paragraph" w:customStyle="1" w:styleId="P7">
    <w:name w:val="P7"/>
    <w:pPr>
      <w:tabs>
        <w:tab w:val="left" w:pos="680"/>
      </w:tabs>
      <w:spacing w:before="80" w:after="20" w:line="280" w:lineRule="atLeast"/>
      <w:ind w:left="680" w:hanging="680"/>
      <w:jc w:val="both"/>
    </w:pPr>
    <w:rPr>
      <w:rFonts w:ascii="Kaufmann" w:hAnsi="Kaufmann"/>
      <w:sz w:val="24"/>
    </w:rPr>
  </w:style>
  <w:style w:type="paragraph" w:customStyle="1" w:styleId="P8">
    <w:name w:val="P8"/>
    <w:pPr>
      <w:tabs>
        <w:tab w:val="left" w:pos="794"/>
      </w:tabs>
      <w:spacing w:before="80" w:after="20" w:line="280" w:lineRule="atLeast"/>
      <w:ind w:left="794" w:hanging="794"/>
      <w:jc w:val="both"/>
    </w:pPr>
    <w:rPr>
      <w:rFonts w:ascii="Kaufmann" w:hAnsi="Kaufmann"/>
      <w:sz w:val="24"/>
    </w:rPr>
  </w:style>
  <w:style w:type="paragraph" w:customStyle="1" w:styleId="P9">
    <w:name w:val="P9"/>
    <w:pPr>
      <w:tabs>
        <w:tab w:val="left" w:pos="1021"/>
      </w:tabs>
      <w:spacing w:before="80" w:after="20" w:line="280" w:lineRule="atLeast"/>
      <w:ind w:left="1021" w:hanging="1021"/>
      <w:jc w:val="both"/>
    </w:pPr>
    <w:rPr>
      <w:rFonts w:ascii="Kaufmann" w:hAnsi="Kaufmann"/>
      <w:sz w:val="24"/>
    </w:rPr>
  </w:style>
  <w:style w:type="paragraph" w:customStyle="1" w:styleId="PB">
    <w:name w:val="PB"/>
    <w:pPr>
      <w:tabs>
        <w:tab w:val="left" w:pos="1247"/>
      </w:tabs>
      <w:spacing w:before="80" w:after="20" w:line="280" w:lineRule="atLeast"/>
      <w:ind w:left="1247" w:hanging="1247"/>
      <w:jc w:val="both"/>
    </w:pPr>
    <w:rPr>
      <w:rFonts w:ascii="Kaufmann" w:hAnsi="Kaufmann"/>
      <w:sz w:val="24"/>
    </w:rPr>
  </w:style>
  <w:style w:type="paragraph" w:customStyle="1" w:styleId="PC">
    <w:name w:val="PC"/>
    <w:pPr>
      <w:tabs>
        <w:tab w:val="left" w:pos="1474"/>
      </w:tabs>
      <w:spacing w:before="80" w:after="20" w:line="280" w:lineRule="atLeast"/>
      <w:ind w:left="1474" w:hanging="1474"/>
      <w:jc w:val="both"/>
    </w:pPr>
    <w:rPr>
      <w:rFonts w:ascii="Kaufmann" w:hAnsi="Kaufmann"/>
      <w:sz w:val="24"/>
    </w:rPr>
  </w:style>
  <w:style w:type="paragraph" w:customStyle="1" w:styleId="PD">
    <w:name w:val="PD"/>
    <w:pPr>
      <w:tabs>
        <w:tab w:val="left" w:pos="1701"/>
      </w:tabs>
      <w:spacing w:before="80" w:line="300" w:lineRule="atLeast"/>
      <w:ind w:left="1701" w:hanging="1701"/>
      <w:jc w:val="both"/>
    </w:pPr>
    <w:rPr>
      <w:rFonts w:ascii="Kaufmann" w:hAnsi="Kaufmann"/>
      <w:sz w:val="24"/>
    </w:rPr>
  </w:style>
  <w:style w:type="paragraph" w:customStyle="1" w:styleId="PF">
    <w:name w:val="PF"/>
    <w:pPr>
      <w:tabs>
        <w:tab w:val="left" w:pos="2268"/>
      </w:tabs>
      <w:spacing w:before="80" w:after="20" w:line="280" w:lineRule="atLeast"/>
      <w:ind w:left="2268" w:hanging="2268"/>
      <w:jc w:val="both"/>
    </w:pPr>
    <w:rPr>
      <w:rFonts w:ascii="Kaufmann" w:hAnsi="Kaufmann"/>
      <w:sz w:val="24"/>
    </w:rPr>
  </w:style>
  <w:style w:type="paragraph" w:customStyle="1" w:styleId="PCWORDBLANK75">
    <w:name w:val="PC WORD BLANK 75"/>
    <w:pPr>
      <w:keepNext/>
      <w:keepLines/>
      <w:pBdr>
        <w:top w:val="single" w:sz="6" w:space="0" w:color="auto"/>
        <w:left w:val="single" w:sz="6" w:space="0" w:color="auto"/>
        <w:right w:val="single" w:sz="6" w:space="0" w:color="auto"/>
        <w:between w:val="single" w:sz="6" w:space="0" w:color="auto"/>
      </w:pBdr>
      <w:spacing w:before="80" w:line="280" w:lineRule="atLeast"/>
    </w:pPr>
    <w:rPr>
      <w:rFonts w:ascii="Kaufmann" w:hAnsi="Kaufmann"/>
      <w:sz w:val="24"/>
    </w:rPr>
  </w:style>
  <w:style w:type="paragraph" w:customStyle="1" w:styleId="PG">
    <w:name w:val="PG"/>
    <w:pPr>
      <w:keepLines/>
      <w:tabs>
        <w:tab w:val="right" w:leader="dot" w:pos="9214"/>
      </w:tabs>
      <w:spacing w:before="20" w:after="20" w:line="280" w:lineRule="atLeast"/>
      <w:ind w:left="1021" w:right="454" w:hanging="1021"/>
    </w:pPr>
    <w:rPr>
      <w:rFonts w:ascii="Kaufmann" w:hAnsi="Kaufmann"/>
      <w:sz w:val="24"/>
    </w:rPr>
  </w:style>
  <w:style w:type="paragraph" w:customStyle="1" w:styleId="PH">
    <w:name w:val="PH"/>
    <w:pPr>
      <w:keepLines/>
      <w:tabs>
        <w:tab w:val="right" w:leader="dot" w:pos="9214"/>
      </w:tabs>
      <w:spacing w:before="20" w:after="20" w:line="280" w:lineRule="atLeast"/>
      <w:ind w:left="1361" w:right="454" w:hanging="1361"/>
    </w:pPr>
    <w:rPr>
      <w:rFonts w:ascii="Kaufmann" w:hAnsi="Kaufmann"/>
      <w:sz w:val="24"/>
    </w:rPr>
  </w:style>
  <w:style w:type="paragraph" w:customStyle="1" w:styleId="PI">
    <w:name w:val="PI"/>
    <w:pPr>
      <w:tabs>
        <w:tab w:val="left" w:pos="244"/>
      </w:tabs>
      <w:spacing w:line="280" w:lineRule="atLeast"/>
      <w:ind w:left="244" w:hanging="244"/>
      <w:jc w:val="both"/>
    </w:pPr>
    <w:rPr>
      <w:rFonts w:ascii="Kaufmann" w:hAnsi="Kaufmann"/>
      <w:sz w:val="24"/>
    </w:rPr>
  </w:style>
  <w:style w:type="paragraph" w:customStyle="1" w:styleId="PJ">
    <w:name w:val="PJ"/>
    <w:pPr>
      <w:tabs>
        <w:tab w:val="left" w:pos="244"/>
      </w:tabs>
      <w:spacing w:after="80" w:line="280" w:lineRule="atLeast"/>
      <w:ind w:left="244" w:hanging="244"/>
      <w:jc w:val="both"/>
    </w:pPr>
    <w:rPr>
      <w:rFonts w:ascii="Kaufmann" w:hAnsi="Kaufmann"/>
      <w:sz w:val="24"/>
    </w:rPr>
  </w:style>
  <w:style w:type="paragraph" w:customStyle="1" w:styleId="PK">
    <w:name w:val="PK"/>
    <w:pPr>
      <w:tabs>
        <w:tab w:val="left" w:pos="244"/>
      </w:tabs>
      <w:spacing w:before="80" w:line="301" w:lineRule="atLeast"/>
      <w:ind w:left="244" w:hanging="244"/>
      <w:jc w:val="both"/>
    </w:pPr>
    <w:rPr>
      <w:rFonts w:ascii="Kaufmann" w:hAnsi="Kaufmann"/>
      <w:sz w:val="24"/>
    </w:rPr>
  </w:style>
  <w:style w:type="paragraph" w:customStyle="1" w:styleId="G7">
    <w:name w:val="G7"/>
    <w:pPr>
      <w:keepNext/>
      <w:keepLines/>
      <w:pBdr>
        <w:top w:val="single" w:sz="6" w:space="1" w:color="auto"/>
        <w:left w:val="single" w:sz="6" w:space="1" w:color="auto"/>
        <w:bottom w:val="single" w:sz="6" w:space="1" w:color="auto"/>
        <w:right w:val="single" w:sz="6" w:space="1" w:color="auto"/>
      </w:pBdr>
      <w:spacing w:before="170" w:line="301" w:lineRule="atLeast"/>
      <w:ind w:left="86" w:right="86"/>
    </w:pPr>
    <w:rPr>
      <w:rFonts w:ascii="Kaufmann" w:hAnsi="Kaufmann"/>
      <w:sz w:val="24"/>
    </w:rPr>
  </w:style>
  <w:style w:type="paragraph" w:customStyle="1" w:styleId="G8">
    <w:name w:val="G8"/>
    <w:pPr>
      <w:keepLines/>
      <w:pBdr>
        <w:top w:val="single" w:sz="6" w:space="1" w:color="auto"/>
        <w:left w:val="single" w:sz="6" w:space="1" w:color="auto"/>
        <w:bottom w:val="single" w:sz="6" w:space="1" w:color="auto"/>
        <w:right w:val="single" w:sz="6" w:space="1" w:color="auto"/>
      </w:pBdr>
      <w:spacing w:before="80" w:after="170" w:line="301" w:lineRule="atLeast"/>
      <w:ind w:left="86" w:right="86"/>
    </w:pPr>
    <w:rPr>
      <w:rFonts w:ascii="Kaufmann" w:hAnsi="Kaufmann"/>
      <w:sz w:val="24"/>
    </w:rPr>
  </w:style>
  <w:style w:type="paragraph" w:customStyle="1" w:styleId="V8">
    <w:name w:val="V8"/>
    <w:pPr>
      <w:keepLines/>
      <w:tabs>
        <w:tab w:val="left" w:pos="1474"/>
        <w:tab w:val="right" w:leader="dot" w:pos="9185"/>
      </w:tabs>
      <w:spacing w:before="80" w:line="301" w:lineRule="atLeast"/>
      <w:ind w:left="1474" w:hanging="1474"/>
    </w:pPr>
    <w:rPr>
      <w:rFonts w:ascii="Kaufmann" w:hAnsi="Kaufmann"/>
      <w:sz w:val="24"/>
    </w:rPr>
  </w:style>
  <w:style w:type="paragraph" w:customStyle="1" w:styleId="V7">
    <w:name w:val="V7"/>
    <w:pPr>
      <w:keepLines/>
      <w:tabs>
        <w:tab w:val="left" w:pos="1077"/>
        <w:tab w:val="right" w:leader="dot" w:pos="9356"/>
      </w:tabs>
      <w:spacing w:before="80" w:line="301" w:lineRule="atLeast"/>
      <w:ind w:left="1077" w:right="86" w:hanging="1077"/>
    </w:pPr>
    <w:rPr>
      <w:rFonts w:ascii="Kaufmann" w:hAnsi="Kaufmann"/>
      <w:sz w:val="24"/>
    </w:rPr>
  </w:style>
  <w:style w:type="paragraph" w:customStyle="1" w:styleId="V5">
    <w:name w:val="V5"/>
    <w:pPr>
      <w:tabs>
        <w:tab w:val="left" w:pos="2041"/>
        <w:tab w:val="right" w:leader="dot" w:pos="8505"/>
      </w:tabs>
      <w:spacing w:line="301" w:lineRule="atLeast"/>
      <w:ind w:left="2041" w:hanging="1106"/>
    </w:pPr>
    <w:rPr>
      <w:rFonts w:ascii="Kaufmann" w:hAnsi="Kaufmann"/>
      <w:sz w:val="24"/>
    </w:rPr>
  </w:style>
  <w:style w:type="paragraph" w:customStyle="1" w:styleId="V4">
    <w:name w:val="V4"/>
    <w:pPr>
      <w:tabs>
        <w:tab w:val="left" w:pos="1871"/>
        <w:tab w:val="right" w:leader="dot" w:pos="8505"/>
      </w:tabs>
      <w:spacing w:line="301" w:lineRule="atLeast"/>
      <w:ind w:left="1871" w:hanging="936"/>
    </w:pPr>
    <w:rPr>
      <w:rFonts w:ascii="Kaufmann" w:hAnsi="Kaufmann"/>
      <w:sz w:val="24"/>
    </w:rPr>
  </w:style>
  <w:style w:type="paragraph" w:customStyle="1" w:styleId="A0">
    <w:name w:val="A0"/>
    <w:basedOn w:val="Standardeinzug"/>
    <w:pPr>
      <w:spacing w:line="278" w:lineRule="atLeast"/>
      <w:ind w:firstLine="0"/>
    </w:pPr>
    <w:rPr>
      <w:rFonts w:ascii="Times New Roman" w:hAnsi="Times New Roman"/>
      <w:sz w:val="24"/>
    </w:rPr>
  </w:style>
  <w:style w:type="paragraph" w:customStyle="1" w:styleId="Funotentext1">
    <w:name w:val="Fußnotentext1"/>
    <w:link w:val="footnotetextZchn"/>
    <w:rsid w:val="007C429E"/>
    <w:pPr>
      <w:spacing w:before="20" w:line="200" w:lineRule="atLeast"/>
      <w:jc w:val="both"/>
    </w:pPr>
    <w:rPr>
      <w:rFonts w:ascii="Arial Narrow" w:hAnsi="Arial Narrow"/>
      <w:sz w:val="16"/>
    </w:rPr>
  </w:style>
  <w:style w:type="paragraph" w:customStyle="1" w:styleId="Standard1">
    <w:name w:val="Standard1"/>
    <w:pPr>
      <w:spacing w:before="80" w:line="278" w:lineRule="atLeast"/>
      <w:ind w:firstLine="113"/>
      <w:jc w:val="both"/>
    </w:pPr>
    <w:rPr>
      <w:rFonts w:ascii="Kaufmann" w:hAnsi="Kaufmann"/>
      <w:sz w:val="24"/>
    </w:rPr>
  </w:style>
  <w:style w:type="paragraph" w:customStyle="1" w:styleId="berschrift11">
    <w:name w:val="Überschrift 11"/>
    <w:pPr>
      <w:keepNext/>
      <w:keepLines/>
      <w:tabs>
        <w:tab w:val="left" w:pos="573"/>
      </w:tabs>
      <w:spacing w:before="720" w:after="600" w:line="600" w:lineRule="atLeast"/>
      <w:ind w:left="573" w:hanging="573"/>
    </w:pPr>
    <w:rPr>
      <w:rFonts w:ascii="Kaufmann" w:hAnsi="Kaufmann"/>
      <w:b/>
      <w:sz w:val="42"/>
    </w:rPr>
  </w:style>
  <w:style w:type="paragraph" w:customStyle="1" w:styleId="berschrift21">
    <w:name w:val="Überschrift 21"/>
    <w:pPr>
      <w:keepNext/>
      <w:keepLines/>
      <w:tabs>
        <w:tab w:val="left" w:pos="720"/>
      </w:tabs>
      <w:spacing w:before="720" w:after="360" w:line="480" w:lineRule="atLeast"/>
      <w:ind w:left="720" w:hanging="720"/>
    </w:pPr>
    <w:rPr>
      <w:rFonts w:ascii="Kaufmann" w:hAnsi="Kaufmann"/>
      <w:b/>
      <w:sz w:val="36"/>
    </w:rPr>
  </w:style>
  <w:style w:type="paragraph" w:customStyle="1" w:styleId="berschrift31">
    <w:name w:val="Überschrift 31"/>
    <w:pPr>
      <w:keepNext/>
      <w:keepLines/>
      <w:tabs>
        <w:tab w:val="left" w:pos="862"/>
      </w:tabs>
      <w:spacing w:before="600" w:after="240" w:line="320" w:lineRule="atLeast"/>
      <w:ind w:left="862" w:hanging="862"/>
    </w:pPr>
    <w:rPr>
      <w:rFonts w:ascii="Kaufmann" w:hAnsi="Kaufmann"/>
      <w:b/>
      <w:sz w:val="28"/>
    </w:rPr>
  </w:style>
  <w:style w:type="paragraph" w:customStyle="1" w:styleId="berschrift41">
    <w:name w:val="Überschrift 41"/>
    <w:pPr>
      <w:keepNext/>
      <w:tabs>
        <w:tab w:val="left" w:pos="964"/>
      </w:tabs>
      <w:spacing w:before="480" w:after="120" w:line="312" w:lineRule="atLeast"/>
      <w:ind w:left="964" w:hanging="964"/>
    </w:pPr>
    <w:rPr>
      <w:rFonts w:ascii="Kaufmann" w:hAnsi="Kaufmann"/>
      <w:b/>
      <w:sz w:val="24"/>
    </w:rPr>
  </w:style>
  <w:style w:type="paragraph" w:customStyle="1" w:styleId="berschrift51">
    <w:name w:val="Überschrift 51"/>
    <w:pPr>
      <w:keepNext/>
      <w:tabs>
        <w:tab w:val="left" w:pos="1151"/>
      </w:tabs>
      <w:spacing w:before="320" w:after="180" w:line="312" w:lineRule="atLeast"/>
      <w:ind w:left="1151" w:hanging="1151"/>
    </w:pPr>
    <w:rPr>
      <w:rFonts w:ascii="Kaufmann" w:hAnsi="Kaufmann"/>
      <w:b/>
      <w:sz w:val="24"/>
    </w:rPr>
  </w:style>
  <w:style w:type="paragraph" w:customStyle="1" w:styleId="berschrift61">
    <w:name w:val="Überschrift 61"/>
    <w:pPr>
      <w:spacing w:before="280" w:after="140" w:line="312" w:lineRule="atLeast"/>
    </w:pPr>
    <w:rPr>
      <w:rFonts w:ascii="Kaufmann" w:hAnsi="Kaufmann"/>
      <w:b/>
    </w:rPr>
  </w:style>
  <w:style w:type="paragraph" w:customStyle="1" w:styleId="Verzeichnis11">
    <w:name w:val="Verzeichnis 11"/>
    <w:pPr>
      <w:tabs>
        <w:tab w:val="left" w:pos="454"/>
        <w:tab w:val="right" w:leader="dot" w:pos="9214"/>
      </w:tabs>
      <w:spacing w:before="160" w:after="80" w:line="280" w:lineRule="atLeast"/>
      <w:ind w:left="454" w:right="567" w:hanging="454"/>
    </w:pPr>
    <w:rPr>
      <w:rFonts w:ascii="Kaufmann" w:hAnsi="Kaufmann"/>
      <w:b/>
      <w:sz w:val="24"/>
    </w:rPr>
  </w:style>
  <w:style w:type="paragraph" w:customStyle="1" w:styleId="Verzeichnis21">
    <w:name w:val="Verzeichnis 21"/>
    <w:pPr>
      <w:tabs>
        <w:tab w:val="left" w:pos="454"/>
        <w:tab w:val="right" w:leader="dot" w:pos="9214"/>
      </w:tabs>
      <w:spacing w:line="280" w:lineRule="atLeast"/>
      <w:ind w:left="454" w:right="567" w:hanging="454"/>
    </w:pPr>
    <w:rPr>
      <w:rFonts w:ascii="Kaufmann" w:hAnsi="Kaufmann"/>
      <w:sz w:val="24"/>
    </w:rPr>
  </w:style>
  <w:style w:type="paragraph" w:customStyle="1" w:styleId="Verzeichnis31">
    <w:name w:val="Verzeichnis 31"/>
    <w:pPr>
      <w:tabs>
        <w:tab w:val="left" w:pos="1151"/>
        <w:tab w:val="right" w:leader="dot" w:pos="9214"/>
      </w:tabs>
      <w:spacing w:line="280" w:lineRule="atLeast"/>
      <w:ind w:left="1151" w:right="567" w:hanging="697"/>
    </w:pPr>
    <w:rPr>
      <w:rFonts w:ascii="Kaufmann" w:hAnsi="Kaufmann"/>
      <w:sz w:val="24"/>
    </w:rPr>
  </w:style>
  <w:style w:type="paragraph" w:customStyle="1" w:styleId="Verzeichnis41">
    <w:name w:val="Verzeichnis 41"/>
    <w:pPr>
      <w:tabs>
        <w:tab w:val="left" w:pos="2014"/>
        <w:tab w:val="right" w:leader="dot" w:pos="9214"/>
      </w:tabs>
      <w:spacing w:line="280" w:lineRule="atLeast"/>
      <w:ind w:left="2014" w:right="567" w:hanging="862"/>
    </w:pPr>
    <w:rPr>
      <w:rFonts w:ascii="Kaufmann" w:hAnsi="Kaufmann"/>
      <w:sz w:val="24"/>
    </w:rPr>
  </w:style>
  <w:style w:type="paragraph" w:customStyle="1" w:styleId="Text">
    <w:name w:val="Text"/>
    <w:rPr>
      <w:rFonts w:ascii="Helv" w:hAnsi="Helv"/>
      <w:color w:val="000000"/>
      <w:sz w:val="24"/>
    </w:rPr>
  </w:style>
  <w:style w:type="paragraph" w:styleId="Beschriftung">
    <w:name w:val="caption"/>
    <w:basedOn w:val="Standard"/>
    <w:next w:val="Standard"/>
    <w:qFormat/>
    <w:pPr>
      <w:spacing w:after="120" w:line="240" w:lineRule="auto"/>
      <w:jc w:val="left"/>
    </w:pPr>
    <w:rPr>
      <w:b/>
    </w:rPr>
  </w:style>
  <w:style w:type="paragraph" w:styleId="Verzeichnis9">
    <w:name w:val="toc 9"/>
    <w:basedOn w:val="Standard"/>
    <w:next w:val="Standard"/>
    <w:uiPriority w:val="39"/>
    <w:rsid w:val="00CF6C4B"/>
    <w:pPr>
      <w:tabs>
        <w:tab w:val="right" w:leader="dot" w:pos="9639"/>
      </w:tabs>
      <w:spacing w:before="40" w:line="240" w:lineRule="atLeast"/>
      <w:ind w:left="1049" w:right="567" w:hanging="1049"/>
      <w:jc w:val="left"/>
    </w:pPr>
    <w:rPr>
      <w:sz w:val="18"/>
    </w:rPr>
  </w:style>
  <w:style w:type="character" w:styleId="Hyperlink">
    <w:name w:val="Hyperlink"/>
    <w:basedOn w:val="Absatz-Standardschriftart"/>
    <w:uiPriority w:val="99"/>
    <w:rsid w:val="00A13118"/>
    <w:rPr>
      <w:color w:val="0000FF"/>
      <w:u w:val="single"/>
    </w:rPr>
  </w:style>
  <w:style w:type="paragraph" w:styleId="Endnotentext">
    <w:name w:val="endnote text"/>
    <w:basedOn w:val="Standard"/>
    <w:semiHidden/>
    <w:rsid w:val="00DB79EF"/>
    <w:pPr>
      <w:spacing w:before="40" w:line="280" w:lineRule="atLeast"/>
    </w:pPr>
  </w:style>
  <w:style w:type="paragraph" w:styleId="Dokumentstruktur">
    <w:name w:val="Document Map"/>
    <w:basedOn w:val="Standard"/>
    <w:semiHidden/>
    <w:pPr>
      <w:shd w:val="clear" w:color="auto" w:fill="000080"/>
    </w:pPr>
    <w:rPr>
      <w:rFonts w:ascii="Tahoma" w:hAnsi="Tahoma"/>
    </w:rPr>
  </w:style>
  <w:style w:type="character" w:styleId="BesuchterHyperlink">
    <w:name w:val="FollowedHyperlink"/>
    <w:basedOn w:val="Absatz-Standardschriftart"/>
    <w:rPr>
      <w:color w:val="800080"/>
      <w:u w:val="single"/>
    </w:rPr>
  </w:style>
  <w:style w:type="character" w:customStyle="1" w:styleId="E-MailFormatvorlage116">
    <w:name w:val="E-MailFormatvorlage116"/>
    <w:basedOn w:val="Absatz-Standardschriftart"/>
    <w:semiHidden/>
    <w:rPr>
      <w:rFonts w:ascii="Arial" w:hAnsi="Arial" w:cs="Arial"/>
      <w:color w:val="0000FF"/>
      <w:sz w:val="20"/>
    </w:rPr>
  </w:style>
  <w:style w:type="paragraph" w:customStyle="1" w:styleId="Definition">
    <w:name w:val="Definition"/>
    <w:basedOn w:val="Standard"/>
    <w:pPr>
      <w:tabs>
        <w:tab w:val="left" w:pos="993"/>
        <w:tab w:val="left" w:pos="1276"/>
      </w:tabs>
      <w:spacing w:before="0" w:after="240" w:line="240" w:lineRule="auto"/>
      <w:jc w:val="left"/>
    </w:pPr>
    <w:rPr>
      <w:i/>
      <w:iCs/>
    </w:rPr>
  </w:style>
  <w:style w:type="paragraph" w:customStyle="1" w:styleId="Formel">
    <w:name w:val="Formel"/>
    <w:basedOn w:val="Standard"/>
    <w:pPr>
      <w:pBdr>
        <w:bottom w:val="single" w:sz="8" w:space="1" w:color="auto"/>
      </w:pBdr>
      <w:tabs>
        <w:tab w:val="left" w:pos="1276"/>
        <w:tab w:val="left" w:pos="5387"/>
        <w:tab w:val="left" w:pos="5670"/>
      </w:tabs>
      <w:spacing w:before="0" w:after="240" w:line="360" w:lineRule="auto"/>
      <w:jc w:val="left"/>
    </w:pPr>
  </w:style>
  <w:style w:type="character" w:customStyle="1" w:styleId="emailformatvorlage22">
    <w:name w:val="emailformatvorlage22"/>
    <w:basedOn w:val="Absatz-Standardschriftart"/>
    <w:rPr>
      <w:rFonts w:ascii="Arial" w:hAnsi="Arial" w:cs="Arial"/>
      <w:color w:val="000000"/>
      <w:sz w:val="20"/>
    </w:rPr>
  </w:style>
  <w:style w:type="character" w:styleId="Seitenzahl">
    <w:name w:val="page number"/>
    <w:basedOn w:val="Absatz-Standardschriftart"/>
  </w:style>
  <w:style w:type="paragraph" w:styleId="Textkrper2">
    <w:name w:val="Body Text 2"/>
    <w:basedOn w:val="Standard"/>
    <w:pPr>
      <w:tabs>
        <w:tab w:val="left" w:pos="864"/>
        <w:tab w:val="left" w:pos="1730"/>
      </w:tabs>
      <w:jc w:val="left"/>
    </w:pPr>
    <w:rPr>
      <w:rFonts w:ascii="Times New Roman" w:hAnsi="Times New Roman"/>
    </w:rPr>
  </w:style>
  <w:style w:type="paragraph" w:styleId="Sprechblasentext">
    <w:name w:val="Balloon Text"/>
    <w:basedOn w:val="Standard"/>
    <w:semiHidden/>
    <w:rsid w:val="00777EA5"/>
    <w:rPr>
      <w:rFonts w:ascii="Tahoma" w:hAnsi="Tahoma" w:cs="Tahoma"/>
      <w:sz w:val="16"/>
      <w:szCs w:val="16"/>
    </w:rPr>
  </w:style>
  <w:style w:type="paragraph" w:customStyle="1" w:styleId="Formatvorlageberschrift2Vor0pt">
    <w:name w:val="Formatvorlage Überschrift 2 + Vor:  0 pt"/>
    <w:basedOn w:val="berschrift2"/>
    <w:rsid w:val="00D0174B"/>
    <w:pPr>
      <w:spacing w:before="0"/>
    </w:pPr>
    <w:rPr>
      <w:bCs/>
      <w:iCs/>
      <w:sz w:val="28"/>
    </w:rPr>
  </w:style>
  <w:style w:type="paragraph" w:styleId="Abbildungsverzeichnis">
    <w:name w:val="table of figures"/>
    <w:basedOn w:val="Standard"/>
    <w:next w:val="Standard"/>
    <w:semiHidden/>
    <w:rsid w:val="001774FE"/>
    <w:pPr>
      <w:ind w:left="440" w:hanging="440"/>
    </w:pPr>
  </w:style>
  <w:style w:type="paragraph" w:styleId="Anrede">
    <w:name w:val="Salutation"/>
    <w:basedOn w:val="Standard"/>
    <w:next w:val="Standard"/>
    <w:rsid w:val="001774FE"/>
  </w:style>
  <w:style w:type="paragraph" w:styleId="Aufzhlungszeichen">
    <w:name w:val="List Bullet"/>
    <w:basedOn w:val="Standard"/>
    <w:autoRedefine/>
    <w:rsid w:val="00F53AB9"/>
    <w:pPr>
      <w:numPr>
        <w:numId w:val="16"/>
      </w:numPr>
      <w:tabs>
        <w:tab w:val="clear" w:pos="360"/>
      </w:tabs>
      <w:spacing w:before="40"/>
      <w:ind w:left="284" w:hanging="284"/>
    </w:pPr>
  </w:style>
  <w:style w:type="paragraph" w:styleId="Aufzhlungszeichen2">
    <w:name w:val="List Bullet 2"/>
    <w:basedOn w:val="Standard"/>
    <w:autoRedefine/>
    <w:rsid w:val="001774FE"/>
    <w:pPr>
      <w:numPr>
        <w:numId w:val="17"/>
      </w:numPr>
    </w:pPr>
  </w:style>
  <w:style w:type="paragraph" w:styleId="Aufzhlungszeichen3">
    <w:name w:val="List Bullet 3"/>
    <w:basedOn w:val="Standard"/>
    <w:autoRedefine/>
    <w:rsid w:val="001774FE"/>
    <w:pPr>
      <w:numPr>
        <w:numId w:val="18"/>
      </w:numPr>
    </w:pPr>
  </w:style>
  <w:style w:type="paragraph" w:styleId="Aufzhlungszeichen4">
    <w:name w:val="List Bullet 4"/>
    <w:basedOn w:val="Standard"/>
    <w:autoRedefine/>
    <w:rsid w:val="001774FE"/>
    <w:pPr>
      <w:numPr>
        <w:numId w:val="19"/>
      </w:numPr>
    </w:pPr>
  </w:style>
  <w:style w:type="paragraph" w:styleId="Aufzhlungszeichen5">
    <w:name w:val="List Bullet 5"/>
    <w:basedOn w:val="Standard"/>
    <w:autoRedefine/>
    <w:rsid w:val="001774FE"/>
    <w:pPr>
      <w:numPr>
        <w:numId w:val="20"/>
      </w:numPr>
    </w:pPr>
  </w:style>
  <w:style w:type="paragraph" w:styleId="Blocktext">
    <w:name w:val="Block Text"/>
    <w:basedOn w:val="Standard"/>
    <w:rsid w:val="001774FE"/>
    <w:pPr>
      <w:spacing w:after="120"/>
      <w:ind w:left="1440" w:right="1440"/>
    </w:pPr>
  </w:style>
  <w:style w:type="paragraph" w:styleId="Datum">
    <w:name w:val="Date"/>
    <w:basedOn w:val="Standard"/>
    <w:next w:val="Standard"/>
    <w:rsid w:val="001774FE"/>
  </w:style>
  <w:style w:type="paragraph" w:styleId="E-Mail-Signatur">
    <w:name w:val="E-mail Signature"/>
    <w:basedOn w:val="Standard"/>
    <w:rsid w:val="001774FE"/>
  </w:style>
  <w:style w:type="paragraph" w:styleId="Fu-Endnotenberschrift">
    <w:name w:val="Note Heading"/>
    <w:basedOn w:val="Standard"/>
    <w:next w:val="Standard"/>
    <w:rsid w:val="001774FE"/>
  </w:style>
  <w:style w:type="paragraph" w:styleId="Gruformel">
    <w:name w:val="Closing"/>
    <w:basedOn w:val="Standard"/>
    <w:rsid w:val="001774FE"/>
    <w:pPr>
      <w:ind w:left="4252"/>
    </w:pPr>
  </w:style>
  <w:style w:type="paragraph" w:styleId="HTMLAdresse">
    <w:name w:val="HTML Address"/>
    <w:basedOn w:val="Standard"/>
    <w:rsid w:val="001774FE"/>
    <w:rPr>
      <w:i/>
      <w:iCs/>
    </w:rPr>
  </w:style>
  <w:style w:type="paragraph" w:styleId="HTMLVorformatiert">
    <w:name w:val="HTML Preformatted"/>
    <w:basedOn w:val="Standard"/>
    <w:rsid w:val="001774FE"/>
    <w:rPr>
      <w:rFonts w:ascii="Courier New" w:hAnsi="Courier New" w:cs="Courier New"/>
    </w:rPr>
  </w:style>
  <w:style w:type="paragraph" w:styleId="Index8">
    <w:name w:val="index 8"/>
    <w:basedOn w:val="Standard"/>
    <w:next w:val="Standard"/>
    <w:autoRedefine/>
    <w:semiHidden/>
    <w:rsid w:val="001774FE"/>
    <w:pPr>
      <w:ind w:left="1760" w:hanging="220"/>
    </w:pPr>
  </w:style>
  <w:style w:type="paragraph" w:styleId="Index9">
    <w:name w:val="index 9"/>
    <w:basedOn w:val="Standard"/>
    <w:next w:val="Standard"/>
    <w:autoRedefine/>
    <w:semiHidden/>
    <w:rsid w:val="001774FE"/>
    <w:pPr>
      <w:ind w:left="1980" w:hanging="220"/>
    </w:pPr>
  </w:style>
  <w:style w:type="paragraph" w:styleId="Kommentartext">
    <w:name w:val="annotation text"/>
    <w:basedOn w:val="Standard"/>
    <w:semiHidden/>
    <w:rsid w:val="001774FE"/>
  </w:style>
  <w:style w:type="paragraph" w:styleId="Kommentarthema">
    <w:name w:val="annotation subject"/>
    <w:basedOn w:val="Kommentartext"/>
    <w:next w:val="Kommentartext"/>
    <w:semiHidden/>
    <w:rsid w:val="001774FE"/>
    <w:rPr>
      <w:b/>
      <w:bCs/>
    </w:rPr>
  </w:style>
  <w:style w:type="paragraph" w:styleId="Liste">
    <w:name w:val="List"/>
    <w:basedOn w:val="Standard"/>
    <w:rsid w:val="001774FE"/>
    <w:pPr>
      <w:ind w:left="283" w:hanging="283"/>
    </w:pPr>
  </w:style>
  <w:style w:type="paragraph" w:styleId="Liste2">
    <w:name w:val="List 2"/>
    <w:basedOn w:val="Standard"/>
    <w:rsid w:val="001774FE"/>
    <w:pPr>
      <w:ind w:left="566" w:hanging="283"/>
    </w:pPr>
  </w:style>
  <w:style w:type="paragraph" w:styleId="Liste3">
    <w:name w:val="List 3"/>
    <w:basedOn w:val="Standard"/>
    <w:rsid w:val="001774FE"/>
    <w:pPr>
      <w:ind w:left="849" w:hanging="283"/>
    </w:pPr>
  </w:style>
  <w:style w:type="paragraph" w:styleId="Liste4">
    <w:name w:val="List 4"/>
    <w:basedOn w:val="Standard"/>
    <w:rsid w:val="001774FE"/>
    <w:pPr>
      <w:ind w:left="1132" w:hanging="283"/>
    </w:pPr>
  </w:style>
  <w:style w:type="paragraph" w:styleId="Liste5">
    <w:name w:val="List 5"/>
    <w:basedOn w:val="Standard"/>
    <w:rsid w:val="001774FE"/>
    <w:pPr>
      <w:ind w:left="1415" w:hanging="283"/>
    </w:pPr>
  </w:style>
  <w:style w:type="paragraph" w:styleId="Listenfortsetzung">
    <w:name w:val="List Continue"/>
    <w:basedOn w:val="Standard"/>
    <w:rsid w:val="001774FE"/>
    <w:pPr>
      <w:spacing w:after="120"/>
      <w:ind w:left="283"/>
    </w:pPr>
  </w:style>
  <w:style w:type="paragraph" w:styleId="Listenfortsetzung2">
    <w:name w:val="List Continue 2"/>
    <w:basedOn w:val="Standard"/>
    <w:rsid w:val="001774FE"/>
    <w:pPr>
      <w:spacing w:after="120"/>
      <w:ind w:left="566"/>
    </w:pPr>
  </w:style>
  <w:style w:type="paragraph" w:styleId="Listenfortsetzung3">
    <w:name w:val="List Continue 3"/>
    <w:basedOn w:val="Standard"/>
    <w:rsid w:val="001774FE"/>
    <w:pPr>
      <w:spacing w:after="120"/>
      <w:ind w:left="849"/>
    </w:pPr>
  </w:style>
  <w:style w:type="paragraph" w:styleId="Listenfortsetzung4">
    <w:name w:val="List Continue 4"/>
    <w:basedOn w:val="Standard"/>
    <w:rsid w:val="001774FE"/>
    <w:pPr>
      <w:spacing w:after="120"/>
      <w:ind w:left="1132"/>
    </w:pPr>
  </w:style>
  <w:style w:type="paragraph" w:styleId="Listenfortsetzung5">
    <w:name w:val="List Continue 5"/>
    <w:basedOn w:val="Standard"/>
    <w:rsid w:val="001774FE"/>
    <w:pPr>
      <w:spacing w:after="120"/>
      <w:ind w:left="1415"/>
    </w:pPr>
  </w:style>
  <w:style w:type="paragraph" w:styleId="Listennummer">
    <w:name w:val="List Number"/>
    <w:basedOn w:val="Standard"/>
    <w:rsid w:val="001774FE"/>
    <w:pPr>
      <w:numPr>
        <w:numId w:val="21"/>
      </w:numPr>
    </w:pPr>
  </w:style>
  <w:style w:type="paragraph" w:styleId="Listennummer2">
    <w:name w:val="List Number 2"/>
    <w:basedOn w:val="Standard"/>
    <w:rsid w:val="001774FE"/>
    <w:pPr>
      <w:numPr>
        <w:numId w:val="22"/>
      </w:numPr>
    </w:pPr>
  </w:style>
  <w:style w:type="paragraph" w:styleId="Listennummer3">
    <w:name w:val="List Number 3"/>
    <w:basedOn w:val="Standard"/>
    <w:rsid w:val="001774FE"/>
    <w:pPr>
      <w:numPr>
        <w:numId w:val="23"/>
      </w:numPr>
    </w:pPr>
  </w:style>
  <w:style w:type="paragraph" w:styleId="Listennummer4">
    <w:name w:val="List Number 4"/>
    <w:basedOn w:val="Standard"/>
    <w:rsid w:val="001774FE"/>
    <w:pPr>
      <w:numPr>
        <w:numId w:val="24"/>
      </w:numPr>
    </w:pPr>
  </w:style>
  <w:style w:type="paragraph" w:styleId="Listennummer5">
    <w:name w:val="List Number 5"/>
    <w:basedOn w:val="Standard"/>
    <w:rsid w:val="001774FE"/>
    <w:pPr>
      <w:numPr>
        <w:numId w:val="25"/>
      </w:numPr>
    </w:pPr>
  </w:style>
  <w:style w:type="paragraph" w:styleId="Makrotext">
    <w:name w:val="macro"/>
    <w:semiHidden/>
    <w:rsid w:val="001774FE"/>
    <w:pPr>
      <w:tabs>
        <w:tab w:val="left" w:pos="480"/>
        <w:tab w:val="left" w:pos="960"/>
        <w:tab w:val="left" w:pos="1440"/>
        <w:tab w:val="left" w:pos="1920"/>
        <w:tab w:val="left" w:pos="2400"/>
        <w:tab w:val="left" w:pos="2880"/>
        <w:tab w:val="left" w:pos="3360"/>
        <w:tab w:val="left" w:pos="3840"/>
        <w:tab w:val="left" w:pos="4320"/>
      </w:tabs>
      <w:spacing w:before="80" w:line="280" w:lineRule="atLeast"/>
      <w:jc w:val="both"/>
    </w:pPr>
    <w:rPr>
      <w:rFonts w:ascii="Courier New" w:hAnsi="Courier New" w:cs="Courier New"/>
    </w:rPr>
  </w:style>
  <w:style w:type="paragraph" w:styleId="Nachrichtenkopf">
    <w:name w:val="Message Header"/>
    <w:basedOn w:val="Standard"/>
    <w:rsid w:val="001774F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1774FE"/>
    <w:rPr>
      <w:rFonts w:ascii="Courier New" w:hAnsi="Courier New" w:cs="Courier New"/>
    </w:rPr>
  </w:style>
  <w:style w:type="paragraph" w:styleId="Rechtsgrundlagenverzeichnis">
    <w:name w:val="table of authorities"/>
    <w:basedOn w:val="Standard"/>
    <w:next w:val="Standard"/>
    <w:semiHidden/>
    <w:rsid w:val="001774FE"/>
    <w:pPr>
      <w:ind w:left="220" w:hanging="220"/>
    </w:pPr>
  </w:style>
  <w:style w:type="paragraph" w:styleId="RGV-berschrift">
    <w:name w:val="toa heading"/>
    <w:basedOn w:val="Standard"/>
    <w:next w:val="Standard"/>
    <w:semiHidden/>
    <w:rsid w:val="001774FE"/>
    <w:rPr>
      <w:rFonts w:cs="Arial"/>
      <w:b/>
      <w:bCs/>
      <w:sz w:val="24"/>
      <w:szCs w:val="24"/>
    </w:rPr>
  </w:style>
  <w:style w:type="paragraph" w:styleId="StandardWeb">
    <w:name w:val="Normal (Web)"/>
    <w:basedOn w:val="Standard"/>
    <w:rsid w:val="001774FE"/>
    <w:rPr>
      <w:sz w:val="24"/>
      <w:szCs w:val="24"/>
    </w:rPr>
  </w:style>
  <w:style w:type="paragraph" w:styleId="Textkrper">
    <w:name w:val="Body Text"/>
    <w:basedOn w:val="Standard"/>
    <w:rsid w:val="001774FE"/>
    <w:pPr>
      <w:spacing w:after="120"/>
    </w:pPr>
  </w:style>
  <w:style w:type="paragraph" w:styleId="Textkrper3">
    <w:name w:val="Body Text 3"/>
    <w:basedOn w:val="Standard"/>
    <w:rsid w:val="001774FE"/>
    <w:pPr>
      <w:spacing w:after="120"/>
    </w:pPr>
    <w:rPr>
      <w:sz w:val="16"/>
      <w:szCs w:val="16"/>
    </w:rPr>
  </w:style>
  <w:style w:type="paragraph" w:styleId="Textkrper-Einzug2">
    <w:name w:val="Body Text Indent 2"/>
    <w:basedOn w:val="Standard"/>
    <w:rsid w:val="001774FE"/>
    <w:pPr>
      <w:spacing w:after="120" w:line="480" w:lineRule="auto"/>
      <w:ind w:left="283"/>
    </w:pPr>
  </w:style>
  <w:style w:type="paragraph" w:styleId="Textkrper-Einzug3">
    <w:name w:val="Body Text Indent 3"/>
    <w:basedOn w:val="Standard"/>
    <w:rsid w:val="001774FE"/>
    <w:pPr>
      <w:spacing w:after="120"/>
      <w:ind w:left="283"/>
    </w:pPr>
    <w:rPr>
      <w:sz w:val="16"/>
      <w:szCs w:val="16"/>
    </w:rPr>
  </w:style>
  <w:style w:type="paragraph" w:styleId="Textkrper-Erstzeileneinzug">
    <w:name w:val="Body Text First Indent"/>
    <w:basedOn w:val="Textkrper"/>
    <w:rsid w:val="001774FE"/>
    <w:pPr>
      <w:ind w:firstLine="210"/>
    </w:pPr>
  </w:style>
  <w:style w:type="paragraph" w:styleId="Textkrper-Zeileneinzug">
    <w:name w:val="Body Text Indent"/>
    <w:basedOn w:val="Standard"/>
    <w:rsid w:val="001774FE"/>
    <w:pPr>
      <w:spacing w:after="120"/>
      <w:ind w:left="283"/>
    </w:pPr>
  </w:style>
  <w:style w:type="paragraph" w:styleId="Textkrper-Erstzeileneinzug2">
    <w:name w:val="Body Text First Indent 2"/>
    <w:basedOn w:val="Textkrper-Zeileneinzug"/>
    <w:rsid w:val="001774FE"/>
    <w:pPr>
      <w:ind w:firstLine="210"/>
    </w:pPr>
  </w:style>
  <w:style w:type="paragraph" w:styleId="Titel">
    <w:name w:val="Title"/>
    <w:basedOn w:val="Standard"/>
    <w:qFormat/>
    <w:rsid w:val="001774FE"/>
    <w:pPr>
      <w:spacing w:before="240" w:after="60"/>
      <w:jc w:val="center"/>
      <w:outlineLvl w:val="0"/>
    </w:pPr>
    <w:rPr>
      <w:rFonts w:cs="Arial"/>
      <w:b/>
      <w:bCs/>
      <w:kern w:val="28"/>
      <w:sz w:val="32"/>
      <w:szCs w:val="32"/>
    </w:rPr>
  </w:style>
  <w:style w:type="paragraph" w:styleId="Umschlagabsenderadresse">
    <w:name w:val="envelope return"/>
    <w:basedOn w:val="Standard"/>
    <w:rsid w:val="001774FE"/>
    <w:rPr>
      <w:rFonts w:cs="Arial"/>
    </w:rPr>
  </w:style>
  <w:style w:type="paragraph" w:styleId="Umschlagadresse">
    <w:name w:val="envelope address"/>
    <w:basedOn w:val="Standard"/>
    <w:rsid w:val="001774FE"/>
    <w:pPr>
      <w:framePr w:w="4320" w:h="2160" w:hRule="exact" w:hSpace="141" w:wrap="auto" w:hAnchor="page" w:xAlign="center" w:yAlign="bottom"/>
      <w:ind w:left="1"/>
    </w:pPr>
    <w:rPr>
      <w:rFonts w:cs="Arial"/>
      <w:sz w:val="24"/>
      <w:szCs w:val="24"/>
    </w:rPr>
  </w:style>
  <w:style w:type="paragraph" w:styleId="Unterschrift">
    <w:name w:val="Signature"/>
    <w:basedOn w:val="Standard"/>
    <w:rsid w:val="001774FE"/>
    <w:pPr>
      <w:ind w:left="4252"/>
    </w:pPr>
  </w:style>
  <w:style w:type="paragraph" w:styleId="Untertitel">
    <w:name w:val="Subtitle"/>
    <w:basedOn w:val="Standard"/>
    <w:qFormat/>
    <w:rsid w:val="001774FE"/>
    <w:pPr>
      <w:spacing w:after="60"/>
      <w:jc w:val="center"/>
      <w:outlineLvl w:val="1"/>
    </w:pPr>
    <w:rPr>
      <w:rFonts w:cs="Arial"/>
      <w:sz w:val="24"/>
      <w:szCs w:val="24"/>
    </w:rPr>
  </w:style>
  <w:style w:type="character" w:customStyle="1" w:styleId="E-MailFormatvorlage175">
    <w:name w:val="E-MailFormatvorlage175"/>
    <w:basedOn w:val="Absatz-Standardschriftart"/>
    <w:semiHidden/>
    <w:rsid w:val="00DF176C"/>
    <w:rPr>
      <w:rFonts w:ascii="Arial" w:hAnsi="Arial" w:cs="Arial"/>
      <w:color w:val="000080"/>
      <w:sz w:val="20"/>
      <w:szCs w:val="20"/>
    </w:rPr>
  </w:style>
  <w:style w:type="paragraph" w:customStyle="1" w:styleId="FormatvorlageAufgezhlt">
    <w:name w:val="Formatvorlage Aufgezählt"/>
    <w:basedOn w:val="Standard"/>
    <w:rsid w:val="007725E3"/>
    <w:pPr>
      <w:numPr>
        <w:numId w:val="30"/>
      </w:numPr>
      <w:spacing w:before="40"/>
    </w:pPr>
  </w:style>
  <w:style w:type="paragraph" w:customStyle="1" w:styleId="berschrift4">
    <w:name w:val="Überschrift4"/>
    <w:basedOn w:val="Standard"/>
    <w:rsid w:val="00097243"/>
    <w:pPr>
      <w:numPr>
        <w:numId w:val="27"/>
      </w:numPr>
    </w:pPr>
  </w:style>
  <w:style w:type="character" w:customStyle="1" w:styleId="FormatvorlageFunotenzeichen">
    <w:name w:val="Formatvorlage Fußnotenzeichen"/>
    <w:aliases w:val="-E Fußnotenzeichen + 10 pt"/>
    <w:basedOn w:val="Funotenzeichen"/>
    <w:rsid w:val="005B3643"/>
    <w:rPr>
      <w:rFonts w:ascii="Arial" w:hAnsi="Arial"/>
      <w:b w:val="0"/>
      <w:i w:val="0"/>
      <w:position w:val="6"/>
      <w:sz w:val="20"/>
      <w:vertAlign w:val="superscript"/>
    </w:rPr>
  </w:style>
  <w:style w:type="paragraph" w:customStyle="1" w:styleId="Hanser-Aufzhlung">
    <w:name w:val="Hanser-Aufzählung"/>
    <w:basedOn w:val="Standard"/>
    <w:rsid w:val="002D4ADA"/>
    <w:pPr>
      <w:numPr>
        <w:numId w:val="40"/>
      </w:numPr>
    </w:pPr>
  </w:style>
  <w:style w:type="character" w:customStyle="1" w:styleId="footnotetextZchn">
    <w:name w:val="footnote text Zchn"/>
    <w:basedOn w:val="Absatz-Standardschriftart"/>
    <w:link w:val="Funotentext1"/>
    <w:rsid w:val="007C429E"/>
    <w:rPr>
      <w:rFonts w:ascii="Arial Narrow" w:hAnsi="Arial Narrow"/>
      <w:sz w:val="16"/>
    </w:rPr>
  </w:style>
  <w:style w:type="character" w:styleId="Fett">
    <w:name w:val="Strong"/>
    <w:basedOn w:val="Absatz-Standardschriftart"/>
    <w:qFormat/>
    <w:rsid w:val="00314294"/>
    <w:rPr>
      <w:b/>
      <w:bCs/>
    </w:rPr>
  </w:style>
  <w:style w:type="paragraph" w:customStyle="1" w:styleId="Benennung">
    <w:name w:val="Benennung"/>
    <w:basedOn w:val="Standard"/>
    <w:link w:val="BenennungZchnZchn"/>
    <w:rsid w:val="00054518"/>
    <w:pPr>
      <w:spacing w:line="280" w:lineRule="exact"/>
    </w:pPr>
  </w:style>
  <w:style w:type="character" w:customStyle="1" w:styleId="BenennungZchnZchn">
    <w:name w:val="Benennung Zchn Zchn"/>
    <w:basedOn w:val="Absatz-Standardschriftart"/>
    <w:link w:val="Benennung"/>
    <w:rsid w:val="00054518"/>
    <w:rPr>
      <w:rFonts w:ascii="Arial" w:hAnsi="Arial"/>
      <w:lang w:val="de-DE" w:eastAsia="de-DE" w:bidi="ar-SA"/>
    </w:rPr>
  </w:style>
  <w:style w:type="paragraph" w:customStyle="1" w:styleId="Springer-Aufzhlung">
    <w:name w:val="Springer-Aufzählung"/>
    <w:basedOn w:val="Standard"/>
    <w:rsid w:val="00AF74F8"/>
    <w:pPr>
      <w:numPr>
        <w:numId w:val="38"/>
      </w:numPr>
      <w:spacing w:before="40"/>
    </w:pPr>
  </w:style>
  <w:style w:type="character" w:customStyle="1" w:styleId="Literaturhinweis">
    <w:name w:val="Literaturhinweis"/>
    <w:basedOn w:val="Absatz-Standardschriftart"/>
    <w:rsid w:val="00862C8A"/>
    <w:rPr>
      <w:rFonts w:ascii="Arial" w:hAnsi="Arial"/>
      <w:sz w:val="20"/>
    </w:rPr>
  </w:style>
  <w:style w:type="character" w:customStyle="1" w:styleId="St-Klammer">
    <w:name w:val="St-Klammer"/>
    <w:basedOn w:val="Absatz-Standardschriftart"/>
    <w:uiPriority w:val="1"/>
    <w:qFormat/>
    <w:rsid w:val="007C429E"/>
    <w:rPr>
      <w:rFonts w:ascii="Arial Narrow" w:hAnsi="Arial Narrow"/>
      <w:sz w:val="20"/>
    </w:rPr>
  </w:style>
  <w:style w:type="paragraph" w:styleId="Listenabsatz">
    <w:name w:val="List Paragraph"/>
    <w:basedOn w:val="Standard"/>
    <w:uiPriority w:val="34"/>
    <w:qFormat/>
    <w:rsid w:val="00EE3F59"/>
    <w:pPr>
      <w:ind w:left="720"/>
      <w:contextualSpacing/>
    </w:pPr>
  </w:style>
  <w:style w:type="character" w:customStyle="1" w:styleId="SpringerKlammer">
    <w:name w:val="Springer Klammer"/>
    <w:basedOn w:val="Absatz-Standardschriftart"/>
    <w:uiPriority w:val="1"/>
    <w:qFormat/>
    <w:rsid w:val="002A22B5"/>
    <w:rPr>
      <w:rFonts w:ascii="Arial" w:hAnsi="Arial" w:cs="Arial"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6260">
      <w:bodyDiv w:val="1"/>
      <w:marLeft w:val="0"/>
      <w:marRight w:val="0"/>
      <w:marTop w:val="0"/>
      <w:marBottom w:val="0"/>
      <w:divBdr>
        <w:top w:val="none" w:sz="0" w:space="0" w:color="auto"/>
        <w:left w:val="none" w:sz="0" w:space="0" w:color="auto"/>
        <w:bottom w:val="none" w:sz="0" w:space="0" w:color="auto"/>
        <w:right w:val="none" w:sz="0" w:space="0" w:color="auto"/>
      </w:divBdr>
    </w:div>
    <w:div w:id="301665437">
      <w:bodyDiv w:val="1"/>
      <w:marLeft w:val="0"/>
      <w:marRight w:val="0"/>
      <w:marTop w:val="0"/>
      <w:marBottom w:val="0"/>
      <w:divBdr>
        <w:top w:val="none" w:sz="0" w:space="0" w:color="auto"/>
        <w:left w:val="none" w:sz="0" w:space="0" w:color="auto"/>
        <w:bottom w:val="none" w:sz="0" w:space="0" w:color="auto"/>
        <w:right w:val="none" w:sz="0" w:space="0" w:color="auto"/>
      </w:divBdr>
      <w:divsChild>
        <w:div w:id="21048401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2741100">
              <w:marLeft w:val="0"/>
              <w:marRight w:val="0"/>
              <w:marTop w:val="0"/>
              <w:marBottom w:val="0"/>
              <w:divBdr>
                <w:top w:val="none" w:sz="0" w:space="0" w:color="auto"/>
                <w:left w:val="none" w:sz="0" w:space="0" w:color="auto"/>
                <w:bottom w:val="none" w:sz="0" w:space="0" w:color="auto"/>
                <w:right w:val="none" w:sz="0" w:space="0" w:color="auto"/>
              </w:divBdr>
            </w:div>
            <w:div w:id="766341450">
              <w:marLeft w:val="0"/>
              <w:marRight w:val="0"/>
              <w:marTop w:val="0"/>
              <w:marBottom w:val="0"/>
              <w:divBdr>
                <w:top w:val="none" w:sz="0" w:space="0" w:color="auto"/>
                <w:left w:val="none" w:sz="0" w:space="0" w:color="auto"/>
                <w:bottom w:val="none" w:sz="0" w:space="0" w:color="auto"/>
                <w:right w:val="none" w:sz="0" w:space="0" w:color="auto"/>
              </w:divBdr>
            </w:div>
            <w:div w:id="780997389">
              <w:marLeft w:val="0"/>
              <w:marRight w:val="0"/>
              <w:marTop w:val="0"/>
              <w:marBottom w:val="0"/>
              <w:divBdr>
                <w:top w:val="none" w:sz="0" w:space="0" w:color="auto"/>
                <w:left w:val="none" w:sz="0" w:space="0" w:color="auto"/>
                <w:bottom w:val="none" w:sz="0" w:space="0" w:color="auto"/>
                <w:right w:val="none" w:sz="0" w:space="0" w:color="auto"/>
              </w:divBdr>
            </w:div>
            <w:div w:id="1352031208">
              <w:marLeft w:val="0"/>
              <w:marRight w:val="0"/>
              <w:marTop w:val="0"/>
              <w:marBottom w:val="0"/>
              <w:divBdr>
                <w:top w:val="none" w:sz="0" w:space="0" w:color="auto"/>
                <w:left w:val="none" w:sz="0" w:space="0" w:color="auto"/>
                <w:bottom w:val="none" w:sz="0" w:space="0" w:color="auto"/>
                <w:right w:val="none" w:sz="0" w:space="0" w:color="auto"/>
              </w:divBdr>
            </w:div>
            <w:div w:id="1577859331">
              <w:marLeft w:val="0"/>
              <w:marRight w:val="0"/>
              <w:marTop w:val="0"/>
              <w:marBottom w:val="0"/>
              <w:divBdr>
                <w:top w:val="none" w:sz="0" w:space="0" w:color="auto"/>
                <w:left w:val="none" w:sz="0" w:space="0" w:color="auto"/>
                <w:bottom w:val="none" w:sz="0" w:space="0" w:color="auto"/>
                <w:right w:val="none" w:sz="0" w:space="0" w:color="auto"/>
              </w:divBdr>
            </w:div>
            <w:div w:id="18686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7054">
      <w:bodyDiv w:val="1"/>
      <w:marLeft w:val="0"/>
      <w:marRight w:val="0"/>
      <w:marTop w:val="0"/>
      <w:marBottom w:val="0"/>
      <w:divBdr>
        <w:top w:val="none" w:sz="0" w:space="0" w:color="auto"/>
        <w:left w:val="none" w:sz="0" w:space="0" w:color="auto"/>
        <w:bottom w:val="none" w:sz="0" w:space="0" w:color="auto"/>
        <w:right w:val="none" w:sz="0" w:space="0" w:color="auto"/>
      </w:divBdr>
    </w:div>
    <w:div w:id="440807425">
      <w:bodyDiv w:val="1"/>
      <w:marLeft w:val="0"/>
      <w:marRight w:val="0"/>
      <w:marTop w:val="0"/>
      <w:marBottom w:val="0"/>
      <w:divBdr>
        <w:top w:val="none" w:sz="0" w:space="0" w:color="auto"/>
        <w:left w:val="none" w:sz="0" w:space="0" w:color="auto"/>
        <w:bottom w:val="none" w:sz="0" w:space="0" w:color="auto"/>
        <w:right w:val="none" w:sz="0" w:space="0" w:color="auto"/>
      </w:divBdr>
    </w:div>
    <w:div w:id="564996766">
      <w:bodyDiv w:val="1"/>
      <w:marLeft w:val="0"/>
      <w:marRight w:val="0"/>
      <w:marTop w:val="0"/>
      <w:marBottom w:val="0"/>
      <w:divBdr>
        <w:top w:val="none" w:sz="0" w:space="0" w:color="auto"/>
        <w:left w:val="none" w:sz="0" w:space="0" w:color="auto"/>
        <w:bottom w:val="none" w:sz="0" w:space="0" w:color="auto"/>
        <w:right w:val="none" w:sz="0" w:space="0" w:color="auto"/>
      </w:divBdr>
    </w:div>
    <w:div w:id="698353985">
      <w:bodyDiv w:val="1"/>
      <w:marLeft w:val="0"/>
      <w:marRight w:val="0"/>
      <w:marTop w:val="0"/>
      <w:marBottom w:val="0"/>
      <w:divBdr>
        <w:top w:val="none" w:sz="0" w:space="0" w:color="auto"/>
        <w:left w:val="none" w:sz="0" w:space="0" w:color="auto"/>
        <w:bottom w:val="none" w:sz="0" w:space="0" w:color="auto"/>
        <w:right w:val="none" w:sz="0" w:space="0" w:color="auto"/>
      </w:divBdr>
    </w:div>
    <w:div w:id="719210492">
      <w:bodyDiv w:val="1"/>
      <w:marLeft w:val="0"/>
      <w:marRight w:val="0"/>
      <w:marTop w:val="0"/>
      <w:marBottom w:val="0"/>
      <w:divBdr>
        <w:top w:val="none" w:sz="0" w:space="0" w:color="auto"/>
        <w:left w:val="none" w:sz="0" w:space="0" w:color="auto"/>
        <w:bottom w:val="none" w:sz="0" w:space="0" w:color="auto"/>
        <w:right w:val="none" w:sz="0" w:space="0" w:color="auto"/>
      </w:divBdr>
    </w:div>
    <w:div w:id="914514307">
      <w:bodyDiv w:val="1"/>
      <w:marLeft w:val="0"/>
      <w:marRight w:val="0"/>
      <w:marTop w:val="0"/>
      <w:marBottom w:val="0"/>
      <w:divBdr>
        <w:top w:val="none" w:sz="0" w:space="0" w:color="auto"/>
        <w:left w:val="none" w:sz="0" w:space="0" w:color="auto"/>
        <w:bottom w:val="none" w:sz="0" w:space="0" w:color="auto"/>
        <w:right w:val="none" w:sz="0" w:space="0" w:color="auto"/>
      </w:divBdr>
    </w:div>
    <w:div w:id="1168867273">
      <w:bodyDiv w:val="1"/>
      <w:marLeft w:val="0"/>
      <w:marRight w:val="0"/>
      <w:marTop w:val="0"/>
      <w:marBottom w:val="0"/>
      <w:divBdr>
        <w:top w:val="none" w:sz="0" w:space="0" w:color="auto"/>
        <w:left w:val="none" w:sz="0" w:space="0" w:color="auto"/>
        <w:bottom w:val="none" w:sz="0" w:space="0" w:color="auto"/>
        <w:right w:val="none" w:sz="0" w:space="0" w:color="auto"/>
      </w:divBdr>
    </w:div>
    <w:div w:id="1232279393">
      <w:bodyDiv w:val="1"/>
      <w:marLeft w:val="0"/>
      <w:marRight w:val="0"/>
      <w:marTop w:val="0"/>
      <w:marBottom w:val="0"/>
      <w:divBdr>
        <w:top w:val="none" w:sz="0" w:space="0" w:color="auto"/>
        <w:left w:val="none" w:sz="0" w:space="0" w:color="auto"/>
        <w:bottom w:val="none" w:sz="0" w:space="0" w:color="auto"/>
        <w:right w:val="none" w:sz="0" w:space="0" w:color="auto"/>
      </w:divBdr>
    </w:div>
    <w:div w:id="1236932379">
      <w:bodyDiv w:val="1"/>
      <w:marLeft w:val="0"/>
      <w:marRight w:val="0"/>
      <w:marTop w:val="0"/>
      <w:marBottom w:val="0"/>
      <w:divBdr>
        <w:top w:val="none" w:sz="0" w:space="0" w:color="auto"/>
        <w:left w:val="none" w:sz="0" w:space="0" w:color="auto"/>
        <w:bottom w:val="none" w:sz="0" w:space="0" w:color="auto"/>
        <w:right w:val="none" w:sz="0" w:space="0" w:color="auto"/>
      </w:divBdr>
    </w:div>
    <w:div w:id="1635520139">
      <w:bodyDiv w:val="1"/>
      <w:marLeft w:val="0"/>
      <w:marRight w:val="0"/>
      <w:marTop w:val="0"/>
      <w:marBottom w:val="0"/>
      <w:divBdr>
        <w:top w:val="none" w:sz="0" w:space="0" w:color="auto"/>
        <w:left w:val="none" w:sz="0" w:space="0" w:color="auto"/>
        <w:bottom w:val="none" w:sz="0" w:space="0" w:color="auto"/>
        <w:right w:val="none" w:sz="0" w:space="0" w:color="auto"/>
      </w:divBdr>
      <w:divsChild>
        <w:div w:id="103814865">
          <w:marLeft w:val="0"/>
          <w:marRight w:val="0"/>
          <w:marTop w:val="0"/>
          <w:marBottom w:val="0"/>
          <w:divBdr>
            <w:top w:val="none" w:sz="0" w:space="0" w:color="auto"/>
            <w:left w:val="none" w:sz="0" w:space="0" w:color="auto"/>
            <w:bottom w:val="none" w:sz="0" w:space="0" w:color="auto"/>
            <w:right w:val="none" w:sz="0" w:space="0" w:color="auto"/>
          </w:divBdr>
        </w:div>
        <w:div w:id="262299696">
          <w:marLeft w:val="0"/>
          <w:marRight w:val="0"/>
          <w:marTop w:val="0"/>
          <w:marBottom w:val="0"/>
          <w:divBdr>
            <w:top w:val="none" w:sz="0" w:space="0" w:color="auto"/>
            <w:left w:val="none" w:sz="0" w:space="0" w:color="auto"/>
            <w:bottom w:val="none" w:sz="0" w:space="0" w:color="auto"/>
            <w:right w:val="none" w:sz="0" w:space="0" w:color="auto"/>
          </w:divBdr>
        </w:div>
        <w:div w:id="1002395029">
          <w:marLeft w:val="0"/>
          <w:marRight w:val="0"/>
          <w:marTop w:val="0"/>
          <w:marBottom w:val="0"/>
          <w:divBdr>
            <w:top w:val="none" w:sz="0" w:space="0" w:color="auto"/>
            <w:left w:val="none" w:sz="0" w:space="0" w:color="auto"/>
            <w:bottom w:val="none" w:sz="0" w:space="0" w:color="auto"/>
            <w:right w:val="none" w:sz="0" w:space="0" w:color="auto"/>
          </w:divBdr>
        </w:div>
        <w:div w:id="1756395815">
          <w:marLeft w:val="0"/>
          <w:marRight w:val="0"/>
          <w:marTop w:val="0"/>
          <w:marBottom w:val="0"/>
          <w:divBdr>
            <w:top w:val="none" w:sz="0" w:space="0" w:color="auto"/>
            <w:left w:val="none" w:sz="0" w:space="0" w:color="auto"/>
            <w:bottom w:val="none" w:sz="0" w:space="0" w:color="auto"/>
            <w:right w:val="none" w:sz="0" w:space="0" w:color="auto"/>
          </w:divBdr>
        </w:div>
      </w:divsChild>
    </w:div>
    <w:div w:id="1662809159">
      <w:bodyDiv w:val="1"/>
      <w:marLeft w:val="0"/>
      <w:marRight w:val="0"/>
      <w:marTop w:val="0"/>
      <w:marBottom w:val="0"/>
      <w:divBdr>
        <w:top w:val="none" w:sz="0" w:space="0" w:color="auto"/>
        <w:left w:val="none" w:sz="0" w:space="0" w:color="auto"/>
        <w:bottom w:val="none" w:sz="0" w:space="0" w:color="auto"/>
        <w:right w:val="none" w:sz="0" w:space="0" w:color="auto"/>
      </w:divBdr>
      <w:divsChild>
        <w:div w:id="321932275">
          <w:marLeft w:val="0"/>
          <w:marRight w:val="0"/>
          <w:marTop w:val="0"/>
          <w:marBottom w:val="0"/>
          <w:divBdr>
            <w:top w:val="none" w:sz="0" w:space="0" w:color="auto"/>
            <w:left w:val="none" w:sz="0" w:space="0" w:color="auto"/>
            <w:bottom w:val="none" w:sz="0" w:space="0" w:color="auto"/>
            <w:right w:val="none" w:sz="0" w:space="0" w:color="auto"/>
          </w:divBdr>
        </w:div>
        <w:div w:id="1423645454">
          <w:marLeft w:val="0"/>
          <w:marRight w:val="0"/>
          <w:marTop w:val="0"/>
          <w:marBottom w:val="0"/>
          <w:divBdr>
            <w:top w:val="none" w:sz="0" w:space="0" w:color="auto"/>
            <w:left w:val="none" w:sz="0" w:space="0" w:color="auto"/>
            <w:bottom w:val="none" w:sz="0" w:space="0" w:color="auto"/>
            <w:right w:val="none" w:sz="0" w:space="0" w:color="auto"/>
          </w:divBdr>
        </w:div>
        <w:div w:id="2090425406">
          <w:marLeft w:val="0"/>
          <w:marRight w:val="0"/>
          <w:marTop w:val="0"/>
          <w:marBottom w:val="0"/>
          <w:divBdr>
            <w:top w:val="none" w:sz="0" w:space="0" w:color="auto"/>
            <w:left w:val="none" w:sz="0" w:space="0" w:color="auto"/>
            <w:bottom w:val="none" w:sz="0" w:space="0" w:color="auto"/>
            <w:right w:val="none" w:sz="0" w:space="0" w:color="auto"/>
          </w:divBdr>
        </w:div>
      </w:divsChild>
    </w:div>
    <w:div w:id="19155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file:///D:\2013\2013.03\2013SS,%207331%20CABA\Handb&#252;cher\Abb.%20+%20Tab.%20CABA-Handb&#252;cher.xlsx!Abk&#252;rzungsverz!Druckbereich" TargetMode="External"/><Relationship Id="rId26" Type="http://schemas.openxmlformats.org/officeDocument/2006/relationships/image" Target="media/image7.emf"/><Relationship Id="rId39" Type="http://schemas.openxmlformats.org/officeDocument/2006/relationships/image" Target="media/image13.emf"/><Relationship Id="rId21" Type="http://schemas.openxmlformats.org/officeDocument/2006/relationships/oleObject" Target="file:///D:\2013\2013.03\2013SS,%207331%20CABA\Handb&#252;cher\Abb.%20+%20Tab.%20CABA-Handb&#252;cher.xlsx!Bild%202.1!Z1S1:Z24S11" TargetMode="External"/><Relationship Id="rId34" Type="http://schemas.openxmlformats.org/officeDocument/2006/relationships/oleObject" Target="file:///D:\2013\2013.03\2013SS,%207331%20CABA\Handb&#252;cher\Abb.%20+%20Tab.%20CABA-Handb&#252;cher.xlsx!Tab.%204.2!Z1S1:Z13S4" TargetMode="External"/><Relationship Id="rId42" Type="http://schemas.openxmlformats.org/officeDocument/2006/relationships/image" Target="media/image15.emf"/><Relationship Id="rId47" Type="http://schemas.openxmlformats.org/officeDocument/2006/relationships/header" Target="header10.xml"/><Relationship Id="rId50" Type="http://schemas.openxmlformats.org/officeDocument/2006/relationships/footer" Target="footer4.xml"/><Relationship Id="rId55" Type="http://schemas.openxmlformats.org/officeDocument/2006/relationships/footer" Target="footer6.xml"/><Relationship Id="rId63" Type="http://schemas.openxmlformats.org/officeDocument/2006/relationships/header" Target="header15.xml"/><Relationship Id="rId68" Type="http://schemas.openxmlformats.org/officeDocument/2006/relationships/image" Target="media/image23.emf"/><Relationship Id="rId76" Type="http://schemas.openxmlformats.org/officeDocument/2006/relationships/footer" Target="footer11.xml"/><Relationship Id="rId84" Type="http://schemas.openxmlformats.org/officeDocument/2006/relationships/hyperlink" Target="http://www.e-teaching.org/projekt/" TargetMode="External"/><Relationship Id="rId89" Type="http://schemas.openxmlformats.org/officeDocument/2006/relationships/footer" Target="footer15.xml"/><Relationship Id="rId7" Type="http://schemas.openxmlformats.org/officeDocument/2006/relationships/endnotes" Target="endnotes.xml"/><Relationship Id="rId71" Type="http://schemas.openxmlformats.org/officeDocument/2006/relationships/header" Target="header16.xml"/><Relationship Id="rId92"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oleObject" Target="file:///D:\2013\2013.03\2013SS,%207331%20CABA\Handb&#252;cher\Abb.%20+%20Tab.%20CABA-Handb&#252;cher.xlsx!Tab.%203.2!Z4S1:Z27S13" TargetMode="External"/><Relationship Id="rId11" Type="http://schemas.openxmlformats.org/officeDocument/2006/relationships/header" Target="header2.xml"/><Relationship Id="rId24" Type="http://schemas.openxmlformats.org/officeDocument/2006/relationships/image" Target="media/image6.jpeg"/><Relationship Id="rId32" Type="http://schemas.openxmlformats.org/officeDocument/2006/relationships/oleObject" Target="file:///D:\2013\2013.03\2013SS,%207331%20CABA\Handb&#252;cher\Abb.%20+%20Tab.%20CABA-Handb&#252;cher.xlsx!Tab.%204.1!Z1S1:Z12S12" TargetMode="External"/><Relationship Id="rId37" Type="http://schemas.openxmlformats.org/officeDocument/2006/relationships/oleObject" Target="file:///D:\2014\2014.03\2014SS,%207331%20CABA\Handb&#252;cher\Abb.%20+%20Tab.%20CABA-Handb&#252;cher.xlsx!Bild%205.1I!Z1S1:Z10S7" TargetMode="External"/><Relationship Id="rId40" Type="http://schemas.openxmlformats.org/officeDocument/2006/relationships/oleObject" Target="file:///D:\2014\2014.03\2014SS,%207331%20CABA\Handb&#252;cher\Abb.%20+%20Tab.%20CABA-Handb&#252;cher.xlsx!Bild%205.2I!Z1S1:Z11S7" TargetMode="External"/><Relationship Id="rId45" Type="http://schemas.openxmlformats.org/officeDocument/2006/relationships/image" Target="media/image16.wmf"/><Relationship Id="rId53" Type="http://schemas.openxmlformats.org/officeDocument/2006/relationships/footer" Target="footer5.xml"/><Relationship Id="rId58" Type="http://schemas.openxmlformats.org/officeDocument/2006/relationships/oleObject" Target="file:///D:\2014\2014.03\2014SS,%207331%20CABA\Handb&#252;cher\Abb.%20+%20Tab.%20CABA-Handb&#252;cher.xlsx!Tab.%2020!Z2S1:Z47S20" TargetMode="External"/><Relationship Id="rId66" Type="http://schemas.openxmlformats.org/officeDocument/2006/relationships/oleObject" Target="embeddings/oleObject2.bin"/><Relationship Id="rId74" Type="http://schemas.openxmlformats.org/officeDocument/2006/relationships/footer" Target="footer10.xml"/><Relationship Id="rId79" Type="http://schemas.openxmlformats.org/officeDocument/2006/relationships/header" Target="header19.xml"/><Relationship Id="rId87"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image" Target="media/image20.emf"/><Relationship Id="rId82" Type="http://schemas.openxmlformats.org/officeDocument/2006/relationships/hyperlink" Target="http://de.wikipedia.org/wiki/Projektmanagement" TargetMode="External"/><Relationship Id="rId90" Type="http://schemas.openxmlformats.org/officeDocument/2006/relationships/image" Target="media/image25.emf"/><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oleObject" Target="file:///D:\2013\2013.03\2013SS,%207331%20CABA\Handb&#252;cher\Abb.%20+%20Tab.%20CABA-Handb&#252;cher.xlsx!Bild%203.1!Z2S1:Z26S11" TargetMode="External"/><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oleObject" Target="file:///D:\2014\2014.03\2014SS,%207331%20CABA\Handb&#252;cher\Abb.%20+%20Tab.%20CABA-Handb&#252;cher.xlsx!Tab.%205.1!Z1S3:Z9S7" TargetMode="External"/><Relationship Id="rId48" Type="http://schemas.openxmlformats.org/officeDocument/2006/relationships/header" Target="header11.xml"/><Relationship Id="rId56" Type="http://schemas.openxmlformats.org/officeDocument/2006/relationships/header" Target="header14.xml"/><Relationship Id="rId64" Type="http://schemas.openxmlformats.org/officeDocument/2006/relationships/footer" Target="footer7.xml"/><Relationship Id="rId69" Type="http://schemas.openxmlformats.org/officeDocument/2006/relationships/oleObject" Target="file:///D:\2014\2014.03\2014SS,%207331%20CABA\Handb&#252;cher\Abb.%20+%20Tab.%20CABA-Handb&#252;cher.xlsx!Tab.%2024!Z1S1:Z27S12" TargetMode="External"/><Relationship Id="rId77"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image" Target="media/image17.wmf"/><Relationship Id="rId72" Type="http://schemas.openxmlformats.org/officeDocument/2006/relationships/footer" Target="footer9.xml"/><Relationship Id="rId80" Type="http://schemas.openxmlformats.org/officeDocument/2006/relationships/header" Target="header20.xml"/><Relationship Id="rId85" Type="http://schemas.openxmlformats.org/officeDocument/2006/relationships/image" Target="media/image24.e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33" Type="http://schemas.openxmlformats.org/officeDocument/2006/relationships/image" Target="media/image10.emf"/><Relationship Id="rId38" Type="http://schemas.openxmlformats.org/officeDocument/2006/relationships/image" Target="media/image12.emf"/><Relationship Id="rId46" Type="http://schemas.openxmlformats.org/officeDocument/2006/relationships/oleObject" Target="embeddings/Microsoft_Excel_97-2003_Worksheet1.xls"/><Relationship Id="rId59" Type="http://schemas.openxmlformats.org/officeDocument/2006/relationships/image" Target="media/image19.emf"/><Relationship Id="rId67" Type="http://schemas.openxmlformats.org/officeDocument/2006/relationships/image" Target="media/image22.wmf"/><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header" Target="header13.xml"/><Relationship Id="rId62" Type="http://schemas.openxmlformats.org/officeDocument/2006/relationships/oleObject" Target="file:///D:\2014\2014.03\2014SS,%207331%20CABA\Handb&#252;cher\Abb.%20+%20Tab.%20CABA-Handb&#252;cher.xlsx!Tab.%2022,23!Z2S1:Z37S12" TargetMode="External"/><Relationship Id="rId70" Type="http://schemas.openxmlformats.org/officeDocument/2006/relationships/footer" Target="footer8.xml"/><Relationship Id="rId75" Type="http://schemas.openxmlformats.org/officeDocument/2006/relationships/header" Target="header18.xml"/><Relationship Id="rId83" Type="http://schemas.openxmlformats.org/officeDocument/2006/relationships/hyperlink" Target="http://www.pm-handbuch.com" TargetMode="External"/><Relationship Id="rId88" Type="http://schemas.openxmlformats.org/officeDocument/2006/relationships/header" Target="header22.xml"/><Relationship Id="rId91" Type="http://schemas.openxmlformats.org/officeDocument/2006/relationships/oleObject" Target="file:///D:\2014\2014.03\2014SS,%207331%20CABA\Handb&#252;cher\Abb.%20+%20Tab.%20CABA-Handb&#252;cher.xlsx!Tab.%209.2!Z1S1:Z34S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file:///D:\2013\2013.03\2013SS,%207331%20CABA\Handb&#252;cher\Abb.%20+%20Tab.%20CABA-Handb&#252;cher.xlsx!Bild%202.2!Z2S1:Z24S11" TargetMode="External"/><Relationship Id="rId28" Type="http://schemas.openxmlformats.org/officeDocument/2006/relationships/image" Target="media/image8.emf"/><Relationship Id="rId36" Type="http://schemas.openxmlformats.org/officeDocument/2006/relationships/image" Target="media/image11.emf"/><Relationship Id="rId49" Type="http://schemas.openxmlformats.org/officeDocument/2006/relationships/header" Target="header12.xml"/><Relationship Id="rId57" Type="http://schemas.openxmlformats.org/officeDocument/2006/relationships/image" Target="media/image18.emf"/><Relationship Id="rId10" Type="http://schemas.openxmlformats.org/officeDocument/2006/relationships/header" Target="header1.xml"/><Relationship Id="rId31" Type="http://schemas.openxmlformats.org/officeDocument/2006/relationships/image" Target="media/image9.emf"/><Relationship Id="rId44" Type="http://schemas.openxmlformats.org/officeDocument/2006/relationships/header" Target="header9.xml"/><Relationship Id="rId52" Type="http://schemas.openxmlformats.org/officeDocument/2006/relationships/oleObject" Target="embeddings/Microsoft_Excel_97-2003_Worksheet2.xls"/><Relationship Id="rId60" Type="http://schemas.openxmlformats.org/officeDocument/2006/relationships/oleObject" Target="file:///D:\2014\2014.03\2014SS,%207331%20CABA\Handb&#252;cher\Abb.%20+%20Tab.%20CABA-Handb&#252;cher.xlsx!Tab.%2021!Z2S1:Z39S12" TargetMode="External"/><Relationship Id="rId65" Type="http://schemas.openxmlformats.org/officeDocument/2006/relationships/image" Target="media/image21.wmf"/><Relationship Id="rId73" Type="http://schemas.openxmlformats.org/officeDocument/2006/relationships/header" Target="header17.xml"/><Relationship Id="rId78" Type="http://schemas.openxmlformats.org/officeDocument/2006/relationships/footer" Target="footer13.xml"/><Relationship Id="rId81" Type="http://schemas.openxmlformats.org/officeDocument/2006/relationships/footer" Target="footer14.xml"/><Relationship Id="rId86" Type="http://schemas.openxmlformats.org/officeDocument/2006/relationships/oleObject" Target="file:///D:\2014\2014.03\2014SS,%207331%20CABA\Handb&#252;cher\Abb.%20+%20Tab.%20CABA-Handb&#252;cher.xlsx!Tab.%208.2!Z2S1:Z7S7"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1964-76F6-4948-854A-5F8ECD1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24914</Words>
  <Characters>156959</Characters>
  <Application>Microsoft Office Word</Application>
  <DocSecurity>0</DocSecurity>
  <Lines>1307</Lines>
  <Paragraphs>363</Paragraphs>
  <ScaleCrop>false</ScaleCrop>
  <HeadingPairs>
    <vt:vector size="2" baseType="variant">
      <vt:variant>
        <vt:lpstr>Titel</vt:lpstr>
      </vt:variant>
      <vt:variant>
        <vt:i4>1</vt:i4>
      </vt:variant>
    </vt:vector>
  </HeadingPairs>
  <TitlesOfParts>
    <vt:vector size="1" baseType="lpstr">
      <vt:lpstr>Planspiel CABA, Vers. 1.1</vt:lpstr>
    </vt:vector>
  </TitlesOfParts>
  <Company/>
  <LinksUpToDate>false</LinksUpToDate>
  <CharactersWithSpaces>181510</CharactersWithSpaces>
  <SharedDoc>false</SharedDoc>
  <HLinks>
    <vt:vector size="870" baseType="variant">
      <vt:variant>
        <vt:i4>7471219</vt:i4>
      </vt:variant>
      <vt:variant>
        <vt:i4>933</vt:i4>
      </vt:variant>
      <vt:variant>
        <vt:i4>0</vt:i4>
      </vt:variant>
      <vt:variant>
        <vt:i4>5</vt:i4>
      </vt:variant>
      <vt:variant>
        <vt:lpwstr>http://www.e-teaching.org/projekt/</vt:lpwstr>
      </vt:variant>
      <vt:variant>
        <vt:lpwstr/>
      </vt:variant>
      <vt:variant>
        <vt:i4>6291579</vt:i4>
      </vt:variant>
      <vt:variant>
        <vt:i4>930</vt:i4>
      </vt:variant>
      <vt:variant>
        <vt:i4>0</vt:i4>
      </vt:variant>
      <vt:variant>
        <vt:i4>5</vt:i4>
      </vt:variant>
      <vt:variant>
        <vt:lpwstr>http://www.pm-handbuch.com/</vt:lpwstr>
      </vt:variant>
      <vt:variant>
        <vt:lpwstr/>
      </vt:variant>
      <vt:variant>
        <vt:i4>6553642</vt:i4>
      </vt:variant>
      <vt:variant>
        <vt:i4>927</vt:i4>
      </vt:variant>
      <vt:variant>
        <vt:i4>0</vt:i4>
      </vt:variant>
      <vt:variant>
        <vt:i4>5</vt:i4>
      </vt:variant>
      <vt:variant>
        <vt:lpwstr>http://de.wikipedia.org/wiki/Projektmanagement</vt:lpwstr>
      </vt:variant>
      <vt:variant>
        <vt:lpwstr/>
      </vt:variant>
      <vt:variant>
        <vt:i4>1703998</vt:i4>
      </vt:variant>
      <vt:variant>
        <vt:i4>854</vt:i4>
      </vt:variant>
      <vt:variant>
        <vt:i4>0</vt:i4>
      </vt:variant>
      <vt:variant>
        <vt:i4>5</vt:i4>
      </vt:variant>
      <vt:variant>
        <vt:lpwstr/>
      </vt:variant>
      <vt:variant>
        <vt:lpwstr>_Toc264399113</vt:lpwstr>
      </vt:variant>
      <vt:variant>
        <vt:i4>1703998</vt:i4>
      </vt:variant>
      <vt:variant>
        <vt:i4>848</vt:i4>
      </vt:variant>
      <vt:variant>
        <vt:i4>0</vt:i4>
      </vt:variant>
      <vt:variant>
        <vt:i4>5</vt:i4>
      </vt:variant>
      <vt:variant>
        <vt:lpwstr/>
      </vt:variant>
      <vt:variant>
        <vt:lpwstr>_Toc264399112</vt:lpwstr>
      </vt:variant>
      <vt:variant>
        <vt:i4>1703998</vt:i4>
      </vt:variant>
      <vt:variant>
        <vt:i4>842</vt:i4>
      </vt:variant>
      <vt:variant>
        <vt:i4>0</vt:i4>
      </vt:variant>
      <vt:variant>
        <vt:i4>5</vt:i4>
      </vt:variant>
      <vt:variant>
        <vt:lpwstr/>
      </vt:variant>
      <vt:variant>
        <vt:lpwstr>_Toc264399111</vt:lpwstr>
      </vt:variant>
      <vt:variant>
        <vt:i4>1703998</vt:i4>
      </vt:variant>
      <vt:variant>
        <vt:i4>836</vt:i4>
      </vt:variant>
      <vt:variant>
        <vt:i4>0</vt:i4>
      </vt:variant>
      <vt:variant>
        <vt:i4>5</vt:i4>
      </vt:variant>
      <vt:variant>
        <vt:lpwstr/>
      </vt:variant>
      <vt:variant>
        <vt:lpwstr>_Toc264399110</vt:lpwstr>
      </vt:variant>
      <vt:variant>
        <vt:i4>1769534</vt:i4>
      </vt:variant>
      <vt:variant>
        <vt:i4>830</vt:i4>
      </vt:variant>
      <vt:variant>
        <vt:i4>0</vt:i4>
      </vt:variant>
      <vt:variant>
        <vt:i4>5</vt:i4>
      </vt:variant>
      <vt:variant>
        <vt:lpwstr/>
      </vt:variant>
      <vt:variant>
        <vt:lpwstr>_Toc264399109</vt:lpwstr>
      </vt:variant>
      <vt:variant>
        <vt:i4>1769534</vt:i4>
      </vt:variant>
      <vt:variant>
        <vt:i4>824</vt:i4>
      </vt:variant>
      <vt:variant>
        <vt:i4>0</vt:i4>
      </vt:variant>
      <vt:variant>
        <vt:i4>5</vt:i4>
      </vt:variant>
      <vt:variant>
        <vt:lpwstr/>
      </vt:variant>
      <vt:variant>
        <vt:lpwstr>_Toc264399108</vt:lpwstr>
      </vt:variant>
      <vt:variant>
        <vt:i4>1769534</vt:i4>
      </vt:variant>
      <vt:variant>
        <vt:i4>818</vt:i4>
      </vt:variant>
      <vt:variant>
        <vt:i4>0</vt:i4>
      </vt:variant>
      <vt:variant>
        <vt:i4>5</vt:i4>
      </vt:variant>
      <vt:variant>
        <vt:lpwstr/>
      </vt:variant>
      <vt:variant>
        <vt:lpwstr>_Toc264399107</vt:lpwstr>
      </vt:variant>
      <vt:variant>
        <vt:i4>1769534</vt:i4>
      </vt:variant>
      <vt:variant>
        <vt:i4>812</vt:i4>
      </vt:variant>
      <vt:variant>
        <vt:i4>0</vt:i4>
      </vt:variant>
      <vt:variant>
        <vt:i4>5</vt:i4>
      </vt:variant>
      <vt:variant>
        <vt:lpwstr/>
      </vt:variant>
      <vt:variant>
        <vt:lpwstr>_Toc264399106</vt:lpwstr>
      </vt:variant>
      <vt:variant>
        <vt:i4>1769534</vt:i4>
      </vt:variant>
      <vt:variant>
        <vt:i4>806</vt:i4>
      </vt:variant>
      <vt:variant>
        <vt:i4>0</vt:i4>
      </vt:variant>
      <vt:variant>
        <vt:i4>5</vt:i4>
      </vt:variant>
      <vt:variant>
        <vt:lpwstr/>
      </vt:variant>
      <vt:variant>
        <vt:lpwstr>_Toc264399105</vt:lpwstr>
      </vt:variant>
      <vt:variant>
        <vt:i4>1769534</vt:i4>
      </vt:variant>
      <vt:variant>
        <vt:i4>800</vt:i4>
      </vt:variant>
      <vt:variant>
        <vt:i4>0</vt:i4>
      </vt:variant>
      <vt:variant>
        <vt:i4>5</vt:i4>
      </vt:variant>
      <vt:variant>
        <vt:lpwstr/>
      </vt:variant>
      <vt:variant>
        <vt:lpwstr>_Toc264399104</vt:lpwstr>
      </vt:variant>
      <vt:variant>
        <vt:i4>1769534</vt:i4>
      </vt:variant>
      <vt:variant>
        <vt:i4>794</vt:i4>
      </vt:variant>
      <vt:variant>
        <vt:i4>0</vt:i4>
      </vt:variant>
      <vt:variant>
        <vt:i4>5</vt:i4>
      </vt:variant>
      <vt:variant>
        <vt:lpwstr/>
      </vt:variant>
      <vt:variant>
        <vt:lpwstr>_Toc264399103</vt:lpwstr>
      </vt:variant>
      <vt:variant>
        <vt:i4>1769534</vt:i4>
      </vt:variant>
      <vt:variant>
        <vt:i4>788</vt:i4>
      </vt:variant>
      <vt:variant>
        <vt:i4>0</vt:i4>
      </vt:variant>
      <vt:variant>
        <vt:i4>5</vt:i4>
      </vt:variant>
      <vt:variant>
        <vt:lpwstr/>
      </vt:variant>
      <vt:variant>
        <vt:lpwstr>_Toc264399102</vt:lpwstr>
      </vt:variant>
      <vt:variant>
        <vt:i4>1769534</vt:i4>
      </vt:variant>
      <vt:variant>
        <vt:i4>782</vt:i4>
      </vt:variant>
      <vt:variant>
        <vt:i4>0</vt:i4>
      </vt:variant>
      <vt:variant>
        <vt:i4>5</vt:i4>
      </vt:variant>
      <vt:variant>
        <vt:lpwstr/>
      </vt:variant>
      <vt:variant>
        <vt:lpwstr>_Toc264399101</vt:lpwstr>
      </vt:variant>
      <vt:variant>
        <vt:i4>1769534</vt:i4>
      </vt:variant>
      <vt:variant>
        <vt:i4>776</vt:i4>
      </vt:variant>
      <vt:variant>
        <vt:i4>0</vt:i4>
      </vt:variant>
      <vt:variant>
        <vt:i4>5</vt:i4>
      </vt:variant>
      <vt:variant>
        <vt:lpwstr/>
      </vt:variant>
      <vt:variant>
        <vt:lpwstr>_Toc264399100</vt:lpwstr>
      </vt:variant>
      <vt:variant>
        <vt:i4>1179711</vt:i4>
      </vt:variant>
      <vt:variant>
        <vt:i4>770</vt:i4>
      </vt:variant>
      <vt:variant>
        <vt:i4>0</vt:i4>
      </vt:variant>
      <vt:variant>
        <vt:i4>5</vt:i4>
      </vt:variant>
      <vt:variant>
        <vt:lpwstr/>
      </vt:variant>
      <vt:variant>
        <vt:lpwstr>_Toc264399099</vt:lpwstr>
      </vt:variant>
      <vt:variant>
        <vt:i4>1179711</vt:i4>
      </vt:variant>
      <vt:variant>
        <vt:i4>764</vt:i4>
      </vt:variant>
      <vt:variant>
        <vt:i4>0</vt:i4>
      </vt:variant>
      <vt:variant>
        <vt:i4>5</vt:i4>
      </vt:variant>
      <vt:variant>
        <vt:lpwstr/>
      </vt:variant>
      <vt:variant>
        <vt:lpwstr>_Toc264399098</vt:lpwstr>
      </vt:variant>
      <vt:variant>
        <vt:i4>1179711</vt:i4>
      </vt:variant>
      <vt:variant>
        <vt:i4>758</vt:i4>
      </vt:variant>
      <vt:variant>
        <vt:i4>0</vt:i4>
      </vt:variant>
      <vt:variant>
        <vt:i4>5</vt:i4>
      </vt:variant>
      <vt:variant>
        <vt:lpwstr/>
      </vt:variant>
      <vt:variant>
        <vt:lpwstr>_Toc264399097</vt:lpwstr>
      </vt:variant>
      <vt:variant>
        <vt:i4>1179711</vt:i4>
      </vt:variant>
      <vt:variant>
        <vt:i4>752</vt:i4>
      </vt:variant>
      <vt:variant>
        <vt:i4>0</vt:i4>
      </vt:variant>
      <vt:variant>
        <vt:i4>5</vt:i4>
      </vt:variant>
      <vt:variant>
        <vt:lpwstr/>
      </vt:variant>
      <vt:variant>
        <vt:lpwstr>_Toc264399096</vt:lpwstr>
      </vt:variant>
      <vt:variant>
        <vt:i4>1179711</vt:i4>
      </vt:variant>
      <vt:variant>
        <vt:i4>746</vt:i4>
      </vt:variant>
      <vt:variant>
        <vt:i4>0</vt:i4>
      </vt:variant>
      <vt:variant>
        <vt:i4>5</vt:i4>
      </vt:variant>
      <vt:variant>
        <vt:lpwstr/>
      </vt:variant>
      <vt:variant>
        <vt:lpwstr>_Toc264399095</vt:lpwstr>
      </vt:variant>
      <vt:variant>
        <vt:i4>1179711</vt:i4>
      </vt:variant>
      <vt:variant>
        <vt:i4>740</vt:i4>
      </vt:variant>
      <vt:variant>
        <vt:i4>0</vt:i4>
      </vt:variant>
      <vt:variant>
        <vt:i4>5</vt:i4>
      </vt:variant>
      <vt:variant>
        <vt:lpwstr/>
      </vt:variant>
      <vt:variant>
        <vt:lpwstr>_Toc264399094</vt:lpwstr>
      </vt:variant>
      <vt:variant>
        <vt:i4>1179711</vt:i4>
      </vt:variant>
      <vt:variant>
        <vt:i4>734</vt:i4>
      </vt:variant>
      <vt:variant>
        <vt:i4>0</vt:i4>
      </vt:variant>
      <vt:variant>
        <vt:i4>5</vt:i4>
      </vt:variant>
      <vt:variant>
        <vt:lpwstr/>
      </vt:variant>
      <vt:variant>
        <vt:lpwstr>_Toc264399093</vt:lpwstr>
      </vt:variant>
      <vt:variant>
        <vt:i4>1179711</vt:i4>
      </vt:variant>
      <vt:variant>
        <vt:i4>728</vt:i4>
      </vt:variant>
      <vt:variant>
        <vt:i4>0</vt:i4>
      </vt:variant>
      <vt:variant>
        <vt:i4>5</vt:i4>
      </vt:variant>
      <vt:variant>
        <vt:lpwstr/>
      </vt:variant>
      <vt:variant>
        <vt:lpwstr>_Toc264399092</vt:lpwstr>
      </vt:variant>
      <vt:variant>
        <vt:i4>1179711</vt:i4>
      </vt:variant>
      <vt:variant>
        <vt:i4>719</vt:i4>
      </vt:variant>
      <vt:variant>
        <vt:i4>0</vt:i4>
      </vt:variant>
      <vt:variant>
        <vt:i4>5</vt:i4>
      </vt:variant>
      <vt:variant>
        <vt:lpwstr/>
      </vt:variant>
      <vt:variant>
        <vt:lpwstr>_Toc264399091</vt:lpwstr>
      </vt:variant>
      <vt:variant>
        <vt:i4>1179711</vt:i4>
      </vt:variant>
      <vt:variant>
        <vt:i4>713</vt:i4>
      </vt:variant>
      <vt:variant>
        <vt:i4>0</vt:i4>
      </vt:variant>
      <vt:variant>
        <vt:i4>5</vt:i4>
      </vt:variant>
      <vt:variant>
        <vt:lpwstr/>
      </vt:variant>
      <vt:variant>
        <vt:lpwstr>_Toc264399090</vt:lpwstr>
      </vt:variant>
      <vt:variant>
        <vt:i4>1245247</vt:i4>
      </vt:variant>
      <vt:variant>
        <vt:i4>707</vt:i4>
      </vt:variant>
      <vt:variant>
        <vt:i4>0</vt:i4>
      </vt:variant>
      <vt:variant>
        <vt:i4>5</vt:i4>
      </vt:variant>
      <vt:variant>
        <vt:lpwstr/>
      </vt:variant>
      <vt:variant>
        <vt:lpwstr>_Toc264399089</vt:lpwstr>
      </vt:variant>
      <vt:variant>
        <vt:i4>1245247</vt:i4>
      </vt:variant>
      <vt:variant>
        <vt:i4>701</vt:i4>
      </vt:variant>
      <vt:variant>
        <vt:i4>0</vt:i4>
      </vt:variant>
      <vt:variant>
        <vt:i4>5</vt:i4>
      </vt:variant>
      <vt:variant>
        <vt:lpwstr/>
      </vt:variant>
      <vt:variant>
        <vt:lpwstr>_Toc264399088</vt:lpwstr>
      </vt:variant>
      <vt:variant>
        <vt:i4>1245247</vt:i4>
      </vt:variant>
      <vt:variant>
        <vt:i4>695</vt:i4>
      </vt:variant>
      <vt:variant>
        <vt:i4>0</vt:i4>
      </vt:variant>
      <vt:variant>
        <vt:i4>5</vt:i4>
      </vt:variant>
      <vt:variant>
        <vt:lpwstr/>
      </vt:variant>
      <vt:variant>
        <vt:lpwstr>_Toc264399087</vt:lpwstr>
      </vt:variant>
      <vt:variant>
        <vt:i4>1245247</vt:i4>
      </vt:variant>
      <vt:variant>
        <vt:i4>689</vt:i4>
      </vt:variant>
      <vt:variant>
        <vt:i4>0</vt:i4>
      </vt:variant>
      <vt:variant>
        <vt:i4>5</vt:i4>
      </vt:variant>
      <vt:variant>
        <vt:lpwstr/>
      </vt:variant>
      <vt:variant>
        <vt:lpwstr>_Toc264399086</vt:lpwstr>
      </vt:variant>
      <vt:variant>
        <vt:i4>1245247</vt:i4>
      </vt:variant>
      <vt:variant>
        <vt:i4>683</vt:i4>
      </vt:variant>
      <vt:variant>
        <vt:i4>0</vt:i4>
      </vt:variant>
      <vt:variant>
        <vt:i4>5</vt:i4>
      </vt:variant>
      <vt:variant>
        <vt:lpwstr/>
      </vt:variant>
      <vt:variant>
        <vt:lpwstr>_Toc264399085</vt:lpwstr>
      </vt:variant>
      <vt:variant>
        <vt:i4>1245247</vt:i4>
      </vt:variant>
      <vt:variant>
        <vt:i4>677</vt:i4>
      </vt:variant>
      <vt:variant>
        <vt:i4>0</vt:i4>
      </vt:variant>
      <vt:variant>
        <vt:i4>5</vt:i4>
      </vt:variant>
      <vt:variant>
        <vt:lpwstr/>
      </vt:variant>
      <vt:variant>
        <vt:lpwstr>_Toc264399084</vt:lpwstr>
      </vt:variant>
      <vt:variant>
        <vt:i4>1245247</vt:i4>
      </vt:variant>
      <vt:variant>
        <vt:i4>668</vt:i4>
      </vt:variant>
      <vt:variant>
        <vt:i4>0</vt:i4>
      </vt:variant>
      <vt:variant>
        <vt:i4>5</vt:i4>
      </vt:variant>
      <vt:variant>
        <vt:lpwstr/>
      </vt:variant>
      <vt:variant>
        <vt:lpwstr>_Toc264399083</vt:lpwstr>
      </vt:variant>
      <vt:variant>
        <vt:i4>1245247</vt:i4>
      </vt:variant>
      <vt:variant>
        <vt:i4>662</vt:i4>
      </vt:variant>
      <vt:variant>
        <vt:i4>0</vt:i4>
      </vt:variant>
      <vt:variant>
        <vt:i4>5</vt:i4>
      </vt:variant>
      <vt:variant>
        <vt:lpwstr/>
      </vt:variant>
      <vt:variant>
        <vt:lpwstr>_Toc264399082</vt:lpwstr>
      </vt:variant>
      <vt:variant>
        <vt:i4>1245247</vt:i4>
      </vt:variant>
      <vt:variant>
        <vt:i4>656</vt:i4>
      </vt:variant>
      <vt:variant>
        <vt:i4>0</vt:i4>
      </vt:variant>
      <vt:variant>
        <vt:i4>5</vt:i4>
      </vt:variant>
      <vt:variant>
        <vt:lpwstr/>
      </vt:variant>
      <vt:variant>
        <vt:lpwstr>_Toc264399081</vt:lpwstr>
      </vt:variant>
      <vt:variant>
        <vt:i4>1245247</vt:i4>
      </vt:variant>
      <vt:variant>
        <vt:i4>650</vt:i4>
      </vt:variant>
      <vt:variant>
        <vt:i4>0</vt:i4>
      </vt:variant>
      <vt:variant>
        <vt:i4>5</vt:i4>
      </vt:variant>
      <vt:variant>
        <vt:lpwstr/>
      </vt:variant>
      <vt:variant>
        <vt:lpwstr>_Toc264399080</vt:lpwstr>
      </vt:variant>
      <vt:variant>
        <vt:i4>1835071</vt:i4>
      </vt:variant>
      <vt:variant>
        <vt:i4>644</vt:i4>
      </vt:variant>
      <vt:variant>
        <vt:i4>0</vt:i4>
      </vt:variant>
      <vt:variant>
        <vt:i4>5</vt:i4>
      </vt:variant>
      <vt:variant>
        <vt:lpwstr/>
      </vt:variant>
      <vt:variant>
        <vt:lpwstr>_Toc264399079</vt:lpwstr>
      </vt:variant>
      <vt:variant>
        <vt:i4>1835071</vt:i4>
      </vt:variant>
      <vt:variant>
        <vt:i4>638</vt:i4>
      </vt:variant>
      <vt:variant>
        <vt:i4>0</vt:i4>
      </vt:variant>
      <vt:variant>
        <vt:i4>5</vt:i4>
      </vt:variant>
      <vt:variant>
        <vt:lpwstr/>
      </vt:variant>
      <vt:variant>
        <vt:lpwstr>_Toc264399078</vt:lpwstr>
      </vt:variant>
      <vt:variant>
        <vt:i4>1835071</vt:i4>
      </vt:variant>
      <vt:variant>
        <vt:i4>632</vt:i4>
      </vt:variant>
      <vt:variant>
        <vt:i4>0</vt:i4>
      </vt:variant>
      <vt:variant>
        <vt:i4>5</vt:i4>
      </vt:variant>
      <vt:variant>
        <vt:lpwstr/>
      </vt:variant>
      <vt:variant>
        <vt:lpwstr>_Toc264399077</vt:lpwstr>
      </vt:variant>
      <vt:variant>
        <vt:i4>1835071</vt:i4>
      </vt:variant>
      <vt:variant>
        <vt:i4>626</vt:i4>
      </vt:variant>
      <vt:variant>
        <vt:i4>0</vt:i4>
      </vt:variant>
      <vt:variant>
        <vt:i4>5</vt:i4>
      </vt:variant>
      <vt:variant>
        <vt:lpwstr/>
      </vt:variant>
      <vt:variant>
        <vt:lpwstr>_Toc264399076</vt:lpwstr>
      </vt:variant>
      <vt:variant>
        <vt:i4>1835071</vt:i4>
      </vt:variant>
      <vt:variant>
        <vt:i4>620</vt:i4>
      </vt:variant>
      <vt:variant>
        <vt:i4>0</vt:i4>
      </vt:variant>
      <vt:variant>
        <vt:i4>5</vt:i4>
      </vt:variant>
      <vt:variant>
        <vt:lpwstr/>
      </vt:variant>
      <vt:variant>
        <vt:lpwstr>_Toc264399075</vt:lpwstr>
      </vt:variant>
      <vt:variant>
        <vt:i4>1835071</vt:i4>
      </vt:variant>
      <vt:variant>
        <vt:i4>614</vt:i4>
      </vt:variant>
      <vt:variant>
        <vt:i4>0</vt:i4>
      </vt:variant>
      <vt:variant>
        <vt:i4>5</vt:i4>
      </vt:variant>
      <vt:variant>
        <vt:lpwstr/>
      </vt:variant>
      <vt:variant>
        <vt:lpwstr>_Toc264399074</vt:lpwstr>
      </vt:variant>
      <vt:variant>
        <vt:i4>1835071</vt:i4>
      </vt:variant>
      <vt:variant>
        <vt:i4>608</vt:i4>
      </vt:variant>
      <vt:variant>
        <vt:i4>0</vt:i4>
      </vt:variant>
      <vt:variant>
        <vt:i4>5</vt:i4>
      </vt:variant>
      <vt:variant>
        <vt:lpwstr/>
      </vt:variant>
      <vt:variant>
        <vt:lpwstr>_Toc264399073</vt:lpwstr>
      </vt:variant>
      <vt:variant>
        <vt:i4>1835071</vt:i4>
      </vt:variant>
      <vt:variant>
        <vt:i4>602</vt:i4>
      </vt:variant>
      <vt:variant>
        <vt:i4>0</vt:i4>
      </vt:variant>
      <vt:variant>
        <vt:i4>5</vt:i4>
      </vt:variant>
      <vt:variant>
        <vt:lpwstr/>
      </vt:variant>
      <vt:variant>
        <vt:lpwstr>_Toc264399072</vt:lpwstr>
      </vt:variant>
      <vt:variant>
        <vt:i4>1835071</vt:i4>
      </vt:variant>
      <vt:variant>
        <vt:i4>596</vt:i4>
      </vt:variant>
      <vt:variant>
        <vt:i4>0</vt:i4>
      </vt:variant>
      <vt:variant>
        <vt:i4>5</vt:i4>
      </vt:variant>
      <vt:variant>
        <vt:lpwstr/>
      </vt:variant>
      <vt:variant>
        <vt:lpwstr>_Toc264399071</vt:lpwstr>
      </vt:variant>
      <vt:variant>
        <vt:i4>1835071</vt:i4>
      </vt:variant>
      <vt:variant>
        <vt:i4>590</vt:i4>
      </vt:variant>
      <vt:variant>
        <vt:i4>0</vt:i4>
      </vt:variant>
      <vt:variant>
        <vt:i4>5</vt:i4>
      </vt:variant>
      <vt:variant>
        <vt:lpwstr/>
      </vt:variant>
      <vt:variant>
        <vt:lpwstr>_Toc264399070</vt:lpwstr>
      </vt:variant>
      <vt:variant>
        <vt:i4>1900607</vt:i4>
      </vt:variant>
      <vt:variant>
        <vt:i4>584</vt:i4>
      </vt:variant>
      <vt:variant>
        <vt:i4>0</vt:i4>
      </vt:variant>
      <vt:variant>
        <vt:i4>5</vt:i4>
      </vt:variant>
      <vt:variant>
        <vt:lpwstr/>
      </vt:variant>
      <vt:variant>
        <vt:lpwstr>_Toc264399069</vt:lpwstr>
      </vt:variant>
      <vt:variant>
        <vt:i4>1900607</vt:i4>
      </vt:variant>
      <vt:variant>
        <vt:i4>578</vt:i4>
      </vt:variant>
      <vt:variant>
        <vt:i4>0</vt:i4>
      </vt:variant>
      <vt:variant>
        <vt:i4>5</vt:i4>
      </vt:variant>
      <vt:variant>
        <vt:lpwstr/>
      </vt:variant>
      <vt:variant>
        <vt:lpwstr>_Toc264399068</vt:lpwstr>
      </vt:variant>
      <vt:variant>
        <vt:i4>1900607</vt:i4>
      </vt:variant>
      <vt:variant>
        <vt:i4>572</vt:i4>
      </vt:variant>
      <vt:variant>
        <vt:i4>0</vt:i4>
      </vt:variant>
      <vt:variant>
        <vt:i4>5</vt:i4>
      </vt:variant>
      <vt:variant>
        <vt:lpwstr/>
      </vt:variant>
      <vt:variant>
        <vt:lpwstr>_Toc264399067</vt:lpwstr>
      </vt:variant>
      <vt:variant>
        <vt:i4>1900607</vt:i4>
      </vt:variant>
      <vt:variant>
        <vt:i4>566</vt:i4>
      </vt:variant>
      <vt:variant>
        <vt:i4>0</vt:i4>
      </vt:variant>
      <vt:variant>
        <vt:i4>5</vt:i4>
      </vt:variant>
      <vt:variant>
        <vt:lpwstr/>
      </vt:variant>
      <vt:variant>
        <vt:lpwstr>_Toc264399066</vt:lpwstr>
      </vt:variant>
      <vt:variant>
        <vt:i4>1900607</vt:i4>
      </vt:variant>
      <vt:variant>
        <vt:i4>560</vt:i4>
      </vt:variant>
      <vt:variant>
        <vt:i4>0</vt:i4>
      </vt:variant>
      <vt:variant>
        <vt:i4>5</vt:i4>
      </vt:variant>
      <vt:variant>
        <vt:lpwstr/>
      </vt:variant>
      <vt:variant>
        <vt:lpwstr>_Toc264399065</vt:lpwstr>
      </vt:variant>
      <vt:variant>
        <vt:i4>1900607</vt:i4>
      </vt:variant>
      <vt:variant>
        <vt:i4>554</vt:i4>
      </vt:variant>
      <vt:variant>
        <vt:i4>0</vt:i4>
      </vt:variant>
      <vt:variant>
        <vt:i4>5</vt:i4>
      </vt:variant>
      <vt:variant>
        <vt:lpwstr/>
      </vt:variant>
      <vt:variant>
        <vt:lpwstr>_Toc264399064</vt:lpwstr>
      </vt:variant>
      <vt:variant>
        <vt:i4>1900607</vt:i4>
      </vt:variant>
      <vt:variant>
        <vt:i4>548</vt:i4>
      </vt:variant>
      <vt:variant>
        <vt:i4>0</vt:i4>
      </vt:variant>
      <vt:variant>
        <vt:i4>5</vt:i4>
      </vt:variant>
      <vt:variant>
        <vt:lpwstr/>
      </vt:variant>
      <vt:variant>
        <vt:lpwstr>_Toc264399063</vt:lpwstr>
      </vt:variant>
      <vt:variant>
        <vt:i4>1900607</vt:i4>
      </vt:variant>
      <vt:variant>
        <vt:i4>542</vt:i4>
      </vt:variant>
      <vt:variant>
        <vt:i4>0</vt:i4>
      </vt:variant>
      <vt:variant>
        <vt:i4>5</vt:i4>
      </vt:variant>
      <vt:variant>
        <vt:lpwstr/>
      </vt:variant>
      <vt:variant>
        <vt:lpwstr>_Toc264399062</vt:lpwstr>
      </vt:variant>
      <vt:variant>
        <vt:i4>1900607</vt:i4>
      </vt:variant>
      <vt:variant>
        <vt:i4>536</vt:i4>
      </vt:variant>
      <vt:variant>
        <vt:i4>0</vt:i4>
      </vt:variant>
      <vt:variant>
        <vt:i4>5</vt:i4>
      </vt:variant>
      <vt:variant>
        <vt:lpwstr/>
      </vt:variant>
      <vt:variant>
        <vt:lpwstr>_Toc264399061</vt:lpwstr>
      </vt:variant>
      <vt:variant>
        <vt:i4>1900607</vt:i4>
      </vt:variant>
      <vt:variant>
        <vt:i4>530</vt:i4>
      </vt:variant>
      <vt:variant>
        <vt:i4>0</vt:i4>
      </vt:variant>
      <vt:variant>
        <vt:i4>5</vt:i4>
      </vt:variant>
      <vt:variant>
        <vt:lpwstr/>
      </vt:variant>
      <vt:variant>
        <vt:lpwstr>_Toc264399060</vt:lpwstr>
      </vt:variant>
      <vt:variant>
        <vt:i4>1966143</vt:i4>
      </vt:variant>
      <vt:variant>
        <vt:i4>524</vt:i4>
      </vt:variant>
      <vt:variant>
        <vt:i4>0</vt:i4>
      </vt:variant>
      <vt:variant>
        <vt:i4>5</vt:i4>
      </vt:variant>
      <vt:variant>
        <vt:lpwstr/>
      </vt:variant>
      <vt:variant>
        <vt:lpwstr>_Toc264399059</vt:lpwstr>
      </vt:variant>
      <vt:variant>
        <vt:i4>1966143</vt:i4>
      </vt:variant>
      <vt:variant>
        <vt:i4>518</vt:i4>
      </vt:variant>
      <vt:variant>
        <vt:i4>0</vt:i4>
      </vt:variant>
      <vt:variant>
        <vt:i4>5</vt:i4>
      </vt:variant>
      <vt:variant>
        <vt:lpwstr/>
      </vt:variant>
      <vt:variant>
        <vt:lpwstr>_Toc264399058</vt:lpwstr>
      </vt:variant>
      <vt:variant>
        <vt:i4>1966143</vt:i4>
      </vt:variant>
      <vt:variant>
        <vt:i4>512</vt:i4>
      </vt:variant>
      <vt:variant>
        <vt:i4>0</vt:i4>
      </vt:variant>
      <vt:variant>
        <vt:i4>5</vt:i4>
      </vt:variant>
      <vt:variant>
        <vt:lpwstr/>
      </vt:variant>
      <vt:variant>
        <vt:lpwstr>_Toc264399057</vt:lpwstr>
      </vt:variant>
      <vt:variant>
        <vt:i4>1966143</vt:i4>
      </vt:variant>
      <vt:variant>
        <vt:i4>506</vt:i4>
      </vt:variant>
      <vt:variant>
        <vt:i4>0</vt:i4>
      </vt:variant>
      <vt:variant>
        <vt:i4>5</vt:i4>
      </vt:variant>
      <vt:variant>
        <vt:lpwstr/>
      </vt:variant>
      <vt:variant>
        <vt:lpwstr>_Toc264399056</vt:lpwstr>
      </vt:variant>
      <vt:variant>
        <vt:i4>1966143</vt:i4>
      </vt:variant>
      <vt:variant>
        <vt:i4>500</vt:i4>
      </vt:variant>
      <vt:variant>
        <vt:i4>0</vt:i4>
      </vt:variant>
      <vt:variant>
        <vt:i4>5</vt:i4>
      </vt:variant>
      <vt:variant>
        <vt:lpwstr/>
      </vt:variant>
      <vt:variant>
        <vt:lpwstr>_Toc264399055</vt:lpwstr>
      </vt:variant>
      <vt:variant>
        <vt:i4>1966143</vt:i4>
      </vt:variant>
      <vt:variant>
        <vt:i4>494</vt:i4>
      </vt:variant>
      <vt:variant>
        <vt:i4>0</vt:i4>
      </vt:variant>
      <vt:variant>
        <vt:i4>5</vt:i4>
      </vt:variant>
      <vt:variant>
        <vt:lpwstr/>
      </vt:variant>
      <vt:variant>
        <vt:lpwstr>_Toc264399054</vt:lpwstr>
      </vt:variant>
      <vt:variant>
        <vt:i4>1966143</vt:i4>
      </vt:variant>
      <vt:variant>
        <vt:i4>488</vt:i4>
      </vt:variant>
      <vt:variant>
        <vt:i4>0</vt:i4>
      </vt:variant>
      <vt:variant>
        <vt:i4>5</vt:i4>
      </vt:variant>
      <vt:variant>
        <vt:lpwstr/>
      </vt:variant>
      <vt:variant>
        <vt:lpwstr>_Toc264399053</vt:lpwstr>
      </vt:variant>
      <vt:variant>
        <vt:i4>1966143</vt:i4>
      </vt:variant>
      <vt:variant>
        <vt:i4>482</vt:i4>
      </vt:variant>
      <vt:variant>
        <vt:i4>0</vt:i4>
      </vt:variant>
      <vt:variant>
        <vt:i4>5</vt:i4>
      </vt:variant>
      <vt:variant>
        <vt:lpwstr/>
      </vt:variant>
      <vt:variant>
        <vt:lpwstr>_Toc264399052</vt:lpwstr>
      </vt:variant>
      <vt:variant>
        <vt:i4>1966143</vt:i4>
      </vt:variant>
      <vt:variant>
        <vt:i4>476</vt:i4>
      </vt:variant>
      <vt:variant>
        <vt:i4>0</vt:i4>
      </vt:variant>
      <vt:variant>
        <vt:i4>5</vt:i4>
      </vt:variant>
      <vt:variant>
        <vt:lpwstr/>
      </vt:variant>
      <vt:variant>
        <vt:lpwstr>_Toc264399051</vt:lpwstr>
      </vt:variant>
      <vt:variant>
        <vt:i4>1966143</vt:i4>
      </vt:variant>
      <vt:variant>
        <vt:i4>470</vt:i4>
      </vt:variant>
      <vt:variant>
        <vt:i4>0</vt:i4>
      </vt:variant>
      <vt:variant>
        <vt:i4>5</vt:i4>
      </vt:variant>
      <vt:variant>
        <vt:lpwstr/>
      </vt:variant>
      <vt:variant>
        <vt:lpwstr>_Toc264399050</vt:lpwstr>
      </vt:variant>
      <vt:variant>
        <vt:i4>2031679</vt:i4>
      </vt:variant>
      <vt:variant>
        <vt:i4>464</vt:i4>
      </vt:variant>
      <vt:variant>
        <vt:i4>0</vt:i4>
      </vt:variant>
      <vt:variant>
        <vt:i4>5</vt:i4>
      </vt:variant>
      <vt:variant>
        <vt:lpwstr/>
      </vt:variant>
      <vt:variant>
        <vt:lpwstr>_Toc264399049</vt:lpwstr>
      </vt:variant>
      <vt:variant>
        <vt:i4>2031679</vt:i4>
      </vt:variant>
      <vt:variant>
        <vt:i4>458</vt:i4>
      </vt:variant>
      <vt:variant>
        <vt:i4>0</vt:i4>
      </vt:variant>
      <vt:variant>
        <vt:i4>5</vt:i4>
      </vt:variant>
      <vt:variant>
        <vt:lpwstr/>
      </vt:variant>
      <vt:variant>
        <vt:lpwstr>_Toc264399048</vt:lpwstr>
      </vt:variant>
      <vt:variant>
        <vt:i4>2031679</vt:i4>
      </vt:variant>
      <vt:variant>
        <vt:i4>452</vt:i4>
      </vt:variant>
      <vt:variant>
        <vt:i4>0</vt:i4>
      </vt:variant>
      <vt:variant>
        <vt:i4>5</vt:i4>
      </vt:variant>
      <vt:variant>
        <vt:lpwstr/>
      </vt:variant>
      <vt:variant>
        <vt:lpwstr>_Toc264399047</vt:lpwstr>
      </vt:variant>
      <vt:variant>
        <vt:i4>2031679</vt:i4>
      </vt:variant>
      <vt:variant>
        <vt:i4>446</vt:i4>
      </vt:variant>
      <vt:variant>
        <vt:i4>0</vt:i4>
      </vt:variant>
      <vt:variant>
        <vt:i4>5</vt:i4>
      </vt:variant>
      <vt:variant>
        <vt:lpwstr/>
      </vt:variant>
      <vt:variant>
        <vt:lpwstr>_Toc264399046</vt:lpwstr>
      </vt:variant>
      <vt:variant>
        <vt:i4>2031679</vt:i4>
      </vt:variant>
      <vt:variant>
        <vt:i4>440</vt:i4>
      </vt:variant>
      <vt:variant>
        <vt:i4>0</vt:i4>
      </vt:variant>
      <vt:variant>
        <vt:i4>5</vt:i4>
      </vt:variant>
      <vt:variant>
        <vt:lpwstr/>
      </vt:variant>
      <vt:variant>
        <vt:lpwstr>_Toc264399045</vt:lpwstr>
      </vt:variant>
      <vt:variant>
        <vt:i4>2031679</vt:i4>
      </vt:variant>
      <vt:variant>
        <vt:i4>434</vt:i4>
      </vt:variant>
      <vt:variant>
        <vt:i4>0</vt:i4>
      </vt:variant>
      <vt:variant>
        <vt:i4>5</vt:i4>
      </vt:variant>
      <vt:variant>
        <vt:lpwstr/>
      </vt:variant>
      <vt:variant>
        <vt:lpwstr>_Toc264399044</vt:lpwstr>
      </vt:variant>
      <vt:variant>
        <vt:i4>2031679</vt:i4>
      </vt:variant>
      <vt:variant>
        <vt:i4>428</vt:i4>
      </vt:variant>
      <vt:variant>
        <vt:i4>0</vt:i4>
      </vt:variant>
      <vt:variant>
        <vt:i4>5</vt:i4>
      </vt:variant>
      <vt:variant>
        <vt:lpwstr/>
      </vt:variant>
      <vt:variant>
        <vt:lpwstr>_Toc264399043</vt:lpwstr>
      </vt:variant>
      <vt:variant>
        <vt:i4>2031679</vt:i4>
      </vt:variant>
      <vt:variant>
        <vt:i4>422</vt:i4>
      </vt:variant>
      <vt:variant>
        <vt:i4>0</vt:i4>
      </vt:variant>
      <vt:variant>
        <vt:i4>5</vt:i4>
      </vt:variant>
      <vt:variant>
        <vt:lpwstr/>
      </vt:variant>
      <vt:variant>
        <vt:lpwstr>_Toc264399042</vt:lpwstr>
      </vt:variant>
      <vt:variant>
        <vt:i4>2031679</vt:i4>
      </vt:variant>
      <vt:variant>
        <vt:i4>416</vt:i4>
      </vt:variant>
      <vt:variant>
        <vt:i4>0</vt:i4>
      </vt:variant>
      <vt:variant>
        <vt:i4>5</vt:i4>
      </vt:variant>
      <vt:variant>
        <vt:lpwstr/>
      </vt:variant>
      <vt:variant>
        <vt:lpwstr>_Toc264399041</vt:lpwstr>
      </vt:variant>
      <vt:variant>
        <vt:i4>2031679</vt:i4>
      </vt:variant>
      <vt:variant>
        <vt:i4>410</vt:i4>
      </vt:variant>
      <vt:variant>
        <vt:i4>0</vt:i4>
      </vt:variant>
      <vt:variant>
        <vt:i4>5</vt:i4>
      </vt:variant>
      <vt:variant>
        <vt:lpwstr/>
      </vt:variant>
      <vt:variant>
        <vt:lpwstr>_Toc264399040</vt:lpwstr>
      </vt:variant>
      <vt:variant>
        <vt:i4>1572927</vt:i4>
      </vt:variant>
      <vt:variant>
        <vt:i4>404</vt:i4>
      </vt:variant>
      <vt:variant>
        <vt:i4>0</vt:i4>
      </vt:variant>
      <vt:variant>
        <vt:i4>5</vt:i4>
      </vt:variant>
      <vt:variant>
        <vt:lpwstr/>
      </vt:variant>
      <vt:variant>
        <vt:lpwstr>_Toc264399039</vt:lpwstr>
      </vt:variant>
      <vt:variant>
        <vt:i4>1572927</vt:i4>
      </vt:variant>
      <vt:variant>
        <vt:i4>398</vt:i4>
      </vt:variant>
      <vt:variant>
        <vt:i4>0</vt:i4>
      </vt:variant>
      <vt:variant>
        <vt:i4>5</vt:i4>
      </vt:variant>
      <vt:variant>
        <vt:lpwstr/>
      </vt:variant>
      <vt:variant>
        <vt:lpwstr>_Toc264399038</vt:lpwstr>
      </vt:variant>
      <vt:variant>
        <vt:i4>1572927</vt:i4>
      </vt:variant>
      <vt:variant>
        <vt:i4>392</vt:i4>
      </vt:variant>
      <vt:variant>
        <vt:i4>0</vt:i4>
      </vt:variant>
      <vt:variant>
        <vt:i4>5</vt:i4>
      </vt:variant>
      <vt:variant>
        <vt:lpwstr/>
      </vt:variant>
      <vt:variant>
        <vt:lpwstr>_Toc264399037</vt:lpwstr>
      </vt:variant>
      <vt:variant>
        <vt:i4>1572927</vt:i4>
      </vt:variant>
      <vt:variant>
        <vt:i4>386</vt:i4>
      </vt:variant>
      <vt:variant>
        <vt:i4>0</vt:i4>
      </vt:variant>
      <vt:variant>
        <vt:i4>5</vt:i4>
      </vt:variant>
      <vt:variant>
        <vt:lpwstr/>
      </vt:variant>
      <vt:variant>
        <vt:lpwstr>_Toc264399036</vt:lpwstr>
      </vt:variant>
      <vt:variant>
        <vt:i4>1572927</vt:i4>
      </vt:variant>
      <vt:variant>
        <vt:i4>380</vt:i4>
      </vt:variant>
      <vt:variant>
        <vt:i4>0</vt:i4>
      </vt:variant>
      <vt:variant>
        <vt:i4>5</vt:i4>
      </vt:variant>
      <vt:variant>
        <vt:lpwstr/>
      </vt:variant>
      <vt:variant>
        <vt:lpwstr>_Toc264399035</vt:lpwstr>
      </vt:variant>
      <vt:variant>
        <vt:i4>1572927</vt:i4>
      </vt:variant>
      <vt:variant>
        <vt:i4>374</vt:i4>
      </vt:variant>
      <vt:variant>
        <vt:i4>0</vt:i4>
      </vt:variant>
      <vt:variant>
        <vt:i4>5</vt:i4>
      </vt:variant>
      <vt:variant>
        <vt:lpwstr/>
      </vt:variant>
      <vt:variant>
        <vt:lpwstr>_Toc264399034</vt:lpwstr>
      </vt:variant>
      <vt:variant>
        <vt:i4>1572927</vt:i4>
      </vt:variant>
      <vt:variant>
        <vt:i4>368</vt:i4>
      </vt:variant>
      <vt:variant>
        <vt:i4>0</vt:i4>
      </vt:variant>
      <vt:variant>
        <vt:i4>5</vt:i4>
      </vt:variant>
      <vt:variant>
        <vt:lpwstr/>
      </vt:variant>
      <vt:variant>
        <vt:lpwstr>_Toc264399033</vt:lpwstr>
      </vt:variant>
      <vt:variant>
        <vt:i4>1572927</vt:i4>
      </vt:variant>
      <vt:variant>
        <vt:i4>362</vt:i4>
      </vt:variant>
      <vt:variant>
        <vt:i4>0</vt:i4>
      </vt:variant>
      <vt:variant>
        <vt:i4>5</vt:i4>
      </vt:variant>
      <vt:variant>
        <vt:lpwstr/>
      </vt:variant>
      <vt:variant>
        <vt:lpwstr>_Toc264399032</vt:lpwstr>
      </vt:variant>
      <vt:variant>
        <vt:i4>1572927</vt:i4>
      </vt:variant>
      <vt:variant>
        <vt:i4>356</vt:i4>
      </vt:variant>
      <vt:variant>
        <vt:i4>0</vt:i4>
      </vt:variant>
      <vt:variant>
        <vt:i4>5</vt:i4>
      </vt:variant>
      <vt:variant>
        <vt:lpwstr/>
      </vt:variant>
      <vt:variant>
        <vt:lpwstr>_Toc264399031</vt:lpwstr>
      </vt:variant>
      <vt:variant>
        <vt:i4>1572927</vt:i4>
      </vt:variant>
      <vt:variant>
        <vt:i4>350</vt:i4>
      </vt:variant>
      <vt:variant>
        <vt:i4>0</vt:i4>
      </vt:variant>
      <vt:variant>
        <vt:i4>5</vt:i4>
      </vt:variant>
      <vt:variant>
        <vt:lpwstr/>
      </vt:variant>
      <vt:variant>
        <vt:lpwstr>_Toc264399030</vt:lpwstr>
      </vt:variant>
      <vt:variant>
        <vt:i4>1638463</vt:i4>
      </vt:variant>
      <vt:variant>
        <vt:i4>344</vt:i4>
      </vt:variant>
      <vt:variant>
        <vt:i4>0</vt:i4>
      </vt:variant>
      <vt:variant>
        <vt:i4>5</vt:i4>
      </vt:variant>
      <vt:variant>
        <vt:lpwstr/>
      </vt:variant>
      <vt:variant>
        <vt:lpwstr>_Toc264399029</vt:lpwstr>
      </vt:variant>
      <vt:variant>
        <vt:i4>1638463</vt:i4>
      </vt:variant>
      <vt:variant>
        <vt:i4>338</vt:i4>
      </vt:variant>
      <vt:variant>
        <vt:i4>0</vt:i4>
      </vt:variant>
      <vt:variant>
        <vt:i4>5</vt:i4>
      </vt:variant>
      <vt:variant>
        <vt:lpwstr/>
      </vt:variant>
      <vt:variant>
        <vt:lpwstr>_Toc264399028</vt:lpwstr>
      </vt:variant>
      <vt:variant>
        <vt:i4>1638463</vt:i4>
      </vt:variant>
      <vt:variant>
        <vt:i4>332</vt:i4>
      </vt:variant>
      <vt:variant>
        <vt:i4>0</vt:i4>
      </vt:variant>
      <vt:variant>
        <vt:i4>5</vt:i4>
      </vt:variant>
      <vt:variant>
        <vt:lpwstr/>
      </vt:variant>
      <vt:variant>
        <vt:lpwstr>_Toc264399027</vt:lpwstr>
      </vt:variant>
      <vt:variant>
        <vt:i4>1638463</vt:i4>
      </vt:variant>
      <vt:variant>
        <vt:i4>326</vt:i4>
      </vt:variant>
      <vt:variant>
        <vt:i4>0</vt:i4>
      </vt:variant>
      <vt:variant>
        <vt:i4>5</vt:i4>
      </vt:variant>
      <vt:variant>
        <vt:lpwstr/>
      </vt:variant>
      <vt:variant>
        <vt:lpwstr>_Toc264399026</vt:lpwstr>
      </vt:variant>
      <vt:variant>
        <vt:i4>1638463</vt:i4>
      </vt:variant>
      <vt:variant>
        <vt:i4>320</vt:i4>
      </vt:variant>
      <vt:variant>
        <vt:i4>0</vt:i4>
      </vt:variant>
      <vt:variant>
        <vt:i4>5</vt:i4>
      </vt:variant>
      <vt:variant>
        <vt:lpwstr/>
      </vt:variant>
      <vt:variant>
        <vt:lpwstr>_Toc264399025</vt:lpwstr>
      </vt:variant>
      <vt:variant>
        <vt:i4>1638463</vt:i4>
      </vt:variant>
      <vt:variant>
        <vt:i4>314</vt:i4>
      </vt:variant>
      <vt:variant>
        <vt:i4>0</vt:i4>
      </vt:variant>
      <vt:variant>
        <vt:i4>5</vt:i4>
      </vt:variant>
      <vt:variant>
        <vt:lpwstr/>
      </vt:variant>
      <vt:variant>
        <vt:lpwstr>_Toc264399024</vt:lpwstr>
      </vt:variant>
      <vt:variant>
        <vt:i4>1638463</vt:i4>
      </vt:variant>
      <vt:variant>
        <vt:i4>308</vt:i4>
      </vt:variant>
      <vt:variant>
        <vt:i4>0</vt:i4>
      </vt:variant>
      <vt:variant>
        <vt:i4>5</vt:i4>
      </vt:variant>
      <vt:variant>
        <vt:lpwstr/>
      </vt:variant>
      <vt:variant>
        <vt:lpwstr>_Toc264399023</vt:lpwstr>
      </vt:variant>
      <vt:variant>
        <vt:i4>1638463</vt:i4>
      </vt:variant>
      <vt:variant>
        <vt:i4>302</vt:i4>
      </vt:variant>
      <vt:variant>
        <vt:i4>0</vt:i4>
      </vt:variant>
      <vt:variant>
        <vt:i4>5</vt:i4>
      </vt:variant>
      <vt:variant>
        <vt:lpwstr/>
      </vt:variant>
      <vt:variant>
        <vt:lpwstr>_Toc264399022</vt:lpwstr>
      </vt:variant>
      <vt:variant>
        <vt:i4>1638463</vt:i4>
      </vt:variant>
      <vt:variant>
        <vt:i4>296</vt:i4>
      </vt:variant>
      <vt:variant>
        <vt:i4>0</vt:i4>
      </vt:variant>
      <vt:variant>
        <vt:i4>5</vt:i4>
      </vt:variant>
      <vt:variant>
        <vt:lpwstr/>
      </vt:variant>
      <vt:variant>
        <vt:lpwstr>_Toc264399021</vt:lpwstr>
      </vt:variant>
      <vt:variant>
        <vt:i4>1638463</vt:i4>
      </vt:variant>
      <vt:variant>
        <vt:i4>290</vt:i4>
      </vt:variant>
      <vt:variant>
        <vt:i4>0</vt:i4>
      </vt:variant>
      <vt:variant>
        <vt:i4>5</vt:i4>
      </vt:variant>
      <vt:variant>
        <vt:lpwstr/>
      </vt:variant>
      <vt:variant>
        <vt:lpwstr>_Toc264399020</vt:lpwstr>
      </vt:variant>
      <vt:variant>
        <vt:i4>1703999</vt:i4>
      </vt:variant>
      <vt:variant>
        <vt:i4>284</vt:i4>
      </vt:variant>
      <vt:variant>
        <vt:i4>0</vt:i4>
      </vt:variant>
      <vt:variant>
        <vt:i4>5</vt:i4>
      </vt:variant>
      <vt:variant>
        <vt:lpwstr/>
      </vt:variant>
      <vt:variant>
        <vt:lpwstr>_Toc264399019</vt:lpwstr>
      </vt:variant>
      <vt:variant>
        <vt:i4>1703999</vt:i4>
      </vt:variant>
      <vt:variant>
        <vt:i4>278</vt:i4>
      </vt:variant>
      <vt:variant>
        <vt:i4>0</vt:i4>
      </vt:variant>
      <vt:variant>
        <vt:i4>5</vt:i4>
      </vt:variant>
      <vt:variant>
        <vt:lpwstr/>
      </vt:variant>
      <vt:variant>
        <vt:lpwstr>_Toc264399018</vt:lpwstr>
      </vt:variant>
      <vt:variant>
        <vt:i4>1703999</vt:i4>
      </vt:variant>
      <vt:variant>
        <vt:i4>272</vt:i4>
      </vt:variant>
      <vt:variant>
        <vt:i4>0</vt:i4>
      </vt:variant>
      <vt:variant>
        <vt:i4>5</vt:i4>
      </vt:variant>
      <vt:variant>
        <vt:lpwstr/>
      </vt:variant>
      <vt:variant>
        <vt:lpwstr>_Toc264399017</vt:lpwstr>
      </vt:variant>
      <vt:variant>
        <vt:i4>1703999</vt:i4>
      </vt:variant>
      <vt:variant>
        <vt:i4>266</vt:i4>
      </vt:variant>
      <vt:variant>
        <vt:i4>0</vt:i4>
      </vt:variant>
      <vt:variant>
        <vt:i4>5</vt:i4>
      </vt:variant>
      <vt:variant>
        <vt:lpwstr/>
      </vt:variant>
      <vt:variant>
        <vt:lpwstr>_Toc264399016</vt:lpwstr>
      </vt:variant>
      <vt:variant>
        <vt:i4>1703999</vt:i4>
      </vt:variant>
      <vt:variant>
        <vt:i4>260</vt:i4>
      </vt:variant>
      <vt:variant>
        <vt:i4>0</vt:i4>
      </vt:variant>
      <vt:variant>
        <vt:i4>5</vt:i4>
      </vt:variant>
      <vt:variant>
        <vt:lpwstr/>
      </vt:variant>
      <vt:variant>
        <vt:lpwstr>_Toc264399015</vt:lpwstr>
      </vt:variant>
      <vt:variant>
        <vt:i4>1703999</vt:i4>
      </vt:variant>
      <vt:variant>
        <vt:i4>254</vt:i4>
      </vt:variant>
      <vt:variant>
        <vt:i4>0</vt:i4>
      </vt:variant>
      <vt:variant>
        <vt:i4>5</vt:i4>
      </vt:variant>
      <vt:variant>
        <vt:lpwstr/>
      </vt:variant>
      <vt:variant>
        <vt:lpwstr>_Toc264399014</vt:lpwstr>
      </vt:variant>
      <vt:variant>
        <vt:i4>1703999</vt:i4>
      </vt:variant>
      <vt:variant>
        <vt:i4>248</vt:i4>
      </vt:variant>
      <vt:variant>
        <vt:i4>0</vt:i4>
      </vt:variant>
      <vt:variant>
        <vt:i4>5</vt:i4>
      </vt:variant>
      <vt:variant>
        <vt:lpwstr/>
      </vt:variant>
      <vt:variant>
        <vt:lpwstr>_Toc264399013</vt:lpwstr>
      </vt:variant>
      <vt:variant>
        <vt:i4>1703999</vt:i4>
      </vt:variant>
      <vt:variant>
        <vt:i4>242</vt:i4>
      </vt:variant>
      <vt:variant>
        <vt:i4>0</vt:i4>
      </vt:variant>
      <vt:variant>
        <vt:i4>5</vt:i4>
      </vt:variant>
      <vt:variant>
        <vt:lpwstr/>
      </vt:variant>
      <vt:variant>
        <vt:lpwstr>_Toc264399012</vt:lpwstr>
      </vt:variant>
      <vt:variant>
        <vt:i4>1703999</vt:i4>
      </vt:variant>
      <vt:variant>
        <vt:i4>236</vt:i4>
      </vt:variant>
      <vt:variant>
        <vt:i4>0</vt:i4>
      </vt:variant>
      <vt:variant>
        <vt:i4>5</vt:i4>
      </vt:variant>
      <vt:variant>
        <vt:lpwstr/>
      </vt:variant>
      <vt:variant>
        <vt:lpwstr>_Toc264399011</vt:lpwstr>
      </vt:variant>
      <vt:variant>
        <vt:i4>1703999</vt:i4>
      </vt:variant>
      <vt:variant>
        <vt:i4>230</vt:i4>
      </vt:variant>
      <vt:variant>
        <vt:i4>0</vt:i4>
      </vt:variant>
      <vt:variant>
        <vt:i4>5</vt:i4>
      </vt:variant>
      <vt:variant>
        <vt:lpwstr/>
      </vt:variant>
      <vt:variant>
        <vt:lpwstr>_Toc264399010</vt:lpwstr>
      </vt:variant>
      <vt:variant>
        <vt:i4>1769535</vt:i4>
      </vt:variant>
      <vt:variant>
        <vt:i4>224</vt:i4>
      </vt:variant>
      <vt:variant>
        <vt:i4>0</vt:i4>
      </vt:variant>
      <vt:variant>
        <vt:i4>5</vt:i4>
      </vt:variant>
      <vt:variant>
        <vt:lpwstr/>
      </vt:variant>
      <vt:variant>
        <vt:lpwstr>_Toc264399009</vt:lpwstr>
      </vt:variant>
      <vt:variant>
        <vt:i4>1769535</vt:i4>
      </vt:variant>
      <vt:variant>
        <vt:i4>218</vt:i4>
      </vt:variant>
      <vt:variant>
        <vt:i4>0</vt:i4>
      </vt:variant>
      <vt:variant>
        <vt:i4>5</vt:i4>
      </vt:variant>
      <vt:variant>
        <vt:lpwstr/>
      </vt:variant>
      <vt:variant>
        <vt:lpwstr>_Toc264399008</vt:lpwstr>
      </vt:variant>
      <vt:variant>
        <vt:i4>1769535</vt:i4>
      </vt:variant>
      <vt:variant>
        <vt:i4>212</vt:i4>
      </vt:variant>
      <vt:variant>
        <vt:i4>0</vt:i4>
      </vt:variant>
      <vt:variant>
        <vt:i4>5</vt:i4>
      </vt:variant>
      <vt:variant>
        <vt:lpwstr/>
      </vt:variant>
      <vt:variant>
        <vt:lpwstr>_Toc264399007</vt:lpwstr>
      </vt:variant>
      <vt:variant>
        <vt:i4>1769535</vt:i4>
      </vt:variant>
      <vt:variant>
        <vt:i4>206</vt:i4>
      </vt:variant>
      <vt:variant>
        <vt:i4>0</vt:i4>
      </vt:variant>
      <vt:variant>
        <vt:i4>5</vt:i4>
      </vt:variant>
      <vt:variant>
        <vt:lpwstr/>
      </vt:variant>
      <vt:variant>
        <vt:lpwstr>_Toc264399006</vt:lpwstr>
      </vt:variant>
      <vt:variant>
        <vt:i4>1769535</vt:i4>
      </vt:variant>
      <vt:variant>
        <vt:i4>200</vt:i4>
      </vt:variant>
      <vt:variant>
        <vt:i4>0</vt:i4>
      </vt:variant>
      <vt:variant>
        <vt:i4>5</vt:i4>
      </vt:variant>
      <vt:variant>
        <vt:lpwstr/>
      </vt:variant>
      <vt:variant>
        <vt:lpwstr>_Toc264399005</vt:lpwstr>
      </vt:variant>
      <vt:variant>
        <vt:i4>1769535</vt:i4>
      </vt:variant>
      <vt:variant>
        <vt:i4>194</vt:i4>
      </vt:variant>
      <vt:variant>
        <vt:i4>0</vt:i4>
      </vt:variant>
      <vt:variant>
        <vt:i4>5</vt:i4>
      </vt:variant>
      <vt:variant>
        <vt:lpwstr/>
      </vt:variant>
      <vt:variant>
        <vt:lpwstr>_Toc264399004</vt:lpwstr>
      </vt:variant>
      <vt:variant>
        <vt:i4>1769535</vt:i4>
      </vt:variant>
      <vt:variant>
        <vt:i4>188</vt:i4>
      </vt:variant>
      <vt:variant>
        <vt:i4>0</vt:i4>
      </vt:variant>
      <vt:variant>
        <vt:i4>5</vt:i4>
      </vt:variant>
      <vt:variant>
        <vt:lpwstr/>
      </vt:variant>
      <vt:variant>
        <vt:lpwstr>_Toc264399003</vt:lpwstr>
      </vt:variant>
      <vt:variant>
        <vt:i4>1769535</vt:i4>
      </vt:variant>
      <vt:variant>
        <vt:i4>182</vt:i4>
      </vt:variant>
      <vt:variant>
        <vt:i4>0</vt:i4>
      </vt:variant>
      <vt:variant>
        <vt:i4>5</vt:i4>
      </vt:variant>
      <vt:variant>
        <vt:lpwstr/>
      </vt:variant>
      <vt:variant>
        <vt:lpwstr>_Toc264399002</vt:lpwstr>
      </vt:variant>
      <vt:variant>
        <vt:i4>1769535</vt:i4>
      </vt:variant>
      <vt:variant>
        <vt:i4>176</vt:i4>
      </vt:variant>
      <vt:variant>
        <vt:i4>0</vt:i4>
      </vt:variant>
      <vt:variant>
        <vt:i4>5</vt:i4>
      </vt:variant>
      <vt:variant>
        <vt:lpwstr/>
      </vt:variant>
      <vt:variant>
        <vt:lpwstr>_Toc264399001</vt:lpwstr>
      </vt:variant>
      <vt:variant>
        <vt:i4>1769535</vt:i4>
      </vt:variant>
      <vt:variant>
        <vt:i4>170</vt:i4>
      </vt:variant>
      <vt:variant>
        <vt:i4>0</vt:i4>
      </vt:variant>
      <vt:variant>
        <vt:i4>5</vt:i4>
      </vt:variant>
      <vt:variant>
        <vt:lpwstr/>
      </vt:variant>
      <vt:variant>
        <vt:lpwstr>_Toc264399000</vt:lpwstr>
      </vt:variant>
      <vt:variant>
        <vt:i4>1245238</vt:i4>
      </vt:variant>
      <vt:variant>
        <vt:i4>164</vt:i4>
      </vt:variant>
      <vt:variant>
        <vt:i4>0</vt:i4>
      </vt:variant>
      <vt:variant>
        <vt:i4>5</vt:i4>
      </vt:variant>
      <vt:variant>
        <vt:lpwstr/>
      </vt:variant>
      <vt:variant>
        <vt:lpwstr>_Toc264398999</vt:lpwstr>
      </vt:variant>
      <vt:variant>
        <vt:i4>1245238</vt:i4>
      </vt:variant>
      <vt:variant>
        <vt:i4>158</vt:i4>
      </vt:variant>
      <vt:variant>
        <vt:i4>0</vt:i4>
      </vt:variant>
      <vt:variant>
        <vt:i4>5</vt:i4>
      </vt:variant>
      <vt:variant>
        <vt:lpwstr/>
      </vt:variant>
      <vt:variant>
        <vt:lpwstr>_Toc264398998</vt:lpwstr>
      </vt:variant>
      <vt:variant>
        <vt:i4>1245238</vt:i4>
      </vt:variant>
      <vt:variant>
        <vt:i4>152</vt:i4>
      </vt:variant>
      <vt:variant>
        <vt:i4>0</vt:i4>
      </vt:variant>
      <vt:variant>
        <vt:i4>5</vt:i4>
      </vt:variant>
      <vt:variant>
        <vt:lpwstr/>
      </vt:variant>
      <vt:variant>
        <vt:lpwstr>_Toc264398997</vt:lpwstr>
      </vt:variant>
      <vt:variant>
        <vt:i4>1245238</vt:i4>
      </vt:variant>
      <vt:variant>
        <vt:i4>146</vt:i4>
      </vt:variant>
      <vt:variant>
        <vt:i4>0</vt:i4>
      </vt:variant>
      <vt:variant>
        <vt:i4>5</vt:i4>
      </vt:variant>
      <vt:variant>
        <vt:lpwstr/>
      </vt:variant>
      <vt:variant>
        <vt:lpwstr>_Toc264398996</vt:lpwstr>
      </vt:variant>
      <vt:variant>
        <vt:i4>1245238</vt:i4>
      </vt:variant>
      <vt:variant>
        <vt:i4>140</vt:i4>
      </vt:variant>
      <vt:variant>
        <vt:i4>0</vt:i4>
      </vt:variant>
      <vt:variant>
        <vt:i4>5</vt:i4>
      </vt:variant>
      <vt:variant>
        <vt:lpwstr/>
      </vt:variant>
      <vt:variant>
        <vt:lpwstr>_Toc264398995</vt:lpwstr>
      </vt:variant>
      <vt:variant>
        <vt:i4>1245238</vt:i4>
      </vt:variant>
      <vt:variant>
        <vt:i4>134</vt:i4>
      </vt:variant>
      <vt:variant>
        <vt:i4>0</vt:i4>
      </vt:variant>
      <vt:variant>
        <vt:i4>5</vt:i4>
      </vt:variant>
      <vt:variant>
        <vt:lpwstr/>
      </vt:variant>
      <vt:variant>
        <vt:lpwstr>_Toc264398994</vt:lpwstr>
      </vt:variant>
      <vt:variant>
        <vt:i4>1245238</vt:i4>
      </vt:variant>
      <vt:variant>
        <vt:i4>128</vt:i4>
      </vt:variant>
      <vt:variant>
        <vt:i4>0</vt:i4>
      </vt:variant>
      <vt:variant>
        <vt:i4>5</vt:i4>
      </vt:variant>
      <vt:variant>
        <vt:lpwstr/>
      </vt:variant>
      <vt:variant>
        <vt:lpwstr>_Toc264398993</vt:lpwstr>
      </vt:variant>
      <vt:variant>
        <vt:i4>1245238</vt:i4>
      </vt:variant>
      <vt:variant>
        <vt:i4>122</vt:i4>
      </vt:variant>
      <vt:variant>
        <vt:i4>0</vt:i4>
      </vt:variant>
      <vt:variant>
        <vt:i4>5</vt:i4>
      </vt:variant>
      <vt:variant>
        <vt:lpwstr/>
      </vt:variant>
      <vt:variant>
        <vt:lpwstr>_Toc264398992</vt:lpwstr>
      </vt:variant>
      <vt:variant>
        <vt:i4>1245238</vt:i4>
      </vt:variant>
      <vt:variant>
        <vt:i4>116</vt:i4>
      </vt:variant>
      <vt:variant>
        <vt:i4>0</vt:i4>
      </vt:variant>
      <vt:variant>
        <vt:i4>5</vt:i4>
      </vt:variant>
      <vt:variant>
        <vt:lpwstr/>
      </vt:variant>
      <vt:variant>
        <vt:lpwstr>_Toc264398991</vt:lpwstr>
      </vt:variant>
      <vt:variant>
        <vt:i4>1245238</vt:i4>
      </vt:variant>
      <vt:variant>
        <vt:i4>110</vt:i4>
      </vt:variant>
      <vt:variant>
        <vt:i4>0</vt:i4>
      </vt:variant>
      <vt:variant>
        <vt:i4>5</vt:i4>
      </vt:variant>
      <vt:variant>
        <vt:lpwstr/>
      </vt:variant>
      <vt:variant>
        <vt:lpwstr>_Toc264398990</vt:lpwstr>
      </vt:variant>
      <vt:variant>
        <vt:i4>1179702</vt:i4>
      </vt:variant>
      <vt:variant>
        <vt:i4>104</vt:i4>
      </vt:variant>
      <vt:variant>
        <vt:i4>0</vt:i4>
      </vt:variant>
      <vt:variant>
        <vt:i4>5</vt:i4>
      </vt:variant>
      <vt:variant>
        <vt:lpwstr/>
      </vt:variant>
      <vt:variant>
        <vt:lpwstr>_Toc264398989</vt:lpwstr>
      </vt:variant>
      <vt:variant>
        <vt:i4>1179702</vt:i4>
      </vt:variant>
      <vt:variant>
        <vt:i4>98</vt:i4>
      </vt:variant>
      <vt:variant>
        <vt:i4>0</vt:i4>
      </vt:variant>
      <vt:variant>
        <vt:i4>5</vt:i4>
      </vt:variant>
      <vt:variant>
        <vt:lpwstr/>
      </vt:variant>
      <vt:variant>
        <vt:lpwstr>_Toc264398988</vt:lpwstr>
      </vt:variant>
      <vt:variant>
        <vt:i4>1179702</vt:i4>
      </vt:variant>
      <vt:variant>
        <vt:i4>92</vt:i4>
      </vt:variant>
      <vt:variant>
        <vt:i4>0</vt:i4>
      </vt:variant>
      <vt:variant>
        <vt:i4>5</vt:i4>
      </vt:variant>
      <vt:variant>
        <vt:lpwstr/>
      </vt:variant>
      <vt:variant>
        <vt:lpwstr>_Toc264398987</vt:lpwstr>
      </vt:variant>
      <vt:variant>
        <vt:i4>1179702</vt:i4>
      </vt:variant>
      <vt:variant>
        <vt:i4>86</vt:i4>
      </vt:variant>
      <vt:variant>
        <vt:i4>0</vt:i4>
      </vt:variant>
      <vt:variant>
        <vt:i4>5</vt:i4>
      </vt:variant>
      <vt:variant>
        <vt:lpwstr/>
      </vt:variant>
      <vt:variant>
        <vt:lpwstr>_Toc264398986</vt:lpwstr>
      </vt:variant>
      <vt:variant>
        <vt:i4>1179702</vt:i4>
      </vt:variant>
      <vt:variant>
        <vt:i4>80</vt:i4>
      </vt:variant>
      <vt:variant>
        <vt:i4>0</vt:i4>
      </vt:variant>
      <vt:variant>
        <vt:i4>5</vt:i4>
      </vt:variant>
      <vt:variant>
        <vt:lpwstr/>
      </vt:variant>
      <vt:variant>
        <vt:lpwstr>_Toc264398985</vt:lpwstr>
      </vt:variant>
      <vt:variant>
        <vt:i4>1179702</vt:i4>
      </vt:variant>
      <vt:variant>
        <vt:i4>71</vt:i4>
      </vt:variant>
      <vt:variant>
        <vt:i4>0</vt:i4>
      </vt:variant>
      <vt:variant>
        <vt:i4>5</vt:i4>
      </vt:variant>
      <vt:variant>
        <vt:lpwstr/>
      </vt:variant>
      <vt:variant>
        <vt:lpwstr>_Toc264398984</vt:lpwstr>
      </vt:variant>
      <vt:variant>
        <vt:i4>1179702</vt:i4>
      </vt:variant>
      <vt:variant>
        <vt:i4>65</vt:i4>
      </vt:variant>
      <vt:variant>
        <vt:i4>0</vt:i4>
      </vt:variant>
      <vt:variant>
        <vt:i4>5</vt:i4>
      </vt:variant>
      <vt:variant>
        <vt:lpwstr/>
      </vt:variant>
      <vt:variant>
        <vt:lpwstr>_Toc264398983</vt:lpwstr>
      </vt:variant>
      <vt:variant>
        <vt:i4>1179702</vt:i4>
      </vt:variant>
      <vt:variant>
        <vt:i4>59</vt:i4>
      </vt:variant>
      <vt:variant>
        <vt:i4>0</vt:i4>
      </vt:variant>
      <vt:variant>
        <vt:i4>5</vt:i4>
      </vt:variant>
      <vt:variant>
        <vt:lpwstr/>
      </vt:variant>
      <vt:variant>
        <vt:lpwstr>_Toc264398982</vt:lpwstr>
      </vt:variant>
      <vt:variant>
        <vt:i4>1179702</vt:i4>
      </vt:variant>
      <vt:variant>
        <vt:i4>53</vt:i4>
      </vt:variant>
      <vt:variant>
        <vt:i4>0</vt:i4>
      </vt:variant>
      <vt:variant>
        <vt:i4>5</vt:i4>
      </vt:variant>
      <vt:variant>
        <vt:lpwstr/>
      </vt:variant>
      <vt:variant>
        <vt:lpwstr>_Toc264398981</vt:lpwstr>
      </vt:variant>
      <vt:variant>
        <vt:i4>1179702</vt:i4>
      </vt:variant>
      <vt:variant>
        <vt:i4>47</vt:i4>
      </vt:variant>
      <vt:variant>
        <vt:i4>0</vt:i4>
      </vt:variant>
      <vt:variant>
        <vt:i4>5</vt:i4>
      </vt:variant>
      <vt:variant>
        <vt:lpwstr/>
      </vt:variant>
      <vt:variant>
        <vt:lpwstr>_Toc264398980</vt:lpwstr>
      </vt:variant>
      <vt:variant>
        <vt:i4>1900598</vt:i4>
      </vt:variant>
      <vt:variant>
        <vt:i4>41</vt:i4>
      </vt:variant>
      <vt:variant>
        <vt:i4>0</vt:i4>
      </vt:variant>
      <vt:variant>
        <vt:i4>5</vt:i4>
      </vt:variant>
      <vt:variant>
        <vt:lpwstr/>
      </vt:variant>
      <vt:variant>
        <vt:lpwstr>_Toc264398979</vt:lpwstr>
      </vt:variant>
      <vt:variant>
        <vt:i4>1900598</vt:i4>
      </vt:variant>
      <vt:variant>
        <vt:i4>35</vt:i4>
      </vt:variant>
      <vt:variant>
        <vt:i4>0</vt:i4>
      </vt:variant>
      <vt:variant>
        <vt:i4>5</vt:i4>
      </vt:variant>
      <vt:variant>
        <vt:lpwstr/>
      </vt:variant>
      <vt:variant>
        <vt:lpwstr>_Toc264398978</vt:lpwstr>
      </vt:variant>
      <vt:variant>
        <vt:i4>1900598</vt:i4>
      </vt:variant>
      <vt:variant>
        <vt:i4>29</vt:i4>
      </vt:variant>
      <vt:variant>
        <vt:i4>0</vt:i4>
      </vt:variant>
      <vt:variant>
        <vt:i4>5</vt:i4>
      </vt:variant>
      <vt:variant>
        <vt:lpwstr/>
      </vt:variant>
      <vt:variant>
        <vt:lpwstr>_Toc264398977</vt:lpwstr>
      </vt:variant>
      <vt:variant>
        <vt:i4>1900598</vt:i4>
      </vt:variant>
      <vt:variant>
        <vt:i4>23</vt:i4>
      </vt:variant>
      <vt:variant>
        <vt:i4>0</vt:i4>
      </vt:variant>
      <vt:variant>
        <vt:i4>5</vt:i4>
      </vt:variant>
      <vt:variant>
        <vt:lpwstr/>
      </vt:variant>
      <vt:variant>
        <vt:lpwstr>_Toc264398976</vt:lpwstr>
      </vt:variant>
      <vt:variant>
        <vt:i4>1900598</vt:i4>
      </vt:variant>
      <vt:variant>
        <vt:i4>17</vt:i4>
      </vt:variant>
      <vt:variant>
        <vt:i4>0</vt:i4>
      </vt:variant>
      <vt:variant>
        <vt:i4>5</vt:i4>
      </vt:variant>
      <vt:variant>
        <vt:lpwstr/>
      </vt:variant>
      <vt:variant>
        <vt:lpwstr>_Toc264398975</vt:lpwstr>
      </vt:variant>
      <vt:variant>
        <vt:i4>1900598</vt:i4>
      </vt:variant>
      <vt:variant>
        <vt:i4>11</vt:i4>
      </vt:variant>
      <vt:variant>
        <vt:i4>0</vt:i4>
      </vt:variant>
      <vt:variant>
        <vt:i4>5</vt:i4>
      </vt:variant>
      <vt:variant>
        <vt:lpwstr/>
      </vt:variant>
      <vt:variant>
        <vt:lpwstr>_Toc264398974</vt:lpwstr>
      </vt:variant>
      <vt:variant>
        <vt:i4>6488116</vt:i4>
      </vt:variant>
      <vt:variant>
        <vt:i4>6</vt:i4>
      </vt:variant>
      <vt:variant>
        <vt:i4>0</vt:i4>
      </vt:variant>
      <vt:variant>
        <vt:i4>5</vt:i4>
      </vt:variant>
      <vt:variant>
        <vt:lpwstr>http://www.caba2000.de/</vt:lpwstr>
      </vt:variant>
      <vt:variant>
        <vt:lpwstr/>
      </vt:variant>
      <vt:variant>
        <vt:i4>3014701</vt:i4>
      </vt:variant>
      <vt:variant>
        <vt:i4>3</vt:i4>
      </vt:variant>
      <vt:variant>
        <vt:i4>0</vt:i4>
      </vt:variant>
      <vt:variant>
        <vt:i4>5</vt:i4>
      </vt:variant>
      <vt:variant>
        <vt:lpwstr>http://www.jarass.com/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Planspiel CABA, Vers. 1.1</dc:title>
  <dc:creator>Lorenz Jarass</dc:creator>
  <cp:lastModifiedBy>Lorenz Jarass</cp:lastModifiedBy>
  <cp:revision>13</cp:revision>
  <cp:lastPrinted>2014-06-24T19:45:00Z</cp:lastPrinted>
  <dcterms:created xsi:type="dcterms:W3CDTF">2014-06-13T15:29:00Z</dcterms:created>
  <dcterms:modified xsi:type="dcterms:W3CDTF">2014-06-24T20:12:00Z</dcterms:modified>
</cp:coreProperties>
</file>